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CellMar>
          <w:top w:w="115" w:type="dxa"/>
          <w:left w:w="115" w:type="dxa"/>
          <w:bottom w:w="115" w:type="dxa"/>
          <w:right w:w="115" w:type="dxa"/>
        </w:tblCellMar>
        <w:tblLook w:val="0600" w:firstRow="0" w:lastRow="0" w:firstColumn="0" w:lastColumn="0" w:noHBand="1" w:noVBand="1"/>
      </w:tblPr>
      <w:tblGrid>
        <w:gridCol w:w="556"/>
        <w:gridCol w:w="4516"/>
        <w:gridCol w:w="493"/>
        <w:gridCol w:w="525"/>
        <w:gridCol w:w="4710"/>
      </w:tblGrid>
      <w:tr w:rsidR="00526117" w:rsidRPr="00070AEC" w14:paraId="53590801" w14:textId="77777777" w:rsidTr="00B84208">
        <w:trPr>
          <w:trHeight w:val="605"/>
        </w:trPr>
        <w:tc>
          <w:tcPr>
            <w:tcW w:w="10800" w:type="dxa"/>
            <w:gridSpan w:val="5"/>
          </w:tcPr>
          <w:p w14:paraId="5752DF66" w14:textId="77777777" w:rsidR="00526117" w:rsidRDefault="00526117" w:rsidP="00B84208">
            <w:pPr>
              <w:pStyle w:val="Heading1"/>
            </w:pPr>
            <w:r>
              <w:rPr>
                <w:noProof/>
              </w:rPr>
              <w:drawing>
                <wp:inline distT="0" distB="0" distL="0" distR="0" wp14:anchorId="2BED74A4" wp14:editId="097212D6">
                  <wp:extent cx="3477491" cy="1250950"/>
                  <wp:effectExtent l="0" t="0" r="0" b="0"/>
                  <wp:docPr id="23" name="Picture 23"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Diagram, engineering drawing&#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25379" cy="1268177"/>
                          </a:xfrm>
                          <a:prstGeom prst="rect">
                            <a:avLst/>
                          </a:prstGeom>
                          <a:noFill/>
                        </pic:spPr>
                      </pic:pic>
                    </a:graphicData>
                  </a:graphic>
                </wp:inline>
              </w:drawing>
            </w:r>
          </w:p>
          <w:p w14:paraId="21513448" w14:textId="77777777" w:rsidR="00526117" w:rsidRPr="00311BC7" w:rsidRDefault="00526117" w:rsidP="00B84208"/>
          <w:p w14:paraId="434F7B08" w14:textId="77777777" w:rsidR="00526117" w:rsidRPr="00070AEC" w:rsidRDefault="00526117" w:rsidP="00B84208">
            <w:pPr>
              <w:pStyle w:val="Heading1"/>
            </w:pPr>
            <w:r>
              <w:t>New Drug Testing Coordinator’s Checklist</w:t>
            </w:r>
          </w:p>
          <w:p w14:paraId="5B2FC9AE" w14:textId="5555C889" w:rsidR="00526117" w:rsidRPr="00070AEC" w:rsidRDefault="00526117" w:rsidP="00B84208">
            <w:pPr>
              <w:jc w:val="both"/>
            </w:pPr>
            <w:r w:rsidRPr="002D52BF">
              <w:rPr>
                <w:rFonts w:eastAsia="Franklin Gothic Book"/>
                <w:color w:val="000000" w:themeColor="text1"/>
              </w:rPr>
              <w:t xml:space="preserve">If you are a newly assigned Drug </w:t>
            </w:r>
            <w:r w:rsidR="00343F6F">
              <w:rPr>
                <w:rFonts w:eastAsia="Franklin Gothic Book"/>
                <w:color w:val="000000" w:themeColor="text1"/>
              </w:rPr>
              <w:t>T</w:t>
            </w:r>
            <w:r w:rsidRPr="002D52BF">
              <w:rPr>
                <w:rFonts w:eastAsia="Franklin Gothic Book"/>
                <w:color w:val="000000" w:themeColor="text1"/>
              </w:rPr>
              <w:t xml:space="preserve">esting Coordinator or </w:t>
            </w:r>
            <w:r>
              <w:rPr>
                <w:rFonts w:eastAsia="Franklin Gothic Book"/>
                <w:color w:val="000000" w:themeColor="text1"/>
              </w:rPr>
              <w:t xml:space="preserve">new to the </w:t>
            </w:r>
            <w:r w:rsidRPr="002D52BF">
              <w:rPr>
                <w:rFonts w:eastAsia="Franklin Gothic Book"/>
                <w:color w:val="000000" w:themeColor="text1"/>
              </w:rPr>
              <w:t>HR Director</w:t>
            </w:r>
            <w:r>
              <w:rPr>
                <w:rFonts w:eastAsia="Franklin Gothic Book"/>
                <w:color w:val="000000" w:themeColor="text1"/>
              </w:rPr>
              <w:t xml:space="preserve"> role in the S</w:t>
            </w:r>
            <w:r w:rsidRPr="002D52BF">
              <w:rPr>
                <w:rFonts w:eastAsia="Franklin Gothic Book"/>
                <w:color w:val="000000" w:themeColor="text1"/>
              </w:rPr>
              <w:t xml:space="preserve">tate of Georgia, this Checklist will be helpful to your orientation </w:t>
            </w:r>
            <w:r>
              <w:rPr>
                <w:rFonts w:eastAsia="Franklin Gothic Book"/>
                <w:color w:val="000000" w:themeColor="text1"/>
              </w:rPr>
              <w:t>to the Statewide Substance Abuse Testing Program. If you have questions, contact the Statewide Drug Testing Coordinator, Gail Stowers at 404-463-7060 or by email at Gail.Stowers@doas.ga.gov.</w:t>
            </w:r>
          </w:p>
        </w:tc>
      </w:tr>
      <w:tr w:rsidR="00526117" w:rsidRPr="002C6A9A" w14:paraId="00A8640D" w14:textId="77777777" w:rsidTr="00B84208">
        <w:trPr>
          <w:trHeight w:val="20"/>
        </w:trPr>
        <w:tc>
          <w:tcPr>
            <w:tcW w:w="10800" w:type="dxa"/>
            <w:gridSpan w:val="5"/>
            <w:tcBorders>
              <w:bottom w:val="single" w:sz="18" w:space="0" w:color="385623" w:themeColor="accent6" w:themeShade="80"/>
            </w:tcBorders>
          </w:tcPr>
          <w:p w14:paraId="1994E881" w14:textId="77777777" w:rsidR="00526117" w:rsidRPr="002C6A9A" w:rsidRDefault="00526117" w:rsidP="00B84208">
            <w:pPr>
              <w:rPr>
                <w:sz w:val="6"/>
                <w:szCs w:val="8"/>
              </w:rPr>
            </w:pPr>
          </w:p>
        </w:tc>
      </w:tr>
      <w:tr w:rsidR="00526117" w:rsidRPr="00070AEC" w14:paraId="0B8BA56E" w14:textId="77777777" w:rsidTr="00B84208">
        <w:trPr>
          <w:trHeight w:val="144"/>
        </w:trPr>
        <w:tc>
          <w:tcPr>
            <w:tcW w:w="10800" w:type="dxa"/>
            <w:gridSpan w:val="5"/>
            <w:tcBorders>
              <w:top w:val="single" w:sz="18" w:space="0" w:color="385623" w:themeColor="accent6" w:themeShade="80"/>
              <w:left w:val="single" w:sz="18" w:space="0" w:color="385623" w:themeColor="accent6" w:themeShade="80"/>
              <w:bottom w:val="single" w:sz="18" w:space="0" w:color="385623" w:themeColor="accent6" w:themeShade="80"/>
              <w:right w:val="single" w:sz="18" w:space="0" w:color="385623" w:themeColor="accent6" w:themeShade="80"/>
            </w:tcBorders>
            <w:vAlign w:val="center"/>
          </w:tcPr>
          <w:p w14:paraId="5712E943" w14:textId="77777777" w:rsidR="00526117" w:rsidRPr="00C3020D" w:rsidRDefault="00526117" w:rsidP="00B84208">
            <w:pPr>
              <w:pStyle w:val="Heading3"/>
              <w:rPr>
                <w:rStyle w:val="Strong"/>
                <w:b/>
                <w:bCs w:val="0"/>
              </w:rPr>
            </w:pPr>
            <w:r>
              <w:t>what do i need to know as a new drug testing coordinator?</w:t>
            </w:r>
          </w:p>
        </w:tc>
      </w:tr>
      <w:tr w:rsidR="00526117" w:rsidRPr="002C6A9A" w14:paraId="1165F4FD" w14:textId="77777777" w:rsidTr="00B84208">
        <w:trPr>
          <w:trHeight w:val="20"/>
        </w:trPr>
        <w:tc>
          <w:tcPr>
            <w:tcW w:w="10800" w:type="dxa"/>
            <w:gridSpan w:val="5"/>
            <w:tcBorders>
              <w:top w:val="single" w:sz="18" w:space="0" w:color="385623" w:themeColor="accent6" w:themeShade="80"/>
            </w:tcBorders>
          </w:tcPr>
          <w:p w14:paraId="07563618" w14:textId="77777777" w:rsidR="00526117" w:rsidRPr="002C6A9A" w:rsidRDefault="00526117" w:rsidP="00B84208">
            <w:pPr>
              <w:rPr>
                <w:sz w:val="8"/>
                <w:szCs w:val="10"/>
              </w:rPr>
            </w:pPr>
          </w:p>
        </w:tc>
      </w:tr>
      <w:tr w:rsidR="00526117" w:rsidRPr="00070AEC" w14:paraId="15F659D4" w14:textId="77777777" w:rsidTr="00B84208">
        <w:trPr>
          <w:trHeight w:val="432"/>
        </w:trPr>
        <w:sdt>
          <w:sdtPr>
            <w:id w:val="1789087890"/>
            <w14:checkbox>
              <w14:checked w14:val="0"/>
              <w14:checkedState w14:val="2612" w14:font="MS Gothic"/>
              <w14:uncheckedState w14:val="2610" w14:font="MS Gothic"/>
            </w14:checkbox>
          </w:sdtPr>
          <w:sdtContent>
            <w:tc>
              <w:tcPr>
                <w:tcW w:w="556" w:type="dxa"/>
              </w:tcPr>
              <w:p w14:paraId="0F743F37" w14:textId="1A2BB7C8" w:rsidR="00526117" w:rsidRPr="00070AEC" w:rsidRDefault="00E55B52" w:rsidP="00B84208">
                <w:pPr>
                  <w:spacing w:before="20"/>
                </w:pPr>
                <w:r>
                  <w:rPr>
                    <w:rFonts w:ascii="MS Gothic" w:eastAsia="MS Gothic" w:hAnsi="MS Gothic" w:hint="eastAsia"/>
                  </w:rPr>
                  <w:t>☐</w:t>
                </w:r>
              </w:p>
            </w:tc>
          </w:sdtContent>
        </w:sdt>
        <w:tc>
          <w:tcPr>
            <w:tcW w:w="4516" w:type="dxa"/>
          </w:tcPr>
          <w:p w14:paraId="79A9E862" w14:textId="77777777" w:rsidR="00526117" w:rsidRPr="00070AEC" w:rsidRDefault="00526117" w:rsidP="00B84208">
            <w:pPr>
              <w:pStyle w:val="Heading2"/>
            </w:pPr>
            <w:r>
              <w:t>confirm vendor’s account manager has provided you with access to the vendor’s database</w:t>
            </w:r>
            <w:r w:rsidRPr="00070AEC">
              <w:t xml:space="preserve">  </w:t>
            </w:r>
          </w:p>
          <w:p w14:paraId="0644FBC7" w14:textId="77777777" w:rsidR="00526117" w:rsidRPr="00B84208" w:rsidRDefault="00526117" w:rsidP="00B84208">
            <w:pPr>
              <w:rPr>
                <w:color w:val="003399"/>
              </w:rPr>
            </w:pPr>
            <w:r>
              <w:t xml:space="preserve">As a new Coordinator, you will need login access. Contact your Account Manager at Vault Health (previously, </w:t>
            </w:r>
            <w:proofErr w:type="spellStart"/>
            <w:r>
              <w:t>FSSolutions</w:t>
            </w:r>
            <w:proofErr w:type="spellEnd"/>
            <w:r>
              <w:t xml:space="preserve">) to confirm that you have been given access to the vendor’s database. The Vault Health Database login can be found at: </w:t>
            </w:r>
            <w:hyperlink r:id="rId6" w:history="1">
              <w:r w:rsidRPr="00B84208">
                <w:rPr>
                  <w:rStyle w:val="Hyperlink"/>
                  <w:color w:val="003399"/>
                </w:rPr>
                <w:t>https://www.fssolutions.com/login/</w:t>
              </w:r>
            </w:hyperlink>
          </w:p>
          <w:p w14:paraId="1F7BC4A8" w14:textId="77777777" w:rsidR="00526117" w:rsidRDefault="00526117" w:rsidP="00B84208"/>
          <w:p w14:paraId="6A341FD2" w14:textId="77777777" w:rsidR="00526117" w:rsidRPr="00070AEC" w:rsidRDefault="00526117" w:rsidP="00B84208">
            <w:pPr>
              <w:rPr>
                <w:rFonts w:ascii="Segoe UI" w:hAnsi="Segoe UI"/>
                <w:sz w:val="18"/>
                <w:szCs w:val="18"/>
              </w:rPr>
            </w:pPr>
          </w:p>
        </w:tc>
        <w:tc>
          <w:tcPr>
            <w:tcW w:w="493" w:type="dxa"/>
          </w:tcPr>
          <w:p w14:paraId="6CB59D5E" w14:textId="77777777" w:rsidR="00526117" w:rsidRPr="00070AEC" w:rsidRDefault="00526117" w:rsidP="00B84208"/>
        </w:tc>
        <w:sdt>
          <w:sdtPr>
            <w:id w:val="-391122038"/>
            <w14:checkbox>
              <w14:checked w14:val="0"/>
              <w14:checkedState w14:val="2612" w14:font="MS Gothic"/>
              <w14:uncheckedState w14:val="2610" w14:font="MS Gothic"/>
            </w14:checkbox>
          </w:sdtPr>
          <w:sdtContent>
            <w:tc>
              <w:tcPr>
                <w:tcW w:w="525" w:type="dxa"/>
              </w:tcPr>
              <w:p w14:paraId="0E631670" w14:textId="022ACD64" w:rsidR="00526117" w:rsidRPr="002C6A9A" w:rsidRDefault="00E55B52" w:rsidP="00B84208">
                <w:pPr>
                  <w:spacing w:before="20"/>
                </w:pPr>
                <w:r>
                  <w:rPr>
                    <w:rFonts w:ascii="MS Gothic" w:eastAsia="MS Gothic" w:hAnsi="MS Gothic" w:hint="eastAsia"/>
                  </w:rPr>
                  <w:t>☐</w:t>
                </w:r>
              </w:p>
            </w:tc>
          </w:sdtContent>
        </w:sdt>
        <w:tc>
          <w:tcPr>
            <w:tcW w:w="4710" w:type="dxa"/>
          </w:tcPr>
          <w:p w14:paraId="0A6080C3" w14:textId="77777777" w:rsidR="00526117" w:rsidRPr="00070AEC" w:rsidRDefault="00526117" w:rsidP="00B84208">
            <w:pPr>
              <w:pStyle w:val="Heading2"/>
            </w:pPr>
            <w:r>
              <w:t>first request portal</w:t>
            </w:r>
            <w:r w:rsidRPr="00070AEC">
              <w:t xml:space="preserve">  </w:t>
            </w:r>
          </w:p>
          <w:p w14:paraId="3338638D" w14:textId="77777777" w:rsidR="00526117" w:rsidRPr="00636240" w:rsidRDefault="00526117" w:rsidP="00B84208">
            <w:pPr>
              <w:rPr>
                <w:b/>
                <w:bCs/>
                <w:color w:val="C00000"/>
              </w:rPr>
            </w:pPr>
            <w:r>
              <w:t xml:space="preserve">The </w:t>
            </w:r>
            <w:proofErr w:type="spellStart"/>
            <w:r>
              <w:t>FirstRequest</w:t>
            </w:r>
            <w:proofErr w:type="spellEnd"/>
            <w:r>
              <w:t xml:space="preserve"> Portal allows agencies to complete the Chain of Custody form electronically (</w:t>
            </w:r>
            <w:proofErr w:type="spellStart"/>
            <w:r>
              <w:t>eCCF</w:t>
            </w:r>
            <w:proofErr w:type="spellEnd"/>
            <w:r>
              <w:t>). The Portal also allows for electronic scheduling of drug screenings at eligible collection sites.</w:t>
            </w:r>
          </w:p>
          <w:p w14:paraId="154FE03B" w14:textId="77777777" w:rsidR="00526117" w:rsidRDefault="00526117" w:rsidP="00B84208"/>
          <w:p w14:paraId="345A0044" w14:textId="77777777" w:rsidR="00526117" w:rsidRDefault="00526117" w:rsidP="00B84208">
            <w:r>
              <w:t xml:space="preserve">Training and a User Manual can be found on the DOAS website at: </w:t>
            </w:r>
            <w:hyperlink r:id="rId7" w:history="1">
              <w:r w:rsidRPr="00B84208">
                <w:rPr>
                  <w:rStyle w:val="Hyperlink"/>
                  <w:color w:val="003399"/>
                </w:rPr>
                <w:t>https://doas.ga.gov/human-resources-administration/substance-abuse-testing/firstrequest</w:t>
              </w:r>
            </w:hyperlink>
          </w:p>
          <w:p w14:paraId="7BC8F975" w14:textId="77777777" w:rsidR="00526117" w:rsidRDefault="00526117" w:rsidP="00B84208"/>
          <w:p w14:paraId="6816E5A7" w14:textId="77777777" w:rsidR="00526117" w:rsidRDefault="00526117" w:rsidP="00B84208">
            <w:r>
              <w:t xml:space="preserve">The </w:t>
            </w:r>
            <w:proofErr w:type="spellStart"/>
            <w:r>
              <w:t>FirstRequest</w:t>
            </w:r>
            <w:proofErr w:type="spellEnd"/>
            <w:r>
              <w:t xml:space="preserve"> Portal </w:t>
            </w:r>
            <w:proofErr w:type="gramStart"/>
            <w:r>
              <w:t>is located in</w:t>
            </w:r>
            <w:proofErr w:type="gramEnd"/>
            <w:r>
              <w:t xml:space="preserve"> the Vault Health Database at: </w:t>
            </w:r>
            <w:hyperlink r:id="rId8" w:history="1">
              <w:r w:rsidRPr="00B84208">
                <w:rPr>
                  <w:rStyle w:val="Hyperlink"/>
                  <w:color w:val="003399"/>
                </w:rPr>
                <w:t>https://www.fssolutions.com/login/</w:t>
              </w:r>
            </w:hyperlink>
          </w:p>
          <w:p w14:paraId="51752417" w14:textId="77777777" w:rsidR="00526117" w:rsidRPr="00070AEC" w:rsidRDefault="00526117" w:rsidP="00B84208">
            <w:r w:rsidRPr="00070AEC">
              <w:rPr>
                <w:rFonts w:ascii="Calibri" w:eastAsia="Franklin Gothic Book" w:hAnsi="Calibri" w:cs="Calibri"/>
              </w:rPr>
              <w:t> </w:t>
            </w:r>
          </w:p>
        </w:tc>
      </w:tr>
      <w:tr w:rsidR="00526117" w:rsidRPr="00070AEC" w14:paraId="3236F88D" w14:textId="77777777" w:rsidTr="00B84208">
        <w:trPr>
          <w:trHeight w:val="288"/>
        </w:trPr>
        <w:sdt>
          <w:sdtPr>
            <w:id w:val="1376816935"/>
            <w14:checkbox>
              <w14:checked w14:val="0"/>
              <w14:checkedState w14:val="2612" w14:font="MS Gothic"/>
              <w14:uncheckedState w14:val="2610" w14:font="MS Gothic"/>
            </w14:checkbox>
          </w:sdtPr>
          <w:sdtContent>
            <w:tc>
              <w:tcPr>
                <w:tcW w:w="556" w:type="dxa"/>
              </w:tcPr>
              <w:p w14:paraId="26E0DAD5" w14:textId="0DB67BB7" w:rsidR="00526117" w:rsidRPr="00070AEC" w:rsidRDefault="00E55B52" w:rsidP="00B84208">
                <w:pPr>
                  <w:spacing w:before="20"/>
                </w:pPr>
                <w:r>
                  <w:rPr>
                    <w:rFonts w:ascii="MS Gothic" w:eastAsia="MS Gothic" w:hAnsi="MS Gothic" w:hint="eastAsia"/>
                  </w:rPr>
                  <w:t>☐</w:t>
                </w:r>
              </w:p>
            </w:tc>
          </w:sdtContent>
        </w:sdt>
        <w:tc>
          <w:tcPr>
            <w:tcW w:w="4516" w:type="dxa"/>
          </w:tcPr>
          <w:p w14:paraId="1B37D56E" w14:textId="77777777" w:rsidR="00526117" w:rsidRPr="00070AEC" w:rsidRDefault="00526117" w:rsidP="00B84208">
            <w:pPr>
              <w:pStyle w:val="Heading2"/>
            </w:pPr>
            <w:r>
              <w:t xml:space="preserve">removal of access for all previous drug testing coordinator’s </w:t>
            </w:r>
          </w:p>
          <w:p w14:paraId="48038B57" w14:textId="77777777" w:rsidR="00526117" w:rsidRPr="00070AEC" w:rsidRDefault="00526117" w:rsidP="00B84208">
            <w:pPr>
              <w:rPr>
                <w:rFonts w:ascii="Segoe UI" w:eastAsia="Franklin Gothic Book" w:hAnsi="Segoe UI"/>
                <w:sz w:val="18"/>
                <w:szCs w:val="18"/>
              </w:rPr>
            </w:pPr>
            <w:r>
              <w:t>It is critical that access for the previous Drug Testing Coordinator be removed upon their departure from the agency or exit from the position</w:t>
            </w:r>
            <w:r w:rsidRPr="00070AEC">
              <w:t>.</w:t>
            </w:r>
            <w:r w:rsidRPr="00070AEC">
              <w:rPr>
                <w:rFonts w:ascii="Calibri" w:eastAsia="Franklin Gothic Book" w:hAnsi="Calibri" w:cs="Calibri"/>
              </w:rPr>
              <w:t> </w:t>
            </w:r>
          </w:p>
        </w:tc>
        <w:tc>
          <w:tcPr>
            <w:tcW w:w="493" w:type="dxa"/>
          </w:tcPr>
          <w:p w14:paraId="4B057327" w14:textId="77777777" w:rsidR="00526117" w:rsidRPr="00070AEC" w:rsidRDefault="00526117" w:rsidP="00B84208"/>
        </w:tc>
        <w:sdt>
          <w:sdtPr>
            <w:id w:val="-1055540527"/>
            <w14:checkbox>
              <w14:checked w14:val="0"/>
              <w14:checkedState w14:val="2612" w14:font="MS Gothic"/>
              <w14:uncheckedState w14:val="2610" w14:font="MS Gothic"/>
            </w14:checkbox>
          </w:sdtPr>
          <w:sdtContent>
            <w:tc>
              <w:tcPr>
                <w:tcW w:w="525" w:type="dxa"/>
              </w:tcPr>
              <w:p w14:paraId="2B1F843F" w14:textId="2D8BD472" w:rsidR="00526117" w:rsidRPr="002C6A9A" w:rsidRDefault="00E55B52" w:rsidP="00B84208">
                <w:pPr>
                  <w:spacing w:before="20"/>
                </w:pPr>
                <w:r>
                  <w:rPr>
                    <w:rFonts w:ascii="MS Gothic" w:eastAsia="MS Gothic" w:hAnsi="MS Gothic" w:hint="eastAsia"/>
                  </w:rPr>
                  <w:t>☐</w:t>
                </w:r>
              </w:p>
            </w:tc>
          </w:sdtContent>
        </w:sdt>
        <w:tc>
          <w:tcPr>
            <w:tcW w:w="4710" w:type="dxa"/>
          </w:tcPr>
          <w:p w14:paraId="73213FFF" w14:textId="77777777" w:rsidR="00526117" w:rsidRPr="00070AEC" w:rsidRDefault="00526117" w:rsidP="00B84208">
            <w:pPr>
              <w:pStyle w:val="Heading2"/>
            </w:pPr>
            <w:r>
              <w:t>position analysis tool</w:t>
            </w:r>
            <w:r w:rsidRPr="00070AEC">
              <w:t xml:space="preserve">  </w:t>
            </w:r>
          </w:p>
          <w:p w14:paraId="5DA1150B" w14:textId="77777777" w:rsidR="00526117" w:rsidRDefault="00526117" w:rsidP="00B84208">
            <w:r>
              <w:t xml:space="preserve">Whenever the agency creates a new position or job responsibilities change, the Drug Testing Coordinator can use the Position Analysis Tool on the DOAS website to determine eligibility for drug testing. This Tool can be found at: </w:t>
            </w:r>
            <w:hyperlink r:id="rId9" w:history="1">
              <w:r w:rsidRPr="00B84208">
                <w:rPr>
                  <w:rStyle w:val="Hyperlink"/>
                  <w:color w:val="003399"/>
                </w:rPr>
                <w:t>https://service.doas.ga.gov/app/answers/detailopa/a_id/1363</w:t>
              </w:r>
            </w:hyperlink>
            <w:r w:rsidRPr="00B84208">
              <w:rPr>
                <w:color w:val="003399"/>
              </w:rPr>
              <w:t xml:space="preserve"> </w:t>
            </w:r>
          </w:p>
          <w:p w14:paraId="07B12722" w14:textId="77777777" w:rsidR="00526117" w:rsidRPr="00070AEC" w:rsidRDefault="00526117" w:rsidP="00B84208"/>
        </w:tc>
      </w:tr>
      <w:tr w:rsidR="00526117" w:rsidRPr="00070AEC" w14:paraId="3545B819" w14:textId="77777777" w:rsidTr="00B84208">
        <w:trPr>
          <w:trHeight w:val="3485"/>
        </w:trPr>
        <w:sdt>
          <w:sdtPr>
            <w:id w:val="1146784366"/>
            <w14:checkbox>
              <w14:checked w14:val="0"/>
              <w14:checkedState w14:val="2612" w14:font="MS Gothic"/>
              <w14:uncheckedState w14:val="2610" w14:font="MS Gothic"/>
            </w14:checkbox>
          </w:sdtPr>
          <w:sdtContent>
            <w:tc>
              <w:tcPr>
                <w:tcW w:w="556" w:type="dxa"/>
              </w:tcPr>
              <w:p w14:paraId="01EA11B8" w14:textId="03D9CFC8" w:rsidR="00526117" w:rsidRPr="00070AEC" w:rsidRDefault="00E55B52" w:rsidP="00B84208">
                <w:pPr>
                  <w:spacing w:before="20"/>
                </w:pPr>
                <w:r>
                  <w:rPr>
                    <w:rFonts w:ascii="MS Gothic" w:eastAsia="MS Gothic" w:hAnsi="MS Gothic" w:hint="eastAsia"/>
                  </w:rPr>
                  <w:t>☐</w:t>
                </w:r>
              </w:p>
            </w:tc>
          </w:sdtContent>
        </w:sdt>
        <w:tc>
          <w:tcPr>
            <w:tcW w:w="4516" w:type="dxa"/>
          </w:tcPr>
          <w:p w14:paraId="0BB660D1" w14:textId="77777777" w:rsidR="00526117" w:rsidRPr="00070AEC" w:rsidRDefault="00526117" w:rsidP="00B84208">
            <w:pPr>
              <w:pStyle w:val="Heading2"/>
            </w:pPr>
            <w:r>
              <w:t>vendor’s database training</w:t>
            </w:r>
            <w:r w:rsidRPr="00070AEC">
              <w:t xml:space="preserve"> </w:t>
            </w:r>
          </w:p>
          <w:p w14:paraId="6EACE267" w14:textId="77777777" w:rsidR="00526117" w:rsidRDefault="00526117" w:rsidP="00B84208">
            <w:pPr>
              <w:rPr>
                <w:color w:val="000000" w:themeColor="text1"/>
              </w:rPr>
            </w:pPr>
            <w:r>
              <w:rPr>
                <w:color w:val="000000" w:themeColor="text1"/>
              </w:rPr>
              <w:t xml:space="preserve">After receiving your login information from the vendor, you will need to be trained in how to use the vendor’s website. This training can be set-up by the Vault Health Account Manager, Mary Ann </w:t>
            </w:r>
            <w:proofErr w:type="spellStart"/>
            <w:r>
              <w:rPr>
                <w:color w:val="000000" w:themeColor="text1"/>
              </w:rPr>
              <w:t>Mesaros</w:t>
            </w:r>
            <w:proofErr w:type="spellEnd"/>
            <w:r>
              <w:rPr>
                <w:color w:val="000000" w:themeColor="text1"/>
              </w:rPr>
              <w:t xml:space="preserve"> at (List)</w:t>
            </w:r>
          </w:p>
          <w:p w14:paraId="79768E41" w14:textId="77777777" w:rsidR="00526117" w:rsidRDefault="00526117" w:rsidP="00B84208">
            <w:pPr>
              <w:rPr>
                <w:color w:val="000000" w:themeColor="text1"/>
              </w:rPr>
            </w:pPr>
          </w:p>
          <w:p w14:paraId="543C467A" w14:textId="77777777" w:rsidR="00526117" w:rsidRDefault="00526117" w:rsidP="00B84208">
            <w:pPr>
              <w:rPr>
                <w:color w:val="000000" w:themeColor="text1"/>
              </w:rPr>
            </w:pPr>
            <w:r>
              <w:rPr>
                <w:color w:val="000000" w:themeColor="text1"/>
              </w:rPr>
              <w:t xml:space="preserve">The Vault Health Login page can be found at the following link: </w:t>
            </w:r>
            <w:hyperlink r:id="rId10" w:history="1">
              <w:r w:rsidRPr="00B84208">
                <w:rPr>
                  <w:rStyle w:val="Hyperlink"/>
                  <w:color w:val="003399"/>
                </w:rPr>
                <w:t>https://service.doas.ga.gov/app/answers/detailopa/a_id/1363</w:t>
              </w:r>
            </w:hyperlink>
          </w:p>
          <w:p w14:paraId="2768A1B2" w14:textId="77777777" w:rsidR="00526117" w:rsidRPr="00EC4DE6" w:rsidRDefault="00526117" w:rsidP="00B84208">
            <w:pPr>
              <w:rPr>
                <w:rFonts w:eastAsia="Franklin Gothic Book"/>
                <w:color w:val="000099"/>
              </w:rPr>
            </w:pPr>
            <w:r>
              <w:rPr>
                <w:color w:val="000000" w:themeColor="text1"/>
              </w:rPr>
              <w:t xml:space="preserve"> </w:t>
            </w:r>
          </w:p>
        </w:tc>
        <w:tc>
          <w:tcPr>
            <w:tcW w:w="493" w:type="dxa"/>
          </w:tcPr>
          <w:p w14:paraId="740FE84D" w14:textId="77777777" w:rsidR="00526117" w:rsidRPr="00EC4DE6" w:rsidRDefault="00526117" w:rsidP="00B84208">
            <w:pPr>
              <w:rPr>
                <w:color w:val="000099"/>
              </w:rPr>
            </w:pPr>
          </w:p>
        </w:tc>
        <w:sdt>
          <w:sdtPr>
            <w:rPr>
              <w:color w:val="000099"/>
            </w:rPr>
            <w:id w:val="-1952927583"/>
            <w14:checkbox>
              <w14:checked w14:val="0"/>
              <w14:checkedState w14:val="2612" w14:font="MS Gothic"/>
              <w14:uncheckedState w14:val="2610" w14:font="MS Gothic"/>
            </w14:checkbox>
          </w:sdtPr>
          <w:sdtContent>
            <w:tc>
              <w:tcPr>
                <w:tcW w:w="525" w:type="dxa"/>
              </w:tcPr>
              <w:p w14:paraId="214FCC7C" w14:textId="35AA4281" w:rsidR="00526117" w:rsidRPr="00EC4DE6" w:rsidRDefault="00E55B52" w:rsidP="00B84208">
                <w:pPr>
                  <w:spacing w:before="20"/>
                  <w:rPr>
                    <w:color w:val="000099"/>
                  </w:rPr>
                </w:pPr>
                <w:r>
                  <w:rPr>
                    <w:rFonts w:ascii="MS Gothic" w:eastAsia="MS Gothic" w:hAnsi="MS Gothic" w:hint="eastAsia"/>
                    <w:color w:val="000099"/>
                  </w:rPr>
                  <w:t>☐</w:t>
                </w:r>
              </w:p>
            </w:tc>
          </w:sdtContent>
        </w:sdt>
        <w:tc>
          <w:tcPr>
            <w:tcW w:w="4710" w:type="dxa"/>
          </w:tcPr>
          <w:p w14:paraId="0D6463ED" w14:textId="77777777" w:rsidR="00526117" w:rsidRPr="007B7160" w:rsidRDefault="00526117" w:rsidP="00B84208">
            <w:pPr>
              <w:pStyle w:val="Heading2"/>
              <w:rPr>
                <w:color w:val="000000" w:themeColor="text1"/>
              </w:rPr>
            </w:pPr>
            <w:r w:rsidRPr="007B7160">
              <w:rPr>
                <w:color w:val="000000" w:themeColor="text1"/>
              </w:rPr>
              <w:t xml:space="preserve">statewide drug testing training  </w:t>
            </w:r>
          </w:p>
          <w:p w14:paraId="5F5A3B62" w14:textId="77777777" w:rsidR="00526117" w:rsidRPr="007B7160" w:rsidRDefault="00526117" w:rsidP="00B84208">
            <w:pPr>
              <w:rPr>
                <w:color w:val="000000" w:themeColor="text1"/>
              </w:rPr>
            </w:pPr>
            <w:r w:rsidRPr="007B7160">
              <w:rPr>
                <w:color w:val="000000" w:themeColor="text1"/>
              </w:rPr>
              <w:t>HRA-Policy Unit offers customized Substance Abuse Testing Training in the following areas:</w:t>
            </w:r>
          </w:p>
          <w:p w14:paraId="23A518F6" w14:textId="77777777" w:rsidR="00526117" w:rsidRPr="007B7160" w:rsidRDefault="00526117" w:rsidP="00B84208">
            <w:pPr>
              <w:pStyle w:val="ListParagraph"/>
              <w:numPr>
                <w:ilvl w:val="0"/>
                <w:numId w:val="1"/>
              </w:numPr>
              <w:rPr>
                <w:color w:val="000000" w:themeColor="text1"/>
              </w:rPr>
            </w:pPr>
            <w:r w:rsidRPr="007B7160">
              <w:rPr>
                <w:color w:val="000000" w:themeColor="text1"/>
              </w:rPr>
              <w:t>Statewide Drug Testing Program</w:t>
            </w:r>
          </w:p>
          <w:p w14:paraId="0FBB6099" w14:textId="77777777" w:rsidR="00526117" w:rsidRPr="007B7160" w:rsidRDefault="00526117" w:rsidP="00B84208">
            <w:pPr>
              <w:pStyle w:val="ListParagraph"/>
              <w:numPr>
                <w:ilvl w:val="0"/>
                <w:numId w:val="1"/>
              </w:numPr>
              <w:rPr>
                <w:color w:val="000000" w:themeColor="text1"/>
              </w:rPr>
            </w:pPr>
            <w:r w:rsidRPr="007B7160">
              <w:rPr>
                <w:color w:val="000000" w:themeColor="text1"/>
              </w:rPr>
              <w:t>Reasonable Suspicion Training for Supervisors (All supervisors; General population)</w:t>
            </w:r>
          </w:p>
          <w:p w14:paraId="22758F25" w14:textId="77777777" w:rsidR="00526117" w:rsidRPr="007B7160" w:rsidRDefault="00526117" w:rsidP="00B84208">
            <w:pPr>
              <w:pStyle w:val="ListParagraph"/>
              <w:numPr>
                <w:ilvl w:val="0"/>
                <w:numId w:val="1"/>
              </w:numPr>
              <w:rPr>
                <w:color w:val="000000" w:themeColor="text1"/>
              </w:rPr>
            </w:pPr>
            <w:r w:rsidRPr="007B7160">
              <w:rPr>
                <w:color w:val="000000" w:themeColor="text1"/>
              </w:rPr>
              <w:t>US DOT Reasonable Suspicion for Supervisors (Required for supervisors of Federally regulated positions.</w:t>
            </w:r>
          </w:p>
          <w:p w14:paraId="130155D0" w14:textId="77777777" w:rsidR="00526117" w:rsidRPr="007B7160" w:rsidRDefault="00526117" w:rsidP="00B84208">
            <w:pPr>
              <w:pStyle w:val="ListParagraph"/>
              <w:rPr>
                <w:color w:val="000000" w:themeColor="text1"/>
              </w:rPr>
            </w:pPr>
          </w:p>
        </w:tc>
      </w:tr>
      <w:tr w:rsidR="00526117" w:rsidRPr="00070AEC" w14:paraId="4F3F4D22" w14:textId="77777777" w:rsidTr="00B84208">
        <w:trPr>
          <w:trHeight w:val="432"/>
        </w:trPr>
        <w:sdt>
          <w:sdtPr>
            <w:id w:val="504164863"/>
            <w14:checkbox>
              <w14:checked w14:val="0"/>
              <w14:checkedState w14:val="2612" w14:font="MS Gothic"/>
              <w14:uncheckedState w14:val="2610" w14:font="MS Gothic"/>
            </w14:checkbox>
          </w:sdtPr>
          <w:sdtContent>
            <w:tc>
              <w:tcPr>
                <w:tcW w:w="556" w:type="dxa"/>
              </w:tcPr>
              <w:p w14:paraId="4EB45F03" w14:textId="153910A0" w:rsidR="00526117" w:rsidRPr="00070AEC" w:rsidRDefault="00E55B52" w:rsidP="00B84208">
                <w:pPr>
                  <w:spacing w:before="20"/>
                </w:pPr>
                <w:r>
                  <w:rPr>
                    <w:rFonts w:ascii="MS Gothic" w:eastAsia="MS Gothic" w:hAnsi="MS Gothic" w:hint="eastAsia"/>
                  </w:rPr>
                  <w:t>☐</w:t>
                </w:r>
              </w:p>
            </w:tc>
          </w:sdtContent>
        </w:sdt>
        <w:tc>
          <w:tcPr>
            <w:tcW w:w="4516" w:type="dxa"/>
            <w:shd w:val="clear" w:color="auto" w:fill="FFFFFF" w:themeFill="background1"/>
          </w:tcPr>
          <w:p w14:paraId="78ADDE50" w14:textId="77777777" w:rsidR="00526117" w:rsidRPr="00311BC7" w:rsidRDefault="00526117" w:rsidP="00B84208">
            <w:pPr>
              <w:pStyle w:val="Heading2"/>
              <w:rPr>
                <w:color w:val="000000" w:themeColor="text1"/>
              </w:rPr>
            </w:pPr>
            <w:r w:rsidRPr="00311BC7">
              <w:rPr>
                <w:color w:val="000000" w:themeColor="text1"/>
              </w:rPr>
              <w:t xml:space="preserve">u.s. dot reasonable suspicion training for supervisors  </w:t>
            </w:r>
          </w:p>
          <w:p w14:paraId="4136964D" w14:textId="698AED17" w:rsidR="00526117" w:rsidRPr="00EC4DE6" w:rsidRDefault="00526117" w:rsidP="00B84208">
            <w:pPr>
              <w:rPr>
                <w:rFonts w:eastAsiaTheme="minorHAnsi"/>
                <w:color w:val="000099"/>
                <w:sz w:val="20"/>
              </w:rPr>
            </w:pPr>
            <w:r w:rsidRPr="00A10BE0">
              <w:rPr>
                <w:color w:val="000000" w:themeColor="text1"/>
              </w:rPr>
              <w:t xml:space="preserve">The US DOT requires that all supervisors of employees with Commercial </w:t>
            </w:r>
            <w:r w:rsidR="00343F6F" w:rsidRPr="00A10BE0">
              <w:rPr>
                <w:color w:val="000000" w:themeColor="text1"/>
              </w:rPr>
              <w:t>Driver’s</w:t>
            </w:r>
            <w:r w:rsidRPr="00A10BE0">
              <w:rPr>
                <w:color w:val="000000" w:themeColor="text1"/>
              </w:rPr>
              <w:t xml:space="preserve"> License (CDLs) take a two-hour training consisting of 1 -hour of alcohol use an abuse, and one-hour of drug misuse</w:t>
            </w:r>
            <w:r>
              <w:rPr>
                <w:color w:val="000000" w:themeColor="text1"/>
              </w:rPr>
              <w:t xml:space="preserve">. While repeat training is encouraged, it is not an annual requirement. </w:t>
            </w:r>
            <w:r>
              <w:rPr>
                <w:rFonts w:ascii="Calibri" w:eastAsia="Franklin Gothic Book" w:hAnsi="Calibri" w:cs="Calibri"/>
                <w:color w:val="000000" w:themeColor="text1"/>
              </w:rPr>
              <w:t xml:space="preserve"> </w:t>
            </w:r>
          </w:p>
        </w:tc>
        <w:tc>
          <w:tcPr>
            <w:tcW w:w="493" w:type="dxa"/>
          </w:tcPr>
          <w:p w14:paraId="6630EFE5" w14:textId="77777777" w:rsidR="00526117" w:rsidRPr="00EC4DE6" w:rsidRDefault="00526117" w:rsidP="00B84208">
            <w:pPr>
              <w:rPr>
                <w:color w:val="000099"/>
              </w:rPr>
            </w:pPr>
          </w:p>
        </w:tc>
        <w:sdt>
          <w:sdtPr>
            <w:rPr>
              <w:color w:val="000099"/>
            </w:rPr>
            <w:id w:val="-67346086"/>
            <w14:checkbox>
              <w14:checked w14:val="0"/>
              <w14:checkedState w14:val="2612" w14:font="MS Gothic"/>
              <w14:uncheckedState w14:val="2610" w14:font="MS Gothic"/>
            </w14:checkbox>
          </w:sdtPr>
          <w:sdtContent>
            <w:tc>
              <w:tcPr>
                <w:tcW w:w="525" w:type="dxa"/>
              </w:tcPr>
              <w:p w14:paraId="7E7021EB" w14:textId="105E7CFE" w:rsidR="00526117" w:rsidRPr="00EC4DE6" w:rsidRDefault="00E55B52" w:rsidP="00B84208">
                <w:pPr>
                  <w:spacing w:before="20"/>
                  <w:rPr>
                    <w:color w:val="000099"/>
                  </w:rPr>
                </w:pPr>
                <w:r>
                  <w:rPr>
                    <w:rFonts w:ascii="MS Gothic" w:eastAsia="MS Gothic" w:hAnsi="MS Gothic" w:hint="eastAsia"/>
                    <w:color w:val="000099"/>
                  </w:rPr>
                  <w:t>☐</w:t>
                </w:r>
              </w:p>
            </w:tc>
          </w:sdtContent>
        </w:sdt>
        <w:tc>
          <w:tcPr>
            <w:tcW w:w="4710" w:type="dxa"/>
          </w:tcPr>
          <w:p w14:paraId="2ED22CA2" w14:textId="77777777" w:rsidR="00526117" w:rsidRDefault="00526117" w:rsidP="00B84208">
            <w:pPr>
              <w:pStyle w:val="Heading2"/>
              <w:rPr>
                <w:color w:val="000000" w:themeColor="text1"/>
              </w:rPr>
            </w:pPr>
            <w:r w:rsidRPr="00311BC7">
              <w:rPr>
                <w:color w:val="000000" w:themeColor="text1"/>
              </w:rPr>
              <w:t xml:space="preserve">Read through SPB Rule 21 – Substance abuse testing rule </w:t>
            </w:r>
          </w:p>
          <w:p w14:paraId="50070ADB" w14:textId="77777777" w:rsidR="00526117" w:rsidRPr="00311BC7" w:rsidRDefault="00526117" w:rsidP="00B84208">
            <w:pPr>
              <w:pStyle w:val="Heading2"/>
              <w:rPr>
                <w:color w:val="000000" w:themeColor="text1"/>
              </w:rPr>
            </w:pPr>
            <w:r w:rsidRPr="00311BC7">
              <w:rPr>
                <w:color w:val="000000" w:themeColor="text1"/>
              </w:rPr>
              <w:t xml:space="preserve">(9-parts)  </w:t>
            </w:r>
          </w:p>
          <w:p w14:paraId="393862C1" w14:textId="77777777" w:rsidR="00526117" w:rsidRDefault="00526117" w:rsidP="00B84208">
            <w:pPr>
              <w:rPr>
                <w:color w:val="000000" w:themeColor="text1"/>
              </w:rPr>
            </w:pPr>
            <w:r w:rsidRPr="00841957">
              <w:rPr>
                <w:color w:val="000000" w:themeColor="text1"/>
              </w:rPr>
              <w:t xml:space="preserve">The State Personnel Board Rule 21 (A – </w:t>
            </w:r>
            <w:r>
              <w:rPr>
                <w:color w:val="000000" w:themeColor="text1"/>
              </w:rPr>
              <w:t>H</w:t>
            </w:r>
            <w:r w:rsidRPr="00841957">
              <w:rPr>
                <w:color w:val="000000" w:themeColor="text1"/>
              </w:rPr>
              <w:t xml:space="preserve">) provides a 9-part </w:t>
            </w:r>
            <w:r>
              <w:rPr>
                <w:color w:val="000000" w:themeColor="text1"/>
              </w:rPr>
              <w:t xml:space="preserve">set of detailed regulations of the Statewide Substance </w:t>
            </w:r>
            <w:r w:rsidRPr="00841957">
              <w:rPr>
                <w:color w:val="000000" w:themeColor="text1"/>
              </w:rPr>
              <w:t xml:space="preserve">detailed wide Substance Abuse Testing Program </w:t>
            </w:r>
            <w:r>
              <w:rPr>
                <w:color w:val="000000" w:themeColor="text1"/>
              </w:rPr>
              <w:t xml:space="preserve">regulations. The SPB Rule 21 can be found at: </w:t>
            </w:r>
            <w:hyperlink r:id="rId11" w:history="1">
              <w:r w:rsidRPr="00B84208">
                <w:rPr>
                  <w:rStyle w:val="Hyperlink"/>
                  <w:color w:val="003399"/>
                </w:rPr>
                <w:t>https://doas.ga.gov/human-resources-administration/board-rules-policy-and-compliance/state-personnel-board-rules</w:t>
              </w:r>
            </w:hyperlink>
          </w:p>
          <w:p w14:paraId="43314EDE" w14:textId="77777777" w:rsidR="00526117" w:rsidRDefault="00526117" w:rsidP="00B84208">
            <w:pPr>
              <w:rPr>
                <w:color w:val="000000" w:themeColor="text1"/>
              </w:rPr>
            </w:pPr>
          </w:p>
          <w:p w14:paraId="55AB82CC" w14:textId="77777777" w:rsidR="00526117" w:rsidRDefault="00526117" w:rsidP="00B84208">
            <w:pPr>
              <w:rPr>
                <w:color w:val="000000" w:themeColor="text1"/>
              </w:rPr>
            </w:pPr>
          </w:p>
          <w:p w14:paraId="2FC5B862" w14:textId="77777777" w:rsidR="00526117" w:rsidRPr="00EC4DE6" w:rsidRDefault="00526117" w:rsidP="00B84208">
            <w:pPr>
              <w:rPr>
                <w:color w:val="000099"/>
              </w:rPr>
            </w:pPr>
          </w:p>
        </w:tc>
      </w:tr>
      <w:tr w:rsidR="00526117" w:rsidRPr="00070AEC" w14:paraId="47EF9F8C" w14:textId="77777777" w:rsidTr="00B84208">
        <w:trPr>
          <w:trHeight w:val="488"/>
        </w:trPr>
        <w:sdt>
          <w:sdtPr>
            <w:id w:val="-831988568"/>
            <w14:checkbox>
              <w14:checked w14:val="0"/>
              <w14:checkedState w14:val="2612" w14:font="MS Gothic"/>
              <w14:uncheckedState w14:val="2610" w14:font="MS Gothic"/>
            </w14:checkbox>
          </w:sdtPr>
          <w:sdtContent>
            <w:tc>
              <w:tcPr>
                <w:tcW w:w="556" w:type="dxa"/>
              </w:tcPr>
              <w:p w14:paraId="4A7F00C5" w14:textId="463ED1E3" w:rsidR="00526117" w:rsidRPr="00070AEC" w:rsidRDefault="00E55B52" w:rsidP="00B84208">
                <w:pPr>
                  <w:spacing w:before="20"/>
                </w:pPr>
                <w:r>
                  <w:rPr>
                    <w:rFonts w:ascii="MS Gothic" w:eastAsia="MS Gothic" w:hAnsi="MS Gothic" w:hint="eastAsia"/>
                  </w:rPr>
                  <w:t>☐</w:t>
                </w:r>
              </w:p>
            </w:tc>
          </w:sdtContent>
        </w:sdt>
        <w:tc>
          <w:tcPr>
            <w:tcW w:w="4516" w:type="dxa"/>
          </w:tcPr>
          <w:p w14:paraId="054D633B" w14:textId="77777777" w:rsidR="00526117" w:rsidRPr="00EB350C" w:rsidRDefault="00526117" w:rsidP="00B84208">
            <w:pPr>
              <w:pStyle w:val="Heading2"/>
              <w:rPr>
                <w:color w:val="000000" w:themeColor="text1"/>
              </w:rPr>
            </w:pPr>
            <w:r w:rsidRPr="00EB350C">
              <w:rPr>
                <w:color w:val="000000" w:themeColor="text1"/>
              </w:rPr>
              <w:t>vendor, vault health webinars</w:t>
            </w:r>
          </w:p>
          <w:p w14:paraId="04E483DD" w14:textId="77777777" w:rsidR="00526117" w:rsidRPr="00EC4DE6" w:rsidRDefault="00526117" w:rsidP="00B84208">
            <w:pPr>
              <w:rPr>
                <w:rFonts w:ascii="Segoe UI" w:hAnsi="Segoe UI"/>
                <w:color w:val="000099"/>
                <w:sz w:val="18"/>
                <w:szCs w:val="18"/>
              </w:rPr>
            </w:pPr>
            <w:r w:rsidRPr="00841957">
              <w:rPr>
                <w:color w:val="000000" w:themeColor="text1"/>
              </w:rPr>
              <w:t xml:space="preserve">Vault Health currently provides monthly and bi-monthly webinars on subjects pertaining to substance abuse training. New Drug Testing Coordinators will be added to this the vendor’s webinar list. </w:t>
            </w:r>
          </w:p>
        </w:tc>
        <w:tc>
          <w:tcPr>
            <w:tcW w:w="493" w:type="dxa"/>
          </w:tcPr>
          <w:p w14:paraId="4DA355F4" w14:textId="77777777" w:rsidR="00526117" w:rsidRPr="00EC4DE6" w:rsidRDefault="00526117" w:rsidP="00B84208">
            <w:pPr>
              <w:rPr>
                <w:color w:val="000099"/>
              </w:rPr>
            </w:pPr>
          </w:p>
        </w:tc>
        <w:sdt>
          <w:sdtPr>
            <w:rPr>
              <w:color w:val="000099"/>
            </w:rPr>
            <w:id w:val="2081010149"/>
            <w14:checkbox>
              <w14:checked w14:val="0"/>
              <w14:checkedState w14:val="2612" w14:font="MS Gothic"/>
              <w14:uncheckedState w14:val="2610" w14:font="MS Gothic"/>
            </w14:checkbox>
          </w:sdtPr>
          <w:sdtContent>
            <w:tc>
              <w:tcPr>
                <w:tcW w:w="525" w:type="dxa"/>
              </w:tcPr>
              <w:p w14:paraId="0E2552FA" w14:textId="7B9AE86E" w:rsidR="00526117" w:rsidRPr="00EC4DE6" w:rsidRDefault="00E55B52" w:rsidP="00B84208">
                <w:pPr>
                  <w:spacing w:before="20"/>
                  <w:rPr>
                    <w:color w:val="000099"/>
                  </w:rPr>
                </w:pPr>
                <w:r>
                  <w:rPr>
                    <w:rFonts w:ascii="MS Gothic" w:eastAsia="MS Gothic" w:hAnsi="MS Gothic" w:hint="eastAsia"/>
                    <w:color w:val="000099"/>
                  </w:rPr>
                  <w:t>☐</w:t>
                </w:r>
              </w:p>
            </w:tc>
          </w:sdtContent>
        </w:sdt>
        <w:tc>
          <w:tcPr>
            <w:tcW w:w="4710" w:type="dxa"/>
          </w:tcPr>
          <w:p w14:paraId="48ECF26C" w14:textId="77777777" w:rsidR="00526117" w:rsidRPr="00EB350C" w:rsidRDefault="00526117" w:rsidP="00B84208">
            <w:pPr>
              <w:pStyle w:val="Heading2"/>
              <w:rPr>
                <w:color w:val="000000" w:themeColor="text1"/>
              </w:rPr>
            </w:pPr>
            <w:r w:rsidRPr="00EB350C">
              <w:rPr>
                <w:color w:val="000000" w:themeColor="text1"/>
              </w:rPr>
              <w:t>horizon Newsletter</w:t>
            </w:r>
          </w:p>
          <w:p w14:paraId="451CFC84" w14:textId="77777777" w:rsidR="00526117" w:rsidRDefault="00526117" w:rsidP="00B84208">
            <w:pPr>
              <w:rPr>
                <w:color w:val="000000" w:themeColor="text1"/>
              </w:rPr>
            </w:pPr>
            <w:r w:rsidRPr="00A10BE0">
              <w:rPr>
                <w:color w:val="000000" w:themeColor="text1"/>
              </w:rPr>
              <w:t xml:space="preserve">The HRA Division publishes a quarterly newsletter which typically includes one or more articles related to the Substance Abuse Testing field. </w:t>
            </w:r>
            <w:r>
              <w:rPr>
                <w:color w:val="000000" w:themeColor="text1"/>
              </w:rPr>
              <w:t xml:space="preserve">The link to the Horizon Newsletter can be found at: </w:t>
            </w:r>
            <w:hyperlink r:id="rId12" w:history="1">
              <w:r w:rsidRPr="00B84208">
                <w:rPr>
                  <w:rStyle w:val="Hyperlink"/>
                  <w:color w:val="003399"/>
                </w:rPr>
                <w:t>https://doas.ga.gov/human-resources-administration/newsletters-advisories-and-podcasts</w:t>
              </w:r>
            </w:hyperlink>
          </w:p>
          <w:p w14:paraId="04102148" w14:textId="77777777" w:rsidR="00526117" w:rsidRDefault="00526117" w:rsidP="00B84208">
            <w:pPr>
              <w:rPr>
                <w:color w:val="000099"/>
              </w:rPr>
            </w:pPr>
          </w:p>
          <w:p w14:paraId="79D98C03" w14:textId="77777777" w:rsidR="00526117" w:rsidRDefault="00526117" w:rsidP="00B84208">
            <w:pPr>
              <w:rPr>
                <w:color w:val="000099"/>
              </w:rPr>
            </w:pPr>
          </w:p>
          <w:p w14:paraId="29DD4C86" w14:textId="77777777" w:rsidR="00526117" w:rsidRPr="00EC4DE6" w:rsidRDefault="00526117" w:rsidP="00B84208">
            <w:pPr>
              <w:rPr>
                <w:rFonts w:eastAsia="Franklin Gothic Book"/>
                <w:color w:val="000099"/>
              </w:rPr>
            </w:pPr>
          </w:p>
          <w:p w14:paraId="29CD66DB" w14:textId="77777777" w:rsidR="00526117" w:rsidRPr="00EC4DE6" w:rsidRDefault="00526117" w:rsidP="00B84208">
            <w:pPr>
              <w:rPr>
                <w:color w:val="000099"/>
              </w:rPr>
            </w:pPr>
          </w:p>
        </w:tc>
      </w:tr>
    </w:tbl>
    <w:p w14:paraId="4EC89C58" w14:textId="77777777" w:rsidR="00526117" w:rsidRDefault="00526117" w:rsidP="00526117">
      <w:pPr>
        <w:rPr>
          <w:rFonts w:eastAsiaTheme="minorHAnsi"/>
        </w:rPr>
      </w:pPr>
    </w:p>
    <w:p w14:paraId="0122B7AF" w14:textId="4468E8DB" w:rsidR="00526117" w:rsidRPr="00760853" w:rsidRDefault="00526117" w:rsidP="00526117">
      <w:pPr>
        <w:rPr>
          <w:sz w:val="2"/>
          <w:szCs w:val="4"/>
        </w:rPr>
      </w:pPr>
    </w:p>
    <w:p w14:paraId="275300A8" w14:textId="77777777" w:rsidR="008A3FB6" w:rsidRDefault="008A3FB6"/>
    <w:sectPr w:rsidR="008A3FB6" w:rsidSect="002C6A9A">
      <w:pgSz w:w="12240" w:h="15840"/>
      <w:pgMar w:top="720" w:right="720" w:bottom="720" w:left="720" w:header="432"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43E59"/>
    <w:multiLevelType w:val="hybridMultilevel"/>
    <w:tmpl w:val="2DE4E5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2199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117"/>
    <w:rsid w:val="00100074"/>
    <w:rsid w:val="00343F6F"/>
    <w:rsid w:val="00526117"/>
    <w:rsid w:val="00733C81"/>
    <w:rsid w:val="00826918"/>
    <w:rsid w:val="008A3FB6"/>
    <w:rsid w:val="00915603"/>
    <w:rsid w:val="009E69A6"/>
    <w:rsid w:val="00A13FA9"/>
    <w:rsid w:val="00D958F3"/>
    <w:rsid w:val="00E55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A468B"/>
  <w15:chartTrackingRefBased/>
  <w15:docId w15:val="{A22597C1-5EEE-4F7D-ABE3-8AA3988D2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3"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qFormat/>
    <w:rsid w:val="00526117"/>
    <w:rPr>
      <w:rFonts w:asciiTheme="majorHAnsi" w:eastAsia="Times New Roman" w:hAnsiTheme="majorHAnsi" w:cs="Times New Roman"/>
      <w:color w:val="323E4F" w:themeColor="text2" w:themeShade="BF"/>
      <w:szCs w:val="24"/>
    </w:rPr>
  </w:style>
  <w:style w:type="paragraph" w:styleId="Heading1">
    <w:name w:val="heading 1"/>
    <w:basedOn w:val="Normal"/>
    <w:next w:val="Normal"/>
    <w:link w:val="Heading1Char"/>
    <w:qFormat/>
    <w:rsid w:val="00526117"/>
    <w:pPr>
      <w:keepNext/>
      <w:keepLines/>
      <w:jc w:val="center"/>
      <w:outlineLvl w:val="0"/>
    </w:pPr>
    <w:rPr>
      <w:rFonts w:asciiTheme="minorHAnsi" w:eastAsia="Franklin Gothic Book" w:hAnsiTheme="minorHAnsi" w:cs="Times New Roman (Headings CS)"/>
      <w:caps/>
      <w:spacing w:val="20"/>
      <w:sz w:val="44"/>
      <w:szCs w:val="32"/>
    </w:rPr>
  </w:style>
  <w:style w:type="paragraph" w:styleId="Heading2">
    <w:name w:val="heading 2"/>
    <w:basedOn w:val="Normal"/>
    <w:next w:val="Normal"/>
    <w:link w:val="Heading2Char"/>
    <w:uiPriority w:val="1"/>
    <w:qFormat/>
    <w:rsid w:val="00526117"/>
    <w:pPr>
      <w:keepNext/>
      <w:keepLines/>
      <w:spacing w:before="40"/>
      <w:outlineLvl w:val="1"/>
    </w:pPr>
    <w:rPr>
      <w:rFonts w:asciiTheme="minorHAnsi" w:eastAsia="Franklin Gothic Book" w:hAnsiTheme="minorHAnsi" w:cs="Times New Roman (Headings CS)"/>
      <w:b/>
      <w:caps/>
      <w:spacing w:val="20"/>
      <w:szCs w:val="26"/>
    </w:rPr>
  </w:style>
  <w:style w:type="paragraph" w:styleId="Heading3">
    <w:name w:val="heading 3"/>
    <w:basedOn w:val="Normal"/>
    <w:next w:val="Normal"/>
    <w:link w:val="Heading3Char"/>
    <w:uiPriority w:val="2"/>
    <w:qFormat/>
    <w:rsid w:val="00526117"/>
    <w:pPr>
      <w:keepNext/>
      <w:keepLines/>
      <w:jc w:val="center"/>
      <w:outlineLvl w:val="2"/>
    </w:pPr>
    <w:rPr>
      <w:rFonts w:asciiTheme="minorHAnsi" w:eastAsia="Franklin Gothic Book" w:hAnsiTheme="minorHAnsi" w:cs="Times New Roman (Headings CS)"/>
      <w:b/>
      <w:caps/>
      <w:spacing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26117"/>
    <w:rPr>
      <w:rFonts w:eastAsia="Franklin Gothic Book" w:cs="Times New Roman (Headings CS)"/>
      <w:caps/>
      <w:color w:val="323E4F" w:themeColor="text2" w:themeShade="BF"/>
      <w:spacing w:val="20"/>
      <w:sz w:val="44"/>
      <w:szCs w:val="32"/>
    </w:rPr>
  </w:style>
  <w:style w:type="character" w:customStyle="1" w:styleId="Heading2Char">
    <w:name w:val="Heading 2 Char"/>
    <w:basedOn w:val="DefaultParagraphFont"/>
    <w:link w:val="Heading2"/>
    <w:uiPriority w:val="1"/>
    <w:rsid w:val="00526117"/>
    <w:rPr>
      <w:rFonts w:eastAsia="Franklin Gothic Book" w:cs="Times New Roman (Headings CS)"/>
      <w:b/>
      <w:caps/>
      <w:color w:val="323E4F" w:themeColor="text2" w:themeShade="BF"/>
      <w:spacing w:val="20"/>
      <w:szCs w:val="26"/>
    </w:rPr>
  </w:style>
  <w:style w:type="character" w:customStyle="1" w:styleId="Heading3Char">
    <w:name w:val="Heading 3 Char"/>
    <w:basedOn w:val="DefaultParagraphFont"/>
    <w:link w:val="Heading3"/>
    <w:uiPriority w:val="2"/>
    <w:rsid w:val="00526117"/>
    <w:rPr>
      <w:rFonts w:eastAsia="Franklin Gothic Book" w:cs="Times New Roman (Headings CS)"/>
      <w:b/>
      <w:caps/>
      <w:color w:val="323E4F" w:themeColor="text2" w:themeShade="BF"/>
      <w:spacing w:val="20"/>
      <w:szCs w:val="24"/>
    </w:rPr>
  </w:style>
  <w:style w:type="character" w:styleId="Strong">
    <w:name w:val="Strong"/>
    <w:basedOn w:val="DefaultParagraphFont"/>
    <w:uiPriority w:val="22"/>
    <w:qFormat/>
    <w:rsid w:val="00526117"/>
    <w:rPr>
      <w:b/>
      <w:bCs/>
    </w:rPr>
  </w:style>
  <w:style w:type="character" w:styleId="Hyperlink">
    <w:name w:val="Hyperlink"/>
    <w:basedOn w:val="DefaultParagraphFont"/>
    <w:uiPriority w:val="99"/>
    <w:semiHidden/>
    <w:rsid w:val="00526117"/>
    <w:rPr>
      <w:color w:val="0563C1" w:themeColor="hyperlink"/>
      <w:u w:val="single"/>
    </w:rPr>
  </w:style>
  <w:style w:type="paragraph" w:styleId="ListParagraph">
    <w:name w:val="List Paragraph"/>
    <w:basedOn w:val="Normal"/>
    <w:uiPriority w:val="34"/>
    <w:qFormat/>
    <w:rsid w:val="005261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solutions.com/login/" TargetMode="Externa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https://doas.ga.gov/human-resources-administration/substance-abuse-testing/firstrequest" TargetMode="External"/><Relationship Id="rId12" Type="http://schemas.openxmlformats.org/officeDocument/2006/relationships/hyperlink" Target="https://doas.ga.gov/human-resources-administration/newsletters-advisories-and-podcasts"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hyperlink" Target="https://www.fssolutions.com/login/" TargetMode="External"/><Relationship Id="rId11" Type="http://schemas.openxmlformats.org/officeDocument/2006/relationships/hyperlink" Target="https://doas.ga.gov/human-resources-administration/board-rules-policy-and-compliance/state-personnel-board-rules" TargetMode="External"/><Relationship Id="rId5" Type="http://schemas.openxmlformats.org/officeDocument/2006/relationships/image" Target="media/image1.png"/><Relationship Id="rId15" Type="http://schemas.openxmlformats.org/officeDocument/2006/relationships/customXml" Target="../customXml/item1.xml"/><Relationship Id="rId10" Type="http://schemas.openxmlformats.org/officeDocument/2006/relationships/hyperlink" Target="https://service.doas.ga.gov/app/answers/detailopa/a_id/1363" TargetMode="External"/><Relationship Id="rId4" Type="http://schemas.openxmlformats.org/officeDocument/2006/relationships/webSettings" Target="webSettings.xml"/><Relationship Id="rId9" Type="http://schemas.openxmlformats.org/officeDocument/2006/relationships/hyperlink" Target="https://service.doas.ga.gov/app/answers/detailopa/a_id/136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ASAssetContentType" ma:contentTypeID="0x010100B2029F26138C4BFDA158A626F91E876A00DD0BB0313D568F4C88398F64869700D5" ma:contentTypeVersion="66" ma:contentTypeDescription="This is used to create DOAS Asset Library" ma:contentTypeScope="" ma:versionID="7628bcf6eab5a29d15c60e345f0f36e0">
  <xsd:schema xmlns:xsd="http://www.w3.org/2001/XMLSchema" xmlns:xs="http://www.w3.org/2001/XMLSchema" xmlns:p="http://schemas.microsoft.com/office/2006/metadata/properties" xmlns:ns2="0726195c-4e5f-403b-b0e6-5bc4fc6a495f" xmlns:ns3="64719721-3f2e-4037-a826-7fe00fbc2e3c" targetNamespace="http://schemas.microsoft.com/office/2006/metadata/properties" ma:root="true" ma:fieldsID="9f4748f1dcecb71beffc1b6a22021f29" ns2:_="" ns3:_="">
    <xsd:import namespace="0726195c-4e5f-403b-b0e6-5bc4fc6a495f"/>
    <xsd:import namespace="64719721-3f2e-4037-a826-7fe00fbc2e3c"/>
    <xsd:element name="properties">
      <xsd:complexType>
        <xsd:sequence>
          <xsd:element name="documentManagement">
            <xsd:complexType>
              <xsd:all>
                <xsd:element ref="ns2:CategoryDoc" minOccurs="0"/>
                <xsd:element ref="ns2:EffectiveDate"/>
                <xsd:element ref="ns2:DocumentDescription"/>
                <xsd:element ref="ns2:DisplayPriority" minOccurs="0"/>
                <xsd:element ref="ns3:b814ba249d91463a8222dc7318a2e120" minOccurs="0"/>
                <xsd:element ref="ns3:TaxCatchAll" minOccurs="0"/>
                <xsd:element ref="ns3:TaxCatchAllLabel" minOccurs="0"/>
                <xsd:element ref="ns3:TaxKeywordTaxHTField" minOccurs="0"/>
                <xsd:element ref="ns3:Divi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6195c-4e5f-403b-b0e6-5bc4fc6a495f" elementFormDefault="qualified">
    <xsd:import namespace="http://schemas.microsoft.com/office/2006/documentManagement/types"/>
    <xsd:import namespace="http://schemas.microsoft.com/office/infopath/2007/PartnerControls"/>
    <xsd:element name="CategoryDoc" ma:index="8" nillable="true" ma:displayName="Document Category" ma:default="None" ma:description="" ma:format="Dropdown" ma:internalName="CategoryDoc">
      <xsd:simpleType>
        <xsd:restriction base="dms:Choice">
          <xsd:enumeration value="None"/>
        </xsd:restriction>
      </xsd:simpleType>
    </xsd:element>
    <xsd:element name="EffectiveDate" ma:index="9" ma:displayName="Effective Date" ma:default="[today]" ma:description="" ma:format="DateTime" ma:internalName="EffectiveDate">
      <xsd:simpleType>
        <xsd:restriction base="dms:DateTime"/>
      </xsd:simpleType>
    </xsd:element>
    <xsd:element name="DocumentDescription" ma:index="10" ma:displayName="Document Description" ma:description="Note" ma:internalName="DocumentDescription">
      <xsd:simpleType>
        <xsd:restriction base="dms:Note">
          <xsd:maxLength value="255"/>
        </xsd:restriction>
      </xsd:simpleType>
    </xsd:element>
    <xsd:element name="DisplayPriority" ma:index="11" nillable="true" ma:displayName="Display Priority" ma:internalName="DisplayPriority">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64719721-3f2e-4037-a826-7fe00fbc2e3c" elementFormDefault="qualified">
    <xsd:import namespace="http://schemas.microsoft.com/office/2006/documentManagement/types"/>
    <xsd:import namespace="http://schemas.microsoft.com/office/infopath/2007/PartnerControls"/>
    <xsd:element name="b814ba249d91463a8222dc7318a2e120" ma:index="12" ma:taxonomy="true" ma:internalName="b814ba249d91463a8222dc7318a2e120" ma:taxonomyFieldName="BusinessServices" ma:displayName="Business Services" ma:default="" ma:fieldId="{b814ba24-9d91-463a-8222-dc7318a2e120}" ma:sspId="24303319-78b4-4866-9de0-bde40737f1d8" ma:termSetId="c54f94ba-c49d-48e8-b789-4a89780f2686" ma:anchorId="3e0b3416-4f48-409d-9643-5ee8099d9f40" ma:open="false" ma:isKeyword="false">
      <xsd:complexType>
        <xsd:sequence>
          <xsd:element ref="pc:Terms" minOccurs="0" maxOccurs="1"/>
        </xsd:sequence>
      </xsd:complexType>
    </xsd:element>
    <xsd:element name="TaxCatchAll" ma:index="13" nillable="true" ma:displayName="Taxonomy Catch All Column" ma:hidden="true" ma:list="{c085d1ce-44a5-47b0-af7a-48aa3d02d715}" ma:internalName="TaxCatchAll" ma:showField="CatchAllData" ma:web="0726195c-4e5f-403b-b0e6-5bc4fc6a495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c085d1ce-44a5-47b0-af7a-48aa3d02d715}" ma:internalName="TaxCatchAllLabel" ma:readOnly="true" ma:showField="CatchAllDataLabel" ma:web="0726195c-4e5f-403b-b0e6-5bc4fc6a495f">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Division" ma:index="18" nillable="true" ma:displayName="Division" ma:description="" ma:internalName="Divi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4303319-78b4-4866-9de0-bde40737f1d8" ContentTypeId="0x010100B2029F26138C4BFDA158A626F91E876A" PreviousValue="false"/>
</file>

<file path=customXml/item4.xml><?xml version="1.0" encoding="utf-8"?>
<p:properties xmlns:p="http://schemas.microsoft.com/office/2006/metadata/properties" xmlns:xsi="http://www.w3.org/2001/XMLSchema-instance" xmlns:pc="http://schemas.microsoft.com/office/infopath/2007/PartnerControls">
  <documentManagement>
    <TaxCatchAll xmlns="64719721-3f2e-4037-a826-7fe00fbc2e3c">
      <Value>172</Value>
    </TaxCatchAll>
    <EffectiveDate xmlns="0726195c-4e5f-403b-b0e6-5bc4fc6a495f">2022-08-02T19:46:00+00:00</EffectiveDate>
    <Division xmlns="64719721-3f2e-4037-a826-7fe00fbc2e3c" xsi:nil="true"/>
    <CategoryDoc xmlns="0726195c-4e5f-403b-b0e6-5bc4fc6a495f">None</CategoryDoc>
    <b814ba249d91463a8222dc7318a2e120 xmlns="64719721-3f2e-4037-a826-7fe00fbc2e3c">
      <Terms xmlns="http://schemas.microsoft.com/office/infopath/2007/PartnerControls">
        <TermInfo xmlns="http://schemas.microsoft.com/office/infopath/2007/PartnerControls">
          <TermName xmlns="http://schemas.microsoft.com/office/infopath/2007/PartnerControls">Substance Abuse Testing</TermName>
          <TermId xmlns="http://schemas.microsoft.com/office/infopath/2007/PartnerControls">61f2e730-58dc-449a-8822-34b258134bb0</TermId>
        </TermInfo>
      </Terms>
    </b814ba249d91463a8222dc7318a2e120>
    <DocumentDescription xmlns="0726195c-4e5f-403b-b0e6-5bc4fc6a495f">Drug Testing Coordinator Checklist</DocumentDescription>
    <TaxKeywordTaxHTField xmlns="64719721-3f2e-4037-a826-7fe00fbc2e3c">
      <Terms xmlns="http://schemas.microsoft.com/office/infopath/2007/PartnerControls"/>
    </TaxKeywordTaxHTField>
    <DisplayPriority xmlns="0726195c-4e5f-403b-b0e6-5bc4fc6a495f" xsi:nil="true"/>
  </documentManagement>
</p:properties>
</file>

<file path=customXml/itemProps1.xml><?xml version="1.0" encoding="utf-8"?>
<ds:datastoreItem xmlns:ds="http://schemas.openxmlformats.org/officeDocument/2006/customXml" ds:itemID="{B9442ECB-8DBF-4F7B-8B45-4D11675456C8}"/>
</file>

<file path=customXml/itemProps2.xml><?xml version="1.0" encoding="utf-8"?>
<ds:datastoreItem xmlns:ds="http://schemas.openxmlformats.org/officeDocument/2006/customXml" ds:itemID="{39D85C38-4698-4C86-9F18-324777E04F7B}"/>
</file>

<file path=customXml/itemProps3.xml><?xml version="1.0" encoding="utf-8"?>
<ds:datastoreItem xmlns:ds="http://schemas.openxmlformats.org/officeDocument/2006/customXml" ds:itemID="{C2B7F226-7E5E-40B3-8556-0F534264A9D3}"/>
</file>

<file path=customXml/itemProps4.xml><?xml version="1.0" encoding="utf-8"?>
<ds:datastoreItem xmlns:ds="http://schemas.openxmlformats.org/officeDocument/2006/customXml" ds:itemID="{AE9F9841-670B-4A99-AAFE-D1ACCECEF6AC}"/>
</file>

<file path=docProps/app.xml><?xml version="1.0" encoding="utf-8"?>
<Properties xmlns="http://schemas.openxmlformats.org/officeDocument/2006/extended-properties" xmlns:vt="http://schemas.openxmlformats.org/officeDocument/2006/docPropsVTypes">
  <Template>Normal.dotm</Template>
  <TotalTime>16</TotalTime>
  <Pages>2</Pages>
  <Words>660</Words>
  <Characters>3763</Characters>
  <Application>Microsoft Office Word</Application>
  <DocSecurity>0</DocSecurity>
  <Lines>31</Lines>
  <Paragraphs>8</Paragraphs>
  <ScaleCrop>false</ScaleCrop>
  <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Drug Testing Coordinator Checklist</dc:title>
  <dc:subject/>
  <dc:creator>Stowers, Gail</dc:creator>
  <cp:keywords/>
  <dc:description/>
  <cp:lastModifiedBy>Willis, Sonja</cp:lastModifiedBy>
  <cp:revision>3</cp:revision>
  <dcterms:created xsi:type="dcterms:W3CDTF">2022-07-11T13:11:00Z</dcterms:created>
  <dcterms:modified xsi:type="dcterms:W3CDTF">2022-07-11T13:25:00Z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0x010100B2029F26138C4BFDA158A626F91E876A00DD0BB0313D568F4C88398F64869700D5</vt:lpwstr>
  </property>
  <property fmtid="{D5CDD505-2E9C-101B-9397-08002B2CF9AE}" pid="3" name="TaxKeyword">
    <vt:lpwstr/>
  </property>
  <property fmtid="{D5CDD505-2E9C-101B-9397-08002B2CF9AE}" pid="4" name="BusinessServices">
    <vt:lpwstr>172;#Substance Abuse Testing|61f2e730-58dc-449a-8822-34b258134bb0</vt:lpwstr>
  </property>
</Properties>
</file>