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12008D" w:rsidRPr="0012008D" w14:paraId="53617CEF" w14:textId="77777777" w:rsidTr="0012008D">
        <w:trPr>
          <w:trHeight w:val="378"/>
        </w:trPr>
        <w:tc>
          <w:tcPr>
            <w:tcW w:w="11070" w:type="dxa"/>
            <w:shd w:val="clear" w:color="auto" w:fill="F6E7C0"/>
          </w:tcPr>
          <w:p w14:paraId="468ABC2A" w14:textId="77777777" w:rsidR="0012008D" w:rsidRPr="0012008D" w:rsidRDefault="0012008D" w:rsidP="0012008D">
            <w:pPr>
              <w:rPr>
                <w:rFonts w:ascii="Arial" w:hAnsi="Arial" w:cs="Arial"/>
                <w:sz w:val="10"/>
                <w:szCs w:val="10"/>
              </w:rPr>
            </w:pPr>
            <w:bookmarkStart w:id="0" w:name="_Hlk204612487"/>
          </w:p>
        </w:tc>
      </w:tr>
      <w:tr w:rsidR="0012008D" w:rsidRPr="0012008D" w14:paraId="2BF2293B" w14:textId="77777777" w:rsidTr="0012008D">
        <w:trPr>
          <w:trHeight w:val="49"/>
        </w:trPr>
        <w:tc>
          <w:tcPr>
            <w:tcW w:w="11070" w:type="dxa"/>
            <w:shd w:val="clear" w:color="auto" w:fill="B48819"/>
          </w:tcPr>
          <w:p w14:paraId="5E02C952" w14:textId="7F61EF2F" w:rsidR="0012008D" w:rsidRPr="0012008D" w:rsidRDefault="00B30B1F" w:rsidP="0012008D">
            <w:pPr>
              <w:rPr>
                <w:rFonts w:ascii="Arial" w:hAnsi="Arial" w:cs="Arial"/>
                <w:sz w:val="6"/>
                <w:szCs w:val="6"/>
              </w:rPr>
            </w:pPr>
            <w:r>
              <w:rPr>
                <w:noProof/>
              </w:rPr>
              <w:drawing>
                <wp:anchor distT="0" distB="0" distL="114300" distR="114300" simplePos="0" relativeHeight="251659264" behindDoc="0" locked="0" layoutInCell="1" allowOverlap="1" wp14:anchorId="55262334" wp14:editId="4F4E06A6">
                  <wp:simplePos x="0" y="0"/>
                  <wp:positionH relativeFrom="column">
                    <wp:posOffset>180975</wp:posOffset>
                  </wp:positionH>
                  <wp:positionV relativeFrom="paragraph">
                    <wp:posOffset>-297815</wp:posOffset>
                  </wp:positionV>
                  <wp:extent cx="1000125" cy="1000125"/>
                  <wp:effectExtent l="0" t="0" r="0" b="0"/>
                  <wp:wrapNone/>
                  <wp:docPr id="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2008D" w:rsidRPr="0012008D" w14:paraId="06479F6A" w14:textId="77777777" w:rsidTr="0012008D">
        <w:tc>
          <w:tcPr>
            <w:tcW w:w="11070" w:type="dxa"/>
          </w:tcPr>
          <w:p w14:paraId="04247921" w14:textId="5BE66741" w:rsidR="0012008D" w:rsidRPr="0012008D" w:rsidRDefault="00B30B1F" w:rsidP="0012008D">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4B18AC4" wp14:editId="2D52C899">
                      <wp:simplePos x="0" y="0"/>
                      <wp:positionH relativeFrom="column">
                        <wp:posOffset>1409700</wp:posOffset>
                      </wp:positionH>
                      <wp:positionV relativeFrom="page">
                        <wp:posOffset>76835</wp:posOffset>
                      </wp:positionV>
                      <wp:extent cx="5535295" cy="402590"/>
                      <wp:effectExtent l="0" t="0" r="0" b="0"/>
                      <wp:wrapNone/>
                      <wp:docPr id="12034430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402590"/>
                              </a:xfrm>
                              <a:prstGeom prst="rect">
                                <a:avLst/>
                              </a:prstGeom>
                              <a:noFill/>
                              <a:ln w="6350">
                                <a:noFill/>
                              </a:ln>
                            </wps:spPr>
                            <wps:txb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18AC4" id="_x0000_t202" coordsize="21600,21600" o:spt="202" path="m,l,21600r21600,l21600,xe">
                      <v:stroke joinstyle="miter"/>
                      <v:path gradientshapeok="t" o:connecttype="rect"/>
                    </v:shapetype>
                    <v:shape id="Text Box 1" o:spid="_x0000_s1026" type="#_x0000_t202" style="position:absolute;margin-left:111pt;margin-top:6.05pt;width:435.8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" filled="f" stroked="f" strokeweight=".5pt">
                      <v:textbox>
                        <w:txbxContent>
                          <w:p w14:paraId="4C8C89AE" w14:textId="006518B5" w:rsidR="0012008D" w:rsidRPr="00CE08B4" w:rsidRDefault="0012008D" w:rsidP="0012008D">
                            <w:pPr>
                              <w:pStyle w:val="FFormTitle"/>
                              <w:jc w:val="left"/>
                              <w:rPr>
                                <w:rFonts w:ascii="Arial" w:hAnsi="Arial"/>
                                <w:sz w:val="42"/>
                                <w:szCs w:val="42"/>
                              </w:rPr>
                            </w:pPr>
                            <w:r>
                              <w:rPr>
                                <w:rFonts w:ascii="Arial" w:hAnsi="Arial"/>
                                <w:sz w:val="42"/>
                                <w:szCs w:val="42"/>
                              </w:rPr>
                              <w:t>State Entity Standard Contract Form</w:t>
                            </w:r>
                          </w:p>
                        </w:txbxContent>
                      </v:textbox>
                      <w10:wrap anchory="page"/>
                    </v:shape>
                  </w:pict>
                </mc:Fallback>
              </mc:AlternateContent>
            </w:r>
          </w:p>
        </w:tc>
      </w:tr>
      <w:tr w:rsidR="0012008D" w:rsidRPr="0012008D" w14:paraId="2106FC18" w14:textId="77777777" w:rsidTr="0012008D">
        <w:trPr>
          <w:trHeight w:val="630"/>
        </w:trPr>
        <w:tc>
          <w:tcPr>
            <w:tcW w:w="11070" w:type="dxa"/>
            <w:shd w:val="clear" w:color="auto" w:fill="1D203A"/>
          </w:tcPr>
          <w:p w14:paraId="04BB505F" w14:textId="77777777" w:rsidR="0012008D" w:rsidRPr="0012008D" w:rsidRDefault="0012008D" w:rsidP="0012008D">
            <w:pPr>
              <w:rPr>
                <w:rFonts w:ascii="Arial" w:hAnsi="Arial" w:cs="Arial"/>
                <w:sz w:val="10"/>
                <w:szCs w:val="10"/>
              </w:rPr>
            </w:pPr>
          </w:p>
        </w:tc>
      </w:tr>
      <w:tr w:rsidR="0012008D" w:rsidRPr="0012008D" w14:paraId="77C6D133" w14:textId="77777777" w:rsidTr="0012008D">
        <w:tc>
          <w:tcPr>
            <w:tcW w:w="11070" w:type="dxa"/>
          </w:tcPr>
          <w:p w14:paraId="2401E54F" w14:textId="77777777" w:rsidR="0012008D" w:rsidRPr="0012008D" w:rsidRDefault="0012008D" w:rsidP="0012008D">
            <w:pPr>
              <w:rPr>
                <w:rFonts w:ascii="Arial" w:hAnsi="Arial" w:cs="Arial"/>
                <w:sz w:val="10"/>
                <w:szCs w:val="10"/>
              </w:rPr>
            </w:pPr>
          </w:p>
        </w:tc>
      </w:tr>
      <w:tr w:rsidR="0012008D" w:rsidRPr="0012008D" w14:paraId="457E5810" w14:textId="77777777" w:rsidTr="0012008D">
        <w:tc>
          <w:tcPr>
            <w:tcW w:w="11070" w:type="dxa"/>
            <w:shd w:val="clear" w:color="auto" w:fill="B48819"/>
          </w:tcPr>
          <w:p w14:paraId="21549900" w14:textId="77777777" w:rsidR="0012008D" w:rsidRPr="0012008D" w:rsidRDefault="0012008D" w:rsidP="0012008D">
            <w:pPr>
              <w:rPr>
                <w:rFonts w:ascii="Arial" w:hAnsi="Arial" w:cs="Arial"/>
                <w:sz w:val="6"/>
                <w:szCs w:val="6"/>
              </w:rPr>
            </w:pPr>
          </w:p>
        </w:tc>
      </w:tr>
      <w:tr w:rsidR="0012008D" w:rsidRPr="0012008D" w14:paraId="2FB98FEC" w14:textId="77777777" w:rsidTr="0012008D">
        <w:tc>
          <w:tcPr>
            <w:tcW w:w="11070" w:type="dxa"/>
          </w:tcPr>
          <w:p w14:paraId="1B052718" w14:textId="77777777" w:rsidR="0012008D" w:rsidRPr="0012008D" w:rsidRDefault="0012008D" w:rsidP="0012008D">
            <w:pPr>
              <w:rPr>
                <w:rFonts w:ascii="Arial" w:hAnsi="Arial" w:cs="Arial"/>
                <w:sz w:val="10"/>
                <w:szCs w:val="10"/>
              </w:rPr>
            </w:pPr>
          </w:p>
        </w:tc>
      </w:tr>
      <w:tr w:rsidR="0012008D" w:rsidRPr="0012008D" w14:paraId="00810292" w14:textId="77777777" w:rsidTr="0012008D">
        <w:tc>
          <w:tcPr>
            <w:tcW w:w="11070" w:type="dxa"/>
          </w:tcPr>
          <w:p w14:paraId="4A858D0D" w14:textId="77777777" w:rsidR="0012008D" w:rsidRPr="0012008D" w:rsidRDefault="0012008D" w:rsidP="00DB65CB">
            <w:pPr>
              <w:widowControl w:val="0"/>
              <w:kinsoku w:val="0"/>
              <w:overflowPunct w:val="0"/>
              <w:autoSpaceDE w:val="0"/>
              <w:autoSpaceDN w:val="0"/>
              <w:adjustRightInd w:val="0"/>
              <w:jc w:val="center"/>
              <w:rPr>
                <w:rFonts w:ascii="Arial" w:hAnsi="Arial" w:cs="Arial"/>
                <w:sz w:val="10"/>
                <w:szCs w:val="10"/>
              </w:rPr>
            </w:pPr>
          </w:p>
        </w:tc>
      </w:tr>
      <w:bookmarkEnd w:id="0"/>
    </w:tbl>
    <w:tbl>
      <w:tblPr>
        <w:tblW w:w="10875" w:type="dxa"/>
        <w:jc w:val="center"/>
        <w:tblBorders>
          <w:top w:val="single" w:sz="12" w:space="0" w:color="1D203A"/>
          <w:left w:val="single" w:sz="12" w:space="0" w:color="1D203A"/>
          <w:bottom w:val="single" w:sz="12" w:space="0" w:color="1D203A"/>
          <w:right w:val="single" w:sz="12" w:space="0" w:color="1D203A"/>
        </w:tblBorders>
        <w:tblLayout w:type="fixed"/>
        <w:tblLook w:val="01E0" w:firstRow="1" w:lastRow="1" w:firstColumn="1" w:lastColumn="1" w:noHBand="0" w:noVBand="0"/>
      </w:tblPr>
      <w:tblGrid>
        <w:gridCol w:w="255"/>
        <w:gridCol w:w="270"/>
        <w:gridCol w:w="2700"/>
        <w:gridCol w:w="270"/>
        <w:gridCol w:w="1890"/>
        <w:gridCol w:w="270"/>
        <w:gridCol w:w="18"/>
        <w:gridCol w:w="252"/>
        <w:gridCol w:w="21"/>
        <w:gridCol w:w="288"/>
        <w:gridCol w:w="231"/>
        <w:gridCol w:w="270"/>
        <w:gridCol w:w="3600"/>
        <w:gridCol w:w="21"/>
        <w:gridCol w:w="254"/>
        <w:gridCol w:w="16"/>
        <w:gridCol w:w="249"/>
      </w:tblGrid>
      <w:tr w:rsidR="0012008D" w:rsidRPr="00CE08B4" w14:paraId="6D69FF05" w14:textId="77777777" w:rsidTr="006432ED">
        <w:trPr>
          <w:trHeight w:val="78"/>
          <w:jc w:val="center"/>
        </w:trPr>
        <w:tc>
          <w:tcPr>
            <w:tcW w:w="10875" w:type="dxa"/>
            <w:gridSpan w:val="17"/>
          </w:tcPr>
          <w:p w14:paraId="31503766" w14:textId="77777777" w:rsidR="0012008D" w:rsidRPr="00CE08B4" w:rsidRDefault="0012008D" w:rsidP="005B3794">
            <w:pPr>
              <w:rPr>
                <w:rFonts w:ascii="Arial" w:hAnsi="Arial" w:cs="Arial"/>
                <w:b/>
                <w:sz w:val="8"/>
                <w:szCs w:val="8"/>
              </w:rPr>
            </w:pPr>
          </w:p>
        </w:tc>
      </w:tr>
      <w:tr w:rsidR="0012008D" w:rsidRPr="00CE08B4" w14:paraId="7ED01168" w14:textId="77777777" w:rsidTr="006432ED">
        <w:trPr>
          <w:trHeight w:val="252"/>
          <w:jc w:val="center"/>
        </w:trPr>
        <w:tc>
          <w:tcPr>
            <w:tcW w:w="255" w:type="dxa"/>
            <w:vMerge w:val="restart"/>
          </w:tcPr>
          <w:p w14:paraId="16696126" w14:textId="77777777" w:rsidR="0012008D" w:rsidRPr="00CE08B4" w:rsidRDefault="0012008D" w:rsidP="005B3794">
            <w:pPr>
              <w:rPr>
                <w:rFonts w:ascii="Arial" w:hAnsi="Arial" w:cs="Arial"/>
                <w:b/>
                <w:sz w:val="10"/>
                <w:szCs w:val="10"/>
              </w:rPr>
            </w:pPr>
          </w:p>
        </w:tc>
        <w:tc>
          <w:tcPr>
            <w:tcW w:w="10371" w:type="dxa"/>
            <w:gridSpan w:val="15"/>
            <w:shd w:val="clear" w:color="auto" w:fill="1D203A"/>
          </w:tcPr>
          <w:p w14:paraId="63C0ABDF" w14:textId="6084C905" w:rsidR="0012008D" w:rsidRPr="00CE08B4" w:rsidRDefault="00B06BF1" w:rsidP="00B06BF1">
            <w:pPr>
              <w:spacing w:before="120" w:after="120"/>
              <w:rPr>
                <w:rFonts w:ascii="Arial" w:hAnsi="Arial" w:cs="Arial"/>
                <w:b/>
                <w:sz w:val="10"/>
                <w:szCs w:val="10"/>
              </w:rPr>
            </w:pPr>
            <w:r w:rsidRPr="008967AC">
              <w:rPr>
                <w:rFonts w:ascii="Arial" w:hAnsi="Arial" w:cs="Arial"/>
              </w:rPr>
              <w:t>This Contract is entered into between the State Entity and the Contractor named below:</w:t>
            </w:r>
          </w:p>
        </w:tc>
        <w:tc>
          <w:tcPr>
            <w:tcW w:w="249" w:type="dxa"/>
            <w:vMerge w:val="restart"/>
          </w:tcPr>
          <w:p w14:paraId="718E6546" w14:textId="77777777" w:rsidR="0012008D" w:rsidRPr="00CE08B4" w:rsidRDefault="0012008D" w:rsidP="005B3794">
            <w:pPr>
              <w:rPr>
                <w:rFonts w:ascii="Arial" w:hAnsi="Arial" w:cs="Arial"/>
                <w:b/>
                <w:sz w:val="10"/>
                <w:szCs w:val="10"/>
              </w:rPr>
            </w:pPr>
          </w:p>
        </w:tc>
      </w:tr>
      <w:tr w:rsidR="0012008D" w:rsidRPr="00CE08B4" w14:paraId="3895530B" w14:textId="77777777" w:rsidTr="006432ED">
        <w:trPr>
          <w:trHeight w:val="90"/>
          <w:jc w:val="center"/>
        </w:trPr>
        <w:tc>
          <w:tcPr>
            <w:tcW w:w="255" w:type="dxa"/>
            <w:vMerge/>
          </w:tcPr>
          <w:p w14:paraId="0F38C10A" w14:textId="77777777" w:rsidR="0012008D" w:rsidRPr="00CE08B4" w:rsidRDefault="0012008D" w:rsidP="005B3794">
            <w:pPr>
              <w:rPr>
                <w:rFonts w:ascii="Arial" w:hAnsi="Arial" w:cs="Arial"/>
                <w:b/>
                <w:sz w:val="4"/>
                <w:szCs w:val="4"/>
              </w:rPr>
            </w:pPr>
          </w:p>
        </w:tc>
        <w:tc>
          <w:tcPr>
            <w:tcW w:w="10101" w:type="dxa"/>
            <w:gridSpan w:val="13"/>
          </w:tcPr>
          <w:p w14:paraId="0F5252A9" w14:textId="77777777" w:rsidR="0012008D" w:rsidRPr="00CE08B4" w:rsidRDefault="0012008D" w:rsidP="005B3794">
            <w:pPr>
              <w:rPr>
                <w:rFonts w:ascii="Arial" w:hAnsi="Arial" w:cs="Arial"/>
                <w:b/>
                <w:sz w:val="4"/>
                <w:szCs w:val="4"/>
              </w:rPr>
            </w:pPr>
          </w:p>
        </w:tc>
        <w:tc>
          <w:tcPr>
            <w:tcW w:w="270" w:type="dxa"/>
            <w:gridSpan w:val="2"/>
          </w:tcPr>
          <w:p w14:paraId="6439CF72" w14:textId="77777777" w:rsidR="0012008D" w:rsidRPr="00CE08B4" w:rsidRDefault="0012008D" w:rsidP="005B3794">
            <w:pPr>
              <w:rPr>
                <w:rFonts w:ascii="Arial" w:hAnsi="Arial" w:cs="Arial"/>
                <w:b/>
                <w:sz w:val="4"/>
                <w:szCs w:val="4"/>
              </w:rPr>
            </w:pPr>
          </w:p>
        </w:tc>
        <w:tc>
          <w:tcPr>
            <w:tcW w:w="249" w:type="dxa"/>
            <w:vMerge/>
          </w:tcPr>
          <w:p w14:paraId="18D82F25" w14:textId="77777777" w:rsidR="0012008D" w:rsidRPr="00CE08B4" w:rsidRDefault="0012008D" w:rsidP="005B3794">
            <w:pPr>
              <w:rPr>
                <w:rFonts w:ascii="Arial" w:hAnsi="Arial" w:cs="Arial"/>
                <w:b/>
                <w:sz w:val="4"/>
                <w:szCs w:val="4"/>
              </w:rPr>
            </w:pPr>
          </w:p>
        </w:tc>
      </w:tr>
      <w:tr w:rsidR="0012008D" w:rsidRPr="00CE08B4" w14:paraId="047E5B18" w14:textId="77777777" w:rsidTr="006432ED">
        <w:trPr>
          <w:trHeight w:val="57"/>
          <w:jc w:val="center"/>
        </w:trPr>
        <w:tc>
          <w:tcPr>
            <w:tcW w:w="255" w:type="dxa"/>
            <w:vMerge/>
          </w:tcPr>
          <w:p w14:paraId="539F941A" w14:textId="77777777" w:rsidR="0012008D" w:rsidRPr="00CE08B4" w:rsidRDefault="0012008D" w:rsidP="005B3794">
            <w:pPr>
              <w:rPr>
                <w:rFonts w:ascii="Arial" w:hAnsi="Arial" w:cs="Arial"/>
                <w:b/>
                <w:sz w:val="8"/>
                <w:szCs w:val="8"/>
              </w:rPr>
            </w:pPr>
          </w:p>
        </w:tc>
        <w:tc>
          <w:tcPr>
            <w:tcW w:w="10371" w:type="dxa"/>
            <w:gridSpan w:val="15"/>
            <w:shd w:val="clear" w:color="auto" w:fill="B48819"/>
          </w:tcPr>
          <w:p w14:paraId="2C0191BF" w14:textId="77777777" w:rsidR="0012008D" w:rsidRPr="00CE08B4" w:rsidRDefault="0012008D" w:rsidP="005B3794">
            <w:pPr>
              <w:rPr>
                <w:rFonts w:ascii="Arial" w:hAnsi="Arial" w:cs="Arial"/>
                <w:b/>
                <w:sz w:val="8"/>
                <w:szCs w:val="8"/>
              </w:rPr>
            </w:pPr>
          </w:p>
        </w:tc>
        <w:tc>
          <w:tcPr>
            <w:tcW w:w="249" w:type="dxa"/>
            <w:vMerge/>
          </w:tcPr>
          <w:p w14:paraId="5341203B" w14:textId="77777777" w:rsidR="0012008D" w:rsidRPr="00CE08B4" w:rsidRDefault="0012008D" w:rsidP="005B3794">
            <w:pPr>
              <w:rPr>
                <w:rFonts w:ascii="Arial" w:hAnsi="Arial" w:cs="Arial"/>
                <w:b/>
                <w:sz w:val="8"/>
                <w:szCs w:val="8"/>
              </w:rPr>
            </w:pPr>
          </w:p>
        </w:tc>
      </w:tr>
      <w:tr w:rsidR="0012008D" w:rsidRPr="00CE08B4" w14:paraId="08EE88F8" w14:textId="77777777" w:rsidTr="006432ED">
        <w:trPr>
          <w:trHeight w:val="180"/>
          <w:jc w:val="center"/>
        </w:trPr>
        <w:tc>
          <w:tcPr>
            <w:tcW w:w="255" w:type="dxa"/>
            <w:vMerge/>
          </w:tcPr>
          <w:p w14:paraId="7E794B28" w14:textId="77777777" w:rsidR="0012008D" w:rsidRPr="00CE08B4" w:rsidRDefault="0012008D" w:rsidP="005B3794">
            <w:pPr>
              <w:rPr>
                <w:rFonts w:ascii="Arial" w:hAnsi="Arial" w:cs="Arial"/>
                <w:b/>
                <w:sz w:val="8"/>
                <w:szCs w:val="8"/>
              </w:rPr>
            </w:pPr>
          </w:p>
        </w:tc>
        <w:tc>
          <w:tcPr>
            <w:tcW w:w="270" w:type="dxa"/>
            <w:shd w:val="clear" w:color="auto" w:fill="E7E6E6"/>
          </w:tcPr>
          <w:p w14:paraId="0E453A84" w14:textId="77777777" w:rsidR="0012008D" w:rsidRPr="00CE08B4" w:rsidRDefault="0012008D" w:rsidP="005B3794">
            <w:pPr>
              <w:rPr>
                <w:rFonts w:ascii="Arial" w:hAnsi="Arial" w:cs="Arial"/>
                <w:b/>
                <w:sz w:val="8"/>
                <w:szCs w:val="8"/>
              </w:rPr>
            </w:pPr>
          </w:p>
        </w:tc>
        <w:tc>
          <w:tcPr>
            <w:tcW w:w="5148" w:type="dxa"/>
            <w:gridSpan w:val="5"/>
            <w:tcBorders>
              <w:top w:val="nil"/>
              <w:bottom w:val="single" w:sz="8" w:space="0" w:color="1D203A"/>
            </w:tcBorders>
            <w:shd w:val="clear" w:color="auto" w:fill="E7E6E6"/>
          </w:tcPr>
          <w:p w14:paraId="10E28C88" w14:textId="77777777" w:rsidR="0012008D" w:rsidRPr="00CE08B4" w:rsidRDefault="0012008D" w:rsidP="005B3794">
            <w:pPr>
              <w:rPr>
                <w:rFonts w:ascii="Arial" w:hAnsi="Arial" w:cs="Arial"/>
                <w:b/>
                <w:sz w:val="8"/>
                <w:szCs w:val="8"/>
              </w:rPr>
            </w:pPr>
          </w:p>
        </w:tc>
        <w:tc>
          <w:tcPr>
            <w:tcW w:w="273" w:type="dxa"/>
            <w:gridSpan w:val="2"/>
            <w:shd w:val="clear" w:color="auto" w:fill="E7E6E6"/>
          </w:tcPr>
          <w:p w14:paraId="5E36082F" w14:textId="77777777" w:rsidR="0012008D" w:rsidRPr="00CE08B4" w:rsidRDefault="0012008D" w:rsidP="005B3794">
            <w:pPr>
              <w:rPr>
                <w:rFonts w:ascii="Arial" w:hAnsi="Arial" w:cs="Arial"/>
                <w:b/>
                <w:sz w:val="8"/>
                <w:szCs w:val="8"/>
              </w:rPr>
            </w:pPr>
          </w:p>
        </w:tc>
        <w:tc>
          <w:tcPr>
            <w:tcW w:w="4410" w:type="dxa"/>
            <w:gridSpan w:val="5"/>
            <w:tcBorders>
              <w:top w:val="nil"/>
              <w:bottom w:val="single" w:sz="8" w:space="0" w:color="1D203A"/>
            </w:tcBorders>
            <w:shd w:val="clear" w:color="auto" w:fill="E7E6E6"/>
            <w:vAlign w:val="bottom"/>
          </w:tcPr>
          <w:p w14:paraId="59E4D78D" w14:textId="77777777" w:rsidR="0012008D" w:rsidRPr="00CE08B4" w:rsidRDefault="0012008D" w:rsidP="005B3794">
            <w:pPr>
              <w:rPr>
                <w:rFonts w:ascii="Arial" w:hAnsi="Arial" w:cs="Arial"/>
                <w:b/>
                <w:sz w:val="8"/>
                <w:szCs w:val="8"/>
              </w:rPr>
            </w:pPr>
          </w:p>
        </w:tc>
        <w:tc>
          <w:tcPr>
            <w:tcW w:w="270" w:type="dxa"/>
            <w:gridSpan w:val="2"/>
            <w:shd w:val="clear" w:color="auto" w:fill="E7E6E6"/>
          </w:tcPr>
          <w:p w14:paraId="3B2E2C51" w14:textId="77777777" w:rsidR="0012008D" w:rsidRPr="00CE08B4" w:rsidRDefault="0012008D" w:rsidP="005B3794">
            <w:pPr>
              <w:rPr>
                <w:rFonts w:ascii="Arial" w:hAnsi="Arial" w:cs="Arial"/>
                <w:b/>
                <w:sz w:val="8"/>
                <w:szCs w:val="8"/>
              </w:rPr>
            </w:pPr>
          </w:p>
        </w:tc>
        <w:tc>
          <w:tcPr>
            <w:tcW w:w="249" w:type="dxa"/>
            <w:vMerge/>
          </w:tcPr>
          <w:p w14:paraId="7566EF12" w14:textId="77777777" w:rsidR="0012008D" w:rsidRPr="00CE08B4" w:rsidRDefault="0012008D" w:rsidP="005B3794">
            <w:pPr>
              <w:rPr>
                <w:rFonts w:ascii="Arial" w:hAnsi="Arial" w:cs="Arial"/>
                <w:b/>
                <w:sz w:val="8"/>
                <w:szCs w:val="8"/>
              </w:rPr>
            </w:pPr>
          </w:p>
        </w:tc>
      </w:tr>
      <w:tr w:rsidR="00B06BF1" w:rsidRPr="00CE08B4" w14:paraId="670DAE25" w14:textId="77777777" w:rsidTr="00B06BF1">
        <w:trPr>
          <w:trHeight w:val="421"/>
          <w:jc w:val="center"/>
        </w:trPr>
        <w:tc>
          <w:tcPr>
            <w:tcW w:w="255" w:type="dxa"/>
            <w:vMerge/>
          </w:tcPr>
          <w:p w14:paraId="42093649" w14:textId="77777777" w:rsidR="00B06BF1" w:rsidRPr="00CE08B4" w:rsidRDefault="00B06BF1" w:rsidP="005B3794">
            <w:pPr>
              <w:rPr>
                <w:rFonts w:ascii="Arial" w:hAnsi="Arial" w:cs="Arial"/>
                <w:b/>
                <w:sz w:val="10"/>
                <w:szCs w:val="10"/>
              </w:rPr>
            </w:pPr>
          </w:p>
        </w:tc>
        <w:tc>
          <w:tcPr>
            <w:tcW w:w="270" w:type="dxa"/>
            <w:tcBorders>
              <w:right w:val="single" w:sz="8" w:space="0" w:color="1D203A"/>
            </w:tcBorders>
            <w:shd w:val="clear" w:color="auto" w:fill="E7E6E6"/>
          </w:tcPr>
          <w:p w14:paraId="76745E17" w14:textId="77777777" w:rsidR="00B06BF1" w:rsidRPr="00CE08B4" w:rsidRDefault="00B06BF1" w:rsidP="005B3794">
            <w:pPr>
              <w:rPr>
                <w:rFonts w:ascii="Arial" w:hAnsi="Arial" w:cs="Arial"/>
                <w:b/>
                <w:sz w:val="10"/>
                <w:szCs w:val="10"/>
              </w:rPr>
            </w:pPr>
          </w:p>
        </w:tc>
        <w:tc>
          <w:tcPr>
            <w:tcW w:w="5130" w:type="dxa"/>
            <w:gridSpan w:val="4"/>
            <w:tcBorders>
              <w:top w:val="single" w:sz="8" w:space="0" w:color="1D203A"/>
              <w:left w:val="single" w:sz="8" w:space="0" w:color="1D203A"/>
              <w:bottom w:val="single" w:sz="8" w:space="0" w:color="1D203A"/>
              <w:right w:val="single" w:sz="8" w:space="0" w:color="1D203A"/>
            </w:tcBorders>
            <w:shd w:val="clear" w:color="auto" w:fill="FFFFFF"/>
          </w:tcPr>
          <w:p w14:paraId="1BEC40E1" w14:textId="77777777" w:rsidR="00B06BF1" w:rsidRPr="00DB65CB" w:rsidRDefault="00B06BF1"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top w:val="nil"/>
              <w:left w:val="single" w:sz="8" w:space="0" w:color="1D203A"/>
              <w:bottom w:val="nil"/>
              <w:right w:val="single" w:sz="8" w:space="0" w:color="1D203A"/>
            </w:tcBorders>
            <w:shd w:val="clear" w:color="auto" w:fill="E7E6E6"/>
          </w:tcPr>
          <w:p w14:paraId="5181AD89" w14:textId="77777777" w:rsidR="00B06BF1" w:rsidRPr="00DB65CB" w:rsidRDefault="00B06BF1" w:rsidP="005B3794">
            <w:pPr>
              <w:spacing w:before="120" w:after="120"/>
              <w:rPr>
                <w:rFonts w:ascii="Arial" w:hAnsi="Arial" w:cs="Arial"/>
                <w:b/>
                <w:sz w:val="20"/>
                <w:szCs w:val="20"/>
              </w:rPr>
            </w:pPr>
          </w:p>
        </w:tc>
        <w:tc>
          <w:tcPr>
            <w:tcW w:w="4431" w:type="dxa"/>
            <w:gridSpan w:val="6"/>
            <w:tcBorders>
              <w:top w:val="single" w:sz="8" w:space="0" w:color="1D203A"/>
              <w:left w:val="single" w:sz="8" w:space="0" w:color="1D203A"/>
              <w:bottom w:val="single" w:sz="8" w:space="0" w:color="1D203A"/>
              <w:right w:val="single" w:sz="8" w:space="0" w:color="1D203A"/>
            </w:tcBorders>
            <w:shd w:val="clear" w:color="auto" w:fill="FFFFFF"/>
          </w:tcPr>
          <w:p w14:paraId="694A94CF" w14:textId="6699234D" w:rsidR="00B06BF1" w:rsidRPr="00DB65CB" w:rsidRDefault="00B06BF1" w:rsidP="005B3794">
            <w:pPr>
              <w:spacing w:before="120" w:after="120"/>
              <w:rPr>
                <w:rFonts w:ascii="Arial" w:hAnsi="Arial" w:cs="Arial"/>
                <w:b/>
                <w:sz w:val="20"/>
                <w:szCs w:val="20"/>
              </w:rPr>
            </w:pPr>
          </w:p>
        </w:tc>
        <w:tc>
          <w:tcPr>
            <w:tcW w:w="270" w:type="dxa"/>
            <w:gridSpan w:val="2"/>
            <w:tcBorders>
              <w:left w:val="single" w:sz="8" w:space="0" w:color="1D203A"/>
            </w:tcBorders>
            <w:shd w:val="clear" w:color="auto" w:fill="E7E6E6"/>
          </w:tcPr>
          <w:p w14:paraId="6D3BBE29" w14:textId="77777777" w:rsidR="00B06BF1" w:rsidRPr="00DB65CB" w:rsidRDefault="00B06BF1" w:rsidP="005B3794">
            <w:pPr>
              <w:spacing w:before="120" w:after="120"/>
              <w:rPr>
                <w:rFonts w:ascii="Arial" w:hAnsi="Arial" w:cs="Arial"/>
                <w:b/>
                <w:sz w:val="20"/>
                <w:szCs w:val="20"/>
              </w:rPr>
            </w:pPr>
          </w:p>
        </w:tc>
        <w:tc>
          <w:tcPr>
            <w:tcW w:w="249" w:type="dxa"/>
            <w:vMerge/>
          </w:tcPr>
          <w:p w14:paraId="27FB197E" w14:textId="77777777" w:rsidR="00B06BF1" w:rsidRPr="00CE08B4" w:rsidRDefault="00B06BF1" w:rsidP="005B3794">
            <w:pPr>
              <w:spacing w:before="120" w:after="120"/>
              <w:rPr>
                <w:rFonts w:ascii="Arial" w:hAnsi="Arial" w:cs="Arial"/>
                <w:b/>
              </w:rPr>
            </w:pPr>
          </w:p>
        </w:tc>
      </w:tr>
      <w:tr w:rsidR="0012008D" w:rsidRPr="00CE08B4" w14:paraId="4FF4FCAA" w14:textId="77777777" w:rsidTr="006432ED">
        <w:trPr>
          <w:trHeight w:val="385"/>
          <w:jc w:val="center"/>
        </w:trPr>
        <w:tc>
          <w:tcPr>
            <w:tcW w:w="255" w:type="dxa"/>
            <w:vMerge/>
          </w:tcPr>
          <w:p w14:paraId="12DEA433" w14:textId="77777777" w:rsidR="0012008D" w:rsidRPr="00CE08B4" w:rsidRDefault="0012008D" w:rsidP="005B3794">
            <w:pPr>
              <w:rPr>
                <w:rFonts w:ascii="Arial" w:hAnsi="Arial" w:cs="Arial"/>
                <w:b/>
                <w:sz w:val="10"/>
                <w:szCs w:val="10"/>
              </w:rPr>
            </w:pPr>
          </w:p>
        </w:tc>
        <w:tc>
          <w:tcPr>
            <w:tcW w:w="270" w:type="dxa"/>
            <w:tcBorders>
              <w:right w:val="nil"/>
            </w:tcBorders>
            <w:shd w:val="clear" w:color="auto" w:fill="E7E6E6"/>
          </w:tcPr>
          <w:p w14:paraId="024DFB71"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left w:val="nil"/>
              <w:bottom w:val="single" w:sz="8" w:space="0" w:color="1D203A"/>
              <w:right w:val="nil"/>
            </w:tcBorders>
            <w:shd w:val="clear" w:color="auto" w:fill="E7E6E6"/>
          </w:tcPr>
          <w:p w14:paraId="04B3D966" w14:textId="1258AE63"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State Entity’s Name</w:t>
            </w:r>
          </w:p>
        </w:tc>
        <w:tc>
          <w:tcPr>
            <w:tcW w:w="273" w:type="dxa"/>
            <w:gridSpan w:val="2"/>
            <w:tcBorders>
              <w:left w:val="nil"/>
              <w:right w:val="nil"/>
            </w:tcBorders>
            <w:shd w:val="clear" w:color="auto" w:fill="E7E6E6"/>
          </w:tcPr>
          <w:p w14:paraId="02A7CC24"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left w:val="nil"/>
              <w:bottom w:val="single" w:sz="8" w:space="0" w:color="1D203A"/>
              <w:right w:val="nil"/>
            </w:tcBorders>
            <w:shd w:val="clear" w:color="auto" w:fill="E7E6E6"/>
            <w:vAlign w:val="bottom"/>
          </w:tcPr>
          <w:p w14:paraId="7A4F4061" w14:textId="1BC5B6B2"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Contractor’s Name</w:t>
            </w:r>
          </w:p>
        </w:tc>
        <w:tc>
          <w:tcPr>
            <w:tcW w:w="270" w:type="dxa"/>
            <w:gridSpan w:val="2"/>
            <w:tcBorders>
              <w:left w:val="nil"/>
            </w:tcBorders>
            <w:shd w:val="clear" w:color="auto" w:fill="E7E6E6"/>
          </w:tcPr>
          <w:p w14:paraId="4D65CCD8" w14:textId="77777777" w:rsidR="0012008D" w:rsidRPr="00CE08B4" w:rsidRDefault="0012008D" w:rsidP="005B3794">
            <w:pPr>
              <w:spacing w:before="40" w:after="120" w:line="220" w:lineRule="exact"/>
              <w:rPr>
                <w:rFonts w:ascii="Arial" w:hAnsi="Arial" w:cs="Arial"/>
                <w:b/>
              </w:rPr>
            </w:pPr>
          </w:p>
        </w:tc>
        <w:tc>
          <w:tcPr>
            <w:tcW w:w="249" w:type="dxa"/>
            <w:vMerge/>
          </w:tcPr>
          <w:p w14:paraId="55704ADE" w14:textId="77777777" w:rsidR="0012008D" w:rsidRPr="00CE08B4" w:rsidRDefault="0012008D" w:rsidP="005B3794">
            <w:pPr>
              <w:spacing w:before="120" w:after="120"/>
              <w:rPr>
                <w:rFonts w:ascii="Arial" w:hAnsi="Arial" w:cs="Arial"/>
                <w:b/>
              </w:rPr>
            </w:pPr>
          </w:p>
        </w:tc>
      </w:tr>
      <w:tr w:rsidR="0012008D" w:rsidRPr="00CE08B4" w14:paraId="63828316" w14:textId="77777777" w:rsidTr="006432ED">
        <w:trPr>
          <w:jc w:val="center"/>
        </w:trPr>
        <w:tc>
          <w:tcPr>
            <w:tcW w:w="255" w:type="dxa"/>
            <w:vMerge/>
          </w:tcPr>
          <w:p w14:paraId="048DF3AE" w14:textId="77777777" w:rsidR="0012008D" w:rsidRPr="00CE08B4" w:rsidRDefault="0012008D" w:rsidP="005B3794">
            <w:pPr>
              <w:rPr>
                <w:rFonts w:ascii="Arial" w:hAnsi="Arial" w:cs="Arial"/>
                <w:b/>
                <w:sz w:val="10"/>
                <w:szCs w:val="10"/>
              </w:rPr>
            </w:pPr>
          </w:p>
        </w:tc>
        <w:tc>
          <w:tcPr>
            <w:tcW w:w="270" w:type="dxa"/>
            <w:tcBorders>
              <w:right w:val="single" w:sz="8" w:space="0" w:color="1D203A"/>
            </w:tcBorders>
            <w:shd w:val="clear" w:color="auto" w:fill="E7E6E6"/>
          </w:tcPr>
          <w:p w14:paraId="54CA1F98" w14:textId="77777777" w:rsidR="0012008D" w:rsidRPr="00CE08B4" w:rsidRDefault="0012008D" w:rsidP="005B3794">
            <w:pPr>
              <w:rPr>
                <w:rFonts w:ascii="Arial" w:hAnsi="Arial" w:cs="Arial"/>
                <w:b/>
                <w:sz w:val="10"/>
                <w:szCs w:val="10"/>
              </w:rPr>
            </w:pPr>
          </w:p>
        </w:tc>
        <w:tc>
          <w:tcPr>
            <w:tcW w:w="5148" w:type="dxa"/>
            <w:gridSpan w:val="5"/>
            <w:tcBorders>
              <w:top w:val="single" w:sz="8" w:space="0" w:color="1D203A"/>
              <w:left w:val="single" w:sz="8" w:space="0" w:color="1D203A"/>
              <w:bottom w:val="single" w:sz="8" w:space="0" w:color="1D203A"/>
              <w:right w:val="single" w:sz="8" w:space="0" w:color="1D203A"/>
            </w:tcBorders>
            <w:shd w:val="clear" w:color="auto" w:fill="FFFFFF"/>
          </w:tcPr>
          <w:p w14:paraId="692AEBB3"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2EA117EE" w14:textId="77777777" w:rsidR="0012008D" w:rsidRPr="00DB65CB" w:rsidRDefault="0012008D" w:rsidP="005B3794">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751FE07F" w14:textId="77777777" w:rsidR="0012008D" w:rsidRPr="00DB65CB" w:rsidRDefault="0012008D" w:rsidP="005B3794">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2F45C93" w14:textId="77777777" w:rsidR="0012008D" w:rsidRPr="00DB65CB" w:rsidRDefault="0012008D" w:rsidP="005B3794">
            <w:pPr>
              <w:spacing w:before="120" w:after="120"/>
              <w:rPr>
                <w:rFonts w:ascii="Arial" w:hAnsi="Arial" w:cs="Arial"/>
                <w:b/>
                <w:sz w:val="20"/>
                <w:szCs w:val="20"/>
              </w:rPr>
            </w:pPr>
          </w:p>
        </w:tc>
        <w:tc>
          <w:tcPr>
            <w:tcW w:w="249" w:type="dxa"/>
            <w:vMerge/>
          </w:tcPr>
          <w:p w14:paraId="539057BB" w14:textId="77777777" w:rsidR="0012008D" w:rsidRPr="00CE08B4" w:rsidRDefault="0012008D" w:rsidP="005B3794">
            <w:pPr>
              <w:spacing w:before="120" w:after="120"/>
              <w:rPr>
                <w:rFonts w:ascii="Arial" w:hAnsi="Arial" w:cs="Arial"/>
                <w:b/>
              </w:rPr>
            </w:pPr>
          </w:p>
        </w:tc>
      </w:tr>
      <w:tr w:rsidR="0012008D" w:rsidRPr="00CE08B4" w14:paraId="53CEAE81" w14:textId="77777777" w:rsidTr="006432ED">
        <w:trPr>
          <w:trHeight w:val="340"/>
          <w:jc w:val="center"/>
        </w:trPr>
        <w:tc>
          <w:tcPr>
            <w:tcW w:w="255" w:type="dxa"/>
            <w:vMerge/>
          </w:tcPr>
          <w:p w14:paraId="20EBE140" w14:textId="77777777" w:rsidR="0012008D" w:rsidRPr="00CE08B4" w:rsidRDefault="0012008D" w:rsidP="005B3794">
            <w:pPr>
              <w:spacing w:before="40" w:after="120" w:line="220" w:lineRule="exact"/>
              <w:rPr>
                <w:rFonts w:ascii="Arial" w:hAnsi="Arial" w:cs="Arial"/>
                <w:b/>
                <w:sz w:val="10"/>
                <w:szCs w:val="10"/>
              </w:rPr>
            </w:pPr>
          </w:p>
        </w:tc>
        <w:tc>
          <w:tcPr>
            <w:tcW w:w="270" w:type="dxa"/>
            <w:shd w:val="clear" w:color="auto" w:fill="E7E6E6"/>
          </w:tcPr>
          <w:p w14:paraId="142D0A34" w14:textId="77777777" w:rsidR="0012008D" w:rsidRPr="00CE08B4" w:rsidRDefault="0012008D" w:rsidP="005B3794">
            <w:pPr>
              <w:spacing w:before="40" w:after="120" w:line="220" w:lineRule="exact"/>
              <w:rPr>
                <w:rFonts w:ascii="Arial" w:hAnsi="Arial" w:cs="Arial"/>
                <w:b/>
                <w:sz w:val="10"/>
                <w:szCs w:val="10"/>
              </w:rPr>
            </w:pPr>
          </w:p>
        </w:tc>
        <w:tc>
          <w:tcPr>
            <w:tcW w:w="5148" w:type="dxa"/>
            <w:gridSpan w:val="5"/>
            <w:tcBorders>
              <w:top w:val="single" w:sz="8" w:space="0" w:color="1D203A"/>
              <w:bottom w:val="nil"/>
            </w:tcBorders>
            <w:shd w:val="clear" w:color="auto" w:fill="E7E6E6"/>
          </w:tcPr>
          <w:p w14:paraId="1EED17FA" w14:textId="46DEAD0A" w:rsidR="0012008D" w:rsidRPr="00DB65CB" w:rsidRDefault="0012008D" w:rsidP="005B3794">
            <w:pPr>
              <w:spacing w:before="40" w:after="120" w:line="220" w:lineRule="exact"/>
              <w:rPr>
                <w:rFonts w:ascii="Arial" w:hAnsi="Arial" w:cs="Arial"/>
                <w:b/>
                <w:sz w:val="20"/>
                <w:szCs w:val="20"/>
              </w:rPr>
            </w:pPr>
            <w:r w:rsidRPr="00DB65CB">
              <w:rPr>
                <w:rFonts w:ascii="Arial" w:hAnsi="Arial" w:cs="Arial"/>
                <w:b/>
                <w:sz w:val="20"/>
                <w:szCs w:val="20"/>
              </w:rPr>
              <w:t xml:space="preserve">Solicitation </w:t>
            </w:r>
            <w:r w:rsidR="00B06BF1">
              <w:rPr>
                <w:rFonts w:ascii="Arial" w:hAnsi="Arial" w:cs="Arial"/>
                <w:b/>
                <w:sz w:val="20"/>
                <w:szCs w:val="20"/>
              </w:rPr>
              <w:t>Title/Contract Name</w:t>
            </w:r>
          </w:p>
        </w:tc>
        <w:tc>
          <w:tcPr>
            <w:tcW w:w="273" w:type="dxa"/>
            <w:gridSpan w:val="2"/>
            <w:tcBorders>
              <w:bottom w:val="nil"/>
            </w:tcBorders>
            <w:shd w:val="clear" w:color="auto" w:fill="E7E6E6"/>
          </w:tcPr>
          <w:p w14:paraId="08BD964F" w14:textId="77777777" w:rsidR="0012008D" w:rsidRPr="00DB65CB" w:rsidRDefault="0012008D" w:rsidP="005B3794">
            <w:pPr>
              <w:spacing w:before="40" w:after="120" w:line="220" w:lineRule="exact"/>
              <w:rPr>
                <w:rFonts w:ascii="Arial" w:hAnsi="Arial" w:cs="Arial"/>
                <w:b/>
                <w:sz w:val="20"/>
                <w:szCs w:val="20"/>
              </w:rPr>
            </w:pPr>
          </w:p>
        </w:tc>
        <w:tc>
          <w:tcPr>
            <w:tcW w:w="4410" w:type="dxa"/>
            <w:gridSpan w:val="5"/>
            <w:tcBorders>
              <w:top w:val="single" w:sz="8" w:space="0" w:color="1D203A"/>
              <w:bottom w:val="nil"/>
            </w:tcBorders>
            <w:shd w:val="clear" w:color="auto" w:fill="E7E6E6"/>
            <w:vAlign w:val="bottom"/>
          </w:tcPr>
          <w:p w14:paraId="6C3C08EC" w14:textId="194A42FB" w:rsidR="0012008D" w:rsidRPr="00DB65CB" w:rsidRDefault="00B06BF1" w:rsidP="005B3794">
            <w:pPr>
              <w:spacing w:before="40" w:after="120" w:line="220" w:lineRule="exact"/>
              <w:rPr>
                <w:rFonts w:ascii="Arial" w:hAnsi="Arial" w:cs="Arial"/>
                <w:b/>
                <w:sz w:val="20"/>
                <w:szCs w:val="20"/>
              </w:rPr>
            </w:pPr>
            <w:r>
              <w:rPr>
                <w:rFonts w:ascii="Arial" w:hAnsi="Arial" w:cs="Arial"/>
                <w:b/>
                <w:sz w:val="20"/>
                <w:szCs w:val="20"/>
              </w:rPr>
              <w:t>Solicitation/</w:t>
            </w:r>
            <w:r w:rsidR="0012008D" w:rsidRPr="00DB65CB">
              <w:rPr>
                <w:rFonts w:ascii="Arial" w:hAnsi="Arial" w:cs="Arial"/>
                <w:b/>
                <w:sz w:val="20"/>
                <w:szCs w:val="20"/>
              </w:rPr>
              <w:t>Contract #</w:t>
            </w:r>
          </w:p>
        </w:tc>
        <w:tc>
          <w:tcPr>
            <w:tcW w:w="270" w:type="dxa"/>
            <w:gridSpan w:val="2"/>
            <w:shd w:val="clear" w:color="auto" w:fill="E7E6E6"/>
          </w:tcPr>
          <w:p w14:paraId="562F36BA" w14:textId="77777777" w:rsidR="0012008D" w:rsidRPr="00CE08B4" w:rsidRDefault="0012008D" w:rsidP="005B3794">
            <w:pPr>
              <w:spacing w:before="40" w:after="120" w:line="220" w:lineRule="exact"/>
              <w:rPr>
                <w:rFonts w:ascii="Arial" w:hAnsi="Arial" w:cs="Arial"/>
                <w:b/>
              </w:rPr>
            </w:pPr>
          </w:p>
        </w:tc>
        <w:tc>
          <w:tcPr>
            <w:tcW w:w="249" w:type="dxa"/>
            <w:vMerge/>
          </w:tcPr>
          <w:p w14:paraId="6C53541C" w14:textId="77777777" w:rsidR="0012008D" w:rsidRPr="00CE08B4" w:rsidRDefault="0012008D" w:rsidP="005B3794">
            <w:pPr>
              <w:spacing w:before="40" w:after="120" w:line="220" w:lineRule="exact"/>
              <w:rPr>
                <w:rFonts w:ascii="Arial" w:hAnsi="Arial" w:cs="Arial"/>
                <w:b/>
              </w:rPr>
            </w:pPr>
          </w:p>
        </w:tc>
      </w:tr>
      <w:tr w:rsidR="008967AC" w:rsidRPr="00CE08B4" w14:paraId="0567825D" w14:textId="77777777" w:rsidTr="002B115A">
        <w:trPr>
          <w:jc w:val="center"/>
        </w:trPr>
        <w:tc>
          <w:tcPr>
            <w:tcW w:w="255" w:type="dxa"/>
            <w:vMerge/>
          </w:tcPr>
          <w:p w14:paraId="3A43E11E" w14:textId="77777777" w:rsidR="008967AC" w:rsidRPr="00CE08B4" w:rsidRDefault="008967AC" w:rsidP="008967AC">
            <w:pPr>
              <w:rPr>
                <w:rFonts w:ascii="Arial" w:hAnsi="Arial" w:cs="Arial"/>
                <w:b/>
                <w:sz w:val="10"/>
                <w:szCs w:val="10"/>
              </w:rPr>
            </w:pPr>
          </w:p>
        </w:tc>
        <w:tc>
          <w:tcPr>
            <w:tcW w:w="270" w:type="dxa"/>
            <w:tcBorders>
              <w:top w:val="nil"/>
              <w:bottom w:val="nil"/>
              <w:right w:val="single" w:sz="8" w:space="0" w:color="1D203A"/>
            </w:tcBorders>
            <w:shd w:val="clear" w:color="auto" w:fill="E7E6E6"/>
          </w:tcPr>
          <w:p w14:paraId="59201AE8" w14:textId="77777777" w:rsidR="008967AC" w:rsidRPr="00DB65CB" w:rsidRDefault="008967AC"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02C8CB1A" w14:textId="077B0764"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6C2455D2" w14:textId="77777777" w:rsidR="008967AC" w:rsidRPr="00DB65CB" w:rsidRDefault="008967AC" w:rsidP="008967AC">
            <w:pPr>
              <w:spacing w:before="120" w:after="120"/>
              <w:rPr>
                <w:rFonts w:ascii="Arial" w:hAnsi="Arial" w:cs="Arial"/>
                <w:b/>
                <w:sz w:val="20"/>
                <w:szCs w:val="20"/>
              </w:rPr>
            </w:pPr>
          </w:p>
        </w:tc>
        <w:tc>
          <w:tcPr>
            <w:tcW w:w="2451" w:type="dxa"/>
            <w:gridSpan w:val="5"/>
            <w:tcBorders>
              <w:top w:val="single" w:sz="8" w:space="0" w:color="1D203A"/>
              <w:left w:val="single" w:sz="8" w:space="0" w:color="1D203A"/>
              <w:bottom w:val="single" w:sz="8" w:space="0" w:color="1D203A"/>
              <w:right w:val="single" w:sz="8" w:space="0" w:color="1D203A"/>
            </w:tcBorders>
          </w:tcPr>
          <w:p w14:paraId="220FB1BA" w14:textId="15D747B2"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88" w:type="dxa"/>
            <w:tcBorders>
              <w:top w:val="nil"/>
              <w:left w:val="single" w:sz="8" w:space="0" w:color="1D203A"/>
              <w:bottom w:val="nil"/>
              <w:right w:val="single" w:sz="8" w:space="0" w:color="1D203A"/>
            </w:tcBorders>
            <w:shd w:val="clear" w:color="auto" w:fill="E7E6E6"/>
          </w:tcPr>
          <w:p w14:paraId="4E1E3A61" w14:textId="77777777" w:rsidR="008967AC" w:rsidRPr="00DB65CB" w:rsidRDefault="008967AC" w:rsidP="008967AC">
            <w:pPr>
              <w:spacing w:before="120" w:after="120"/>
              <w:rPr>
                <w:rFonts w:ascii="Arial" w:hAnsi="Arial" w:cs="Arial"/>
                <w:b/>
                <w:sz w:val="20"/>
                <w:szCs w:val="20"/>
              </w:rPr>
            </w:pPr>
          </w:p>
        </w:tc>
        <w:tc>
          <w:tcPr>
            <w:tcW w:w="4122" w:type="dxa"/>
            <w:gridSpan w:val="4"/>
            <w:tcBorders>
              <w:top w:val="single" w:sz="8" w:space="0" w:color="1D203A"/>
              <w:left w:val="single" w:sz="8" w:space="0" w:color="1D203A"/>
              <w:bottom w:val="single" w:sz="8" w:space="0" w:color="1D203A"/>
              <w:right w:val="single" w:sz="8" w:space="0" w:color="1D203A"/>
            </w:tcBorders>
          </w:tcPr>
          <w:p w14:paraId="4F21EE48" w14:textId="7EE62C43"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3"/>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63BF2575" w14:textId="77777777" w:rsidR="008967AC" w:rsidRPr="00DB65CB" w:rsidRDefault="008967AC" w:rsidP="008967AC">
            <w:pPr>
              <w:spacing w:before="120" w:after="120"/>
              <w:rPr>
                <w:rFonts w:ascii="Arial" w:hAnsi="Arial" w:cs="Arial"/>
                <w:b/>
                <w:sz w:val="20"/>
                <w:szCs w:val="20"/>
              </w:rPr>
            </w:pPr>
          </w:p>
        </w:tc>
        <w:tc>
          <w:tcPr>
            <w:tcW w:w="249" w:type="dxa"/>
            <w:vMerge/>
          </w:tcPr>
          <w:p w14:paraId="370CE986" w14:textId="77777777" w:rsidR="008967AC" w:rsidRPr="00CE08B4" w:rsidRDefault="008967AC" w:rsidP="008967AC">
            <w:pPr>
              <w:spacing w:before="120" w:after="120"/>
              <w:rPr>
                <w:rFonts w:ascii="Arial" w:hAnsi="Arial" w:cs="Arial"/>
                <w:b/>
              </w:rPr>
            </w:pPr>
          </w:p>
        </w:tc>
      </w:tr>
      <w:tr w:rsidR="008967AC" w:rsidRPr="00CE08B4" w14:paraId="2AB5A0AE" w14:textId="77777777" w:rsidTr="002B115A">
        <w:trPr>
          <w:trHeight w:val="304"/>
          <w:jc w:val="center"/>
        </w:trPr>
        <w:tc>
          <w:tcPr>
            <w:tcW w:w="255" w:type="dxa"/>
            <w:vMerge/>
            <w:tcBorders>
              <w:top w:val="single" w:sz="8" w:space="0" w:color="1D203A"/>
            </w:tcBorders>
          </w:tcPr>
          <w:p w14:paraId="681FAA22" w14:textId="77777777" w:rsidR="008967AC" w:rsidRPr="00CE08B4" w:rsidRDefault="008967AC" w:rsidP="008967AC">
            <w:pPr>
              <w:rPr>
                <w:rFonts w:ascii="Arial" w:hAnsi="Arial" w:cs="Arial"/>
                <w:b/>
                <w:sz w:val="10"/>
                <w:szCs w:val="10"/>
              </w:rPr>
            </w:pPr>
          </w:p>
        </w:tc>
        <w:tc>
          <w:tcPr>
            <w:tcW w:w="270" w:type="dxa"/>
            <w:tcBorders>
              <w:top w:val="nil"/>
              <w:right w:val="nil"/>
            </w:tcBorders>
            <w:shd w:val="clear" w:color="auto" w:fill="E7E6E6"/>
          </w:tcPr>
          <w:p w14:paraId="21CEDADB" w14:textId="77777777" w:rsidR="008967AC" w:rsidRPr="00DB65CB" w:rsidRDefault="008967AC"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DC71BD0" w14:textId="77777777" w:rsidR="008967AC" w:rsidRPr="00DB65CB" w:rsidRDefault="008967AC" w:rsidP="00DB65CB">
            <w:pPr>
              <w:rPr>
                <w:rFonts w:ascii="Arial" w:hAnsi="Arial" w:cs="Arial"/>
                <w:b/>
                <w:sz w:val="20"/>
                <w:szCs w:val="20"/>
              </w:rPr>
            </w:pPr>
            <w:r w:rsidRPr="00DB65CB">
              <w:rPr>
                <w:rFonts w:ascii="Arial" w:hAnsi="Arial" w:cs="Arial"/>
                <w:b/>
                <w:sz w:val="20"/>
                <w:szCs w:val="20"/>
              </w:rPr>
              <w:t>Contract Start Date</w:t>
            </w:r>
          </w:p>
        </w:tc>
        <w:tc>
          <w:tcPr>
            <w:tcW w:w="270" w:type="dxa"/>
            <w:tcBorders>
              <w:top w:val="nil"/>
              <w:left w:val="nil"/>
              <w:bottom w:val="single" w:sz="8" w:space="0" w:color="1D203A"/>
              <w:right w:val="nil"/>
            </w:tcBorders>
            <w:shd w:val="clear" w:color="auto" w:fill="E7E6E6"/>
          </w:tcPr>
          <w:p w14:paraId="1A82D827" w14:textId="77777777" w:rsidR="008967AC" w:rsidRPr="00DB65CB" w:rsidRDefault="008967AC" w:rsidP="00DB65CB">
            <w:pPr>
              <w:rPr>
                <w:rFonts w:ascii="Arial" w:hAnsi="Arial" w:cs="Arial"/>
                <w:b/>
                <w:sz w:val="20"/>
                <w:szCs w:val="20"/>
              </w:rPr>
            </w:pPr>
          </w:p>
        </w:tc>
        <w:tc>
          <w:tcPr>
            <w:tcW w:w="2451" w:type="dxa"/>
            <w:gridSpan w:val="5"/>
            <w:tcBorders>
              <w:top w:val="single" w:sz="8" w:space="0" w:color="1D203A"/>
              <w:left w:val="nil"/>
              <w:bottom w:val="nil"/>
              <w:right w:val="nil"/>
            </w:tcBorders>
            <w:shd w:val="clear" w:color="auto" w:fill="E7E6E6"/>
          </w:tcPr>
          <w:p w14:paraId="27A4A3EE" w14:textId="140FCFDC" w:rsidR="008967AC" w:rsidRPr="00DB65CB" w:rsidRDefault="008967AC" w:rsidP="00DB65CB">
            <w:pPr>
              <w:rPr>
                <w:rFonts w:ascii="Arial" w:hAnsi="Arial" w:cs="Arial"/>
                <w:b/>
                <w:sz w:val="20"/>
                <w:szCs w:val="20"/>
              </w:rPr>
            </w:pPr>
            <w:r w:rsidRPr="00DB65CB">
              <w:rPr>
                <w:rFonts w:ascii="Arial" w:hAnsi="Arial" w:cs="Arial"/>
                <w:b/>
                <w:sz w:val="20"/>
                <w:szCs w:val="20"/>
              </w:rPr>
              <w:t>Date of Completion</w:t>
            </w:r>
          </w:p>
        </w:tc>
        <w:tc>
          <w:tcPr>
            <w:tcW w:w="288" w:type="dxa"/>
            <w:tcBorders>
              <w:top w:val="nil"/>
              <w:left w:val="nil"/>
              <w:bottom w:val="single" w:sz="8" w:space="0" w:color="1D203A"/>
              <w:right w:val="nil"/>
            </w:tcBorders>
            <w:shd w:val="clear" w:color="auto" w:fill="E7E6E6"/>
          </w:tcPr>
          <w:p w14:paraId="605F8FA6" w14:textId="77777777" w:rsidR="008967AC" w:rsidRPr="00DB65CB" w:rsidRDefault="008967AC" w:rsidP="00DB65CB">
            <w:pPr>
              <w:rPr>
                <w:rFonts w:ascii="Arial" w:hAnsi="Arial" w:cs="Arial"/>
                <w:b/>
                <w:sz w:val="20"/>
                <w:szCs w:val="20"/>
              </w:rPr>
            </w:pPr>
          </w:p>
        </w:tc>
        <w:tc>
          <w:tcPr>
            <w:tcW w:w="4122" w:type="dxa"/>
            <w:gridSpan w:val="4"/>
            <w:tcBorders>
              <w:top w:val="single" w:sz="8" w:space="0" w:color="1D203A"/>
              <w:left w:val="nil"/>
              <w:bottom w:val="single" w:sz="8" w:space="0" w:color="1D203A"/>
              <w:right w:val="nil"/>
            </w:tcBorders>
            <w:shd w:val="clear" w:color="auto" w:fill="E7E6E6"/>
          </w:tcPr>
          <w:p w14:paraId="7231B12F" w14:textId="4E628758" w:rsidR="008967AC" w:rsidRPr="00DB65CB" w:rsidRDefault="008967AC" w:rsidP="00DB65CB">
            <w:pPr>
              <w:rPr>
                <w:rFonts w:ascii="Arial" w:hAnsi="Arial" w:cs="Arial"/>
                <w:b/>
                <w:sz w:val="20"/>
                <w:szCs w:val="20"/>
              </w:rPr>
            </w:pPr>
            <w:r w:rsidRPr="00DB65CB">
              <w:rPr>
                <w:rFonts w:ascii="Arial" w:hAnsi="Arial" w:cs="Arial"/>
                <w:b/>
                <w:sz w:val="20"/>
                <w:szCs w:val="20"/>
              </w:rPr>
              <w:t>Renewal</w:t>
            </w:r>
            <w:r w:rsidR="002B115A">
              <w:rPr>
                <w:rFonts w:ascii="Arial" w:hAnsi="Arial" w:cs="Arial"/>
                <w:b/>
                <w:sz w:val="20"/>
                <w:szCs w:val="20"/>
              </w:rPr>
              <w:t xml:space="preserve"> Option</w:t>
            </w:r>
            <w:r w:rsidRPr="00DB65CB">
              <w:rPr>
                <w:rFonts w:ascii="Arial" w:hAnsi="Arial" w:cs="Arial"/>
                <w:b/>
                <w:sz w:val="20"/>
                <w:szCs w:val="20"/>
              </w:rPr>
              <w:t>s</w:t>
            </w:r>
          </w:p>
        </w:tc>
        <w:tc>
          <w:tcPr>
            <w:tcW w:w="270" w:type="dxa"/>
            <w:gridSpan w:val="2"/>
            <w:tcBorders>
              <w:left w:val="nil"/>
            </w:tcBorders>
            <w:shd w:val="clear" w:color="auto" w:fill="E7E6E6"/>
          </w:tcPr>
          <w:p w14:paraId="77673C1A" w14:textId="77777777" w:rsidR="008967AC" w:rsidRPr="00DB65CB" w:rsidRDefault="008967AC" w:rsidP="00DB65CB">
            <w:pPr>
              <w:rPr>
                <w:rFonts w:ascii="Arial" w:hAnsi="Arial" w:cs="Arial"/>
                <w:b/>
                <w:sz w:val="20"/>
                <w:szCs w:val="20"/>
              </w:rPr>
            </w:pPr>
          </w:p>
        </w:tc>
        <w:tc>
          <w:tcPr>
            <w:tcW w:w="249" w:type="dxa"/>
            <w:vMerge/>
          </w:tcPr>
          <w:p w14:paraId="4E799E2A" w14:textId="77777777" w:rsidR="008967AC" w:rsidRPr="00CE08B4" w:rsidRDefault="008967AC" w:rsidP="008967AC">
            <w:pPr>
              <w:spacing w:before="120" w:after="120"/>
              <w:rPr>
                <w:rFonts w:ascii="Arial" w:hAnsi="Arial" w:cs="Arial"/>
                <w:b/>
              </w:rPr>
            </w:pPr>
          </w:p>
        </w:tc>
      </w:tr>
      <w:tr w:rsidR="008967AC" w:rsidRPr="00CE08B4" w14:paraId="3664DF8A" w14:textId="77777777" w:rsidTr="006432ED">
        <w:trPr>
          <w:jc w:val="center"/>
        </w:trPr>
        <w:tc>
          <w:tcPr>
            <w:tcW w:w="255" w:type="dxa"/>
            <w:vMerge/>
          </w:tcPr>
          <w:p w14:paraId="3B098047" w14:textId="77777777" w:rsidR="008967AC" w:rsidRPr="00CE08B4" w:rsidRDefault="008967AC" w:rsidP="008967AC">
            <w:pPr>
              <w:rPr>
                <w:rFonts w:ascii="Arial" w:hAnsi="Arial" w:cs="Arial"/>
                <w:b/>
                <w:sz w:val="10"/>
                <w:szCs w:val="10"/>
              </w:rPr>
            </w:pPr>
          </w:p>
        </w:tc>
        <w:tc>
          <w:tcPr>
            <w:tcW w:w="270" w:type="dxa"/>
            <w:tcBorders>
              <w:right w:val="single" w:sz="8" w:space="0" w:color="1D203A"/>
            </w:tcBorders>
            <w:shd w:val="clear" w:color="auto" w:fill="E7E6E6"/>
          </w:tcPr>
          <w:p w14:paraId="768AEF78"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B11B9F7"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bookmarkStart w:id="1" w:name="Text5"/>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bookmarkEnd w:id="1"/>
          </w:p>
        </w:tc>
        <w:tc>
          <w:tcPr>
            <w:tcW w:w="273" w:type="dxa"/>
            <w:gridSpan w:val="2"/>
            <w:tcBorders>
              <w:left w:val="single" w:sz="8" w:space="0" w:color="1D203A"/>
              <w:right w:val="single" w:sz="8" w:space="0" w:color="1D203A"/>
            </w:tcBorders>
            <w:shd w:val="clear" w:color="auto" w:fill="E7E6E6"/>
          </w:tcPr>
          <w:p w14:paraId="02181DD0"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tcPr>
          <w:p w14:paraId="723C694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12A0F71D" w14:textId="77777777" w:rsidR="008967AC" w:rsidRPr="00DB65CB" w:rsidRDefault="008967AC" w:rsidP="008967AC">
            <w:pPr>
              <w:spacing w:before="120" w:after="120"/>
              <w:rPr>
                <w:rFonts w:ascii="Arial" w:hAnsi="Arial" w:cs="Arial"/>
                <w:b/>
                <w:sz w:val="20"/>
                <w:szCs w:val="20"/>
              </w:rPr>
            </w:pPr>
          </w:p>
        </w:tc>
        <w:tc>
          <w:tcPr>
            <w:tcW w:w="249" w:type="dxa"/>
            <w:vMerge/>
          </w:tcPr>
          <w:p w14:paraId="4434BDDF" w14:textId="77777777" w:rsidR="008967AC" w:rsidRPr="00CE08B4" w:rsidRDefault="008967AC" w:rsidP="008967AC">
            <w:pPr>
              <w:spacing w:before="120" w:after="120"/>
              <w:rPr>
                <w:rFonts w:ascii="Arial" w:hAnsi="Arial" w:cs="Arial"/>
                <w:b/>
              </w:rPr>
            </w:pPr>
          </w:p>
        </w:tc>
      </w:tr>
      <w:tr w:rsidR="008967AC" w:rsidRPr="00CE08B4" w14:paraId="3C4FAE83" w14:textId="77777777" w:rsidTr="006432ED">
        <w:trPr>
          <w:trHeight w:val="304"/>
          <w:jc w:val="center"/>
        </w:trPr>
        <w:tc>
          <w:tcPr>
            <w:tcW w:w="255" w:type="dxa"/>
            <w:vMerge/>
          </w:tcPr>
          <w:p w14:paraId="56E08E91"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7FCA3DEB"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0CB65A22" w14:textId="1313D0F3" w:rsidR="008967AC" w:rsidRPr="00DB65CB" w:rsidRDefault="008967AC" w:rsidP="00DB65CB">
            <w:pPr>
              <w:rPr>
                <w:rFonts w:ascii="Arial" w:hAnsi="Arial" w:cs="Arial"/>
                <w:b/>
                <w:sz w:val="20"/>
                <w:szCs w:val="20"/>
              </w:rPr>
            </w:pPr>
            <w:r w:rsidRPr="00DB65CB">
              <w:rPr>
                <w:rFonts w:ascii="Arial" w:hAnsi="Arial" w:cs="Arial"/>
                <w:b/>
                <w:sz w:val="20"/>
                <w:szCs w:val="20"/>
              </w:rPr>
              <w:t>Performance Bond, if any</w:t>
            </w:r>
          </w:p>
        </w:tc>
        <w:tc>
          <w:tcPr>
            <w:tcW w:w="273" w:type="dxa"/>
            <w:gridSpan w:val="2"/>
            <w:shd w:val="clear" w:color="auto" w:fill="E7E6E6"/>
          </w:tcPr>
          <w:p w14:paraId="4AAC8445" w14:textId="77777777" w:rsidR="008967AC" w:rsidRPr="00DB65CB" w:rsidRDefault="008967AC" w:rsidP="00DB65CB">
            <w:pPr>
              <w:rPr>
                <w:rFonts w:ascii="Arial" w:hAnsi="Arial" w:cs="Arial"/>
                <w:b/>
                <w:sz w:val="20"/>
                <w:szCs w:val="20"/>
              </w:rPr>
            </w:pPr>
          </w:p>
        </w:tc>
        <w:tc>
          <w:tcPr>
            <w:tcW w:w="4410" w:type="dxa"/>
            <w:gridSpan w:val="5"/>
            <w:tcBorders>
              <w:top w:val="nil"/>
              <w:bottom w:val="nil"/>
            </w:tcBorders>
            <w:shd w:val="clear" w:color="auto" w:fill="E7E6E6"/>
          </w:tcPr>
          <w:p w14:paraId="575B3490" w14:textId="7A7C714F" w:rsidR="008967AC" w:rsidRPr="00DB65CB" w:rsidRDefault="008967AC" w:rsidP="00DB65CB">
            <w:pPr>
              <w:rPr>
                <w:rFonts w:ascii="Arial" w:hAnsi="Arial" w:cs="Arial"/>
                <w:b/>
                <w:sz w:val="20"/>
                <w:szCs w:val="20"/>
              </w:rPr>
            </w:pPr>
            <w:r w:rsidRPr="00DB65CB">
              <w:rPr>
                <w:rFonts w:ascii="Arial" w:hAnsi="Arial" w:cs="Arial"/>
                <w:b/>
                <w:sz w:val="20"/>
                <w:szCs w:val="20"/>
              </w:rPr>
              <w:t>Other Bonds or Assurances, if any</w:t>
            </w:r>
          </w:p>
        </w:tc>
        <w:tc>
          <w:tcPr>
            <w:tcW w:w="270" w:type="dxa"/>
            <w:gridSpan w:val="2"/>
            <w:shd w:val="clear" w:color="auto" w:fill="E7E6E6"/>
          </w:tcPr>
          <w:p w14:paraId="60FC6EEC" w14:textId="77777777" w:rsidR="008967AC" w:rsidRPr="00DB65CB" w:rsidRDefault="008967AC" w:rsidP="00DB65CB">
            <w:pPr>
              <w:rPr>
                <w:rFonts w:ascii="Arial" w:hAnsi="Arial" w:cs="Arial"/>
                <w:b/>
                <w:sz w:val="20"/>
                <w:szCs w:val="20"/>
              </w:rPr>
            </w:pPr>
          </w:p>
        </w:tc>
        <w:tc>
          <w:tcPr>
            <w:tcW w:w="249" w:type="dxa"/>
            <w:vMerge/>
          </w:tcPr>
          <w:p w14:paraId="4F38422E" w14:textId="77777777" w:rsidR="008967AC" w:rsidRPr="00CE08B4" w:rsidRDefault="008967AC" w:rsidP="008967AC">
            <w:pPr>
              <w:spacing w:before="40" w:after="120" w:line="220" w:lineRule="exact"/>
              <w:rPr>
                <w:rFonts w:ascii="Arial" w:hAnsi="Arial" w:cs="Arial"/>
                <w:b/>
              </w:rPr>
            </w:pPr>
          </w:p>
        </w:tc>
      </w:tr>
      <w:tr w:rsidR="00B06BF1" w:rsidRPr="00CE08B4" w14:paraId="27834039" w14:textId="77777777" w:rsidTr="002B115A">
        <w:trPr>
          <w:jc w:val="center"/>
        </w:trPr>
        <w:tc>
          <w:tcPr>
            <w:tcW w:w="255" w:type="dxa"/>
            <w:vMerge/>
          </w:tcPr>
          <w:p w14:paraId="7D43C582" w14:textId="77777777" w:rsidR="00B06BF1" w:rsidRPr="00CE08B4" w:rsidRDefault="00B06BF1" w:rsidP="008967AC">
            <w:pPr>
              <w:rPr>
                <w:rFonts w:ascii="Arial" w:hAnsi="Arial" w:cs="Arial"/>
                <w:b/>
                <w:sz w:val="10"/>
                <w:szCs w:val="10"/>
              </w:rPr>
            </w:pPr>
          </w:p>
        </w:tc>
        <w:tc>
          <w:tcPr>
            <w:tcW w:w="270" w:type="dxa"/>
            <w:tcBorders>
              <w:bottom w:val="nil"/>
              <w:right w:val="single" w:sz="8" w:space="0" w:color="1D203A"/>
            </w:tcBorders>
            <w:shd w:val="clear" w:color="auto" w:fill="E7E6E6"/>
          </w:tcPr>
          <w:p w14:paraId="2BFCFC19" w14:textId="77777777" w:rsidR="00B06BF1" w:rsidRPr="00DB65CB" w:rsidRDefault="00B06BF1" w:rsidP="008967AC">
            <w:pPr>
              <w:rPr>
                <w:rFonts w:ascii="Arial" w:hAnsi="Arial" w:cs="Arial"/>
                <w:b/>
                <w:sz w:val="20"/>
                <w:szCs w:val="20"/>
              </w:rPr>
            </w:pPr>
          </w:p>
        </w:tc>
        <w:tc>
          <w:tcPr>
            <w:tcW w:w="2700" w:type="dxa"/>
            <w:tcBorders>
              <w:top w:val="single" w:sz="8" w:space="0" w:color="1D203A"/>
              <w:left w:val="single" w:sz="8" w:space="0" w:color="1D203A"/>
              <w:bottom w:val="single" w:sz="8" w:space="0" w:color="1D203A"/>
              <w:right w:val="single" w:sz="8" w:space="0" w:color="1D203A"/>
            </w:tcBorders>
          </w:tcPr>
          <w:p w14:paraId="1C8C1D09" w14:textId="6B109119" w:rsidR="00B06BF1" w:rsidRPr="00DB65CB" w:rsidRDefault="002B115A"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tcPr>
          <w:p w14:paraId="4642B13E" w14:textId="77777777" w:rsidR="00B06BF1" w:rsidRPr="00DB65CB" w:rsidRDefault="00B06BF1" w:rsidP="008967AC">
            <w:pPr>
              <w:spacing w:before="120" w:after="120"/>
              <w:rPr>
                <w:rFonts w:ascii="Arial" w:hAnsi="Arial" w:cs="Arial"/>
                <w:b/>
                <w:sz w:val="20"/>
                <w:szCs w:val="20"/>
              </w:rPr>
            </w:pPr>
          </w:p>
        </w:tc>
        <w:tc>
          <w:tcPr>
            <w:tcW w:w="2970" w:type="dxa"/>
            <w:gridSpan w:val="7"/>
            <w:tcBorders>
              <w:top w:val="single" w:sz="8" w:space="0" w:color="1D203A"/>
              <w:left w:val="single" w:sz="8" w:space="0" w:color="1D203A"/>
              <w:bottom w:val="single" w:sz="8" w:space="0" w:color="1D203A"/>
              <w:right w:val="single" w:sz="8" w:space="0" w:color="1D203A"/>
            </w:tcBorders>
          </w:tcPr>
          <w:p w14:paraId="22E4EBAE" w14:textId="4A2A74C1"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tcBorders>
              <w:top w:val="nil"/>
              <w:left w:val="single" w:sz="8" w:space="0" w:color="1D203A"/>
              <w:bottom w:val="nil"/>
              <w:right w:val="single" w:sz="8" w:space="0" w:color="1D203A"/>
            </w:tcBorders>
            <w:shd w:val="clear" w:color="auto" w:fill="E7E6E6"/>
            <w:vAlign w:val="bottom"/>
          </w:tcPr>
          <w:p w14:paraId="4B4B6EA4" w14:textId="54E5A3BD" w:rsidR="00B06BF1" w:rsidRPr="00DB65CB" w:rsidRDefault="00B06BF1" w:rsidP="008967AC">
            <w:pPr>
              <w:spacing w:before="120" w:after="120"/>
              <w:rPr>
                <w:rFonts w:ascii="Arial" w:hAnsi="Arial" w:cs="Arial"/>
                <w:b/>
                <w:sz w:val="20"/>
                <w:szCs w:val="20"/>
              </w:rPr>
            </w:pPr>
          </w:p>
        </w:tc>
        <w:tc>
          <w:tcPr>
            <w:tcW w:w="3621" w:type="dxa"/>
            <w:gridSpan w:val="2"/>
            <w:tcBorders>
              <w:top w:val="single" w:sz="8" w:space="0" w:color="1D203A"/>
              <w:left w:val="single" w:sz="8" w:space="0" w:color="1D203A"/>
              <w:bottom w:val="single" w:sz="8" w:space="0" w:color="1D203A"/>
              <w:right w:val="single" w:sz="8" w:space="0" w:color="1D203A"/>
            </w:tcBorders>
            <w:vAlign w:val="bottom"/>
          </w:tcPr>
          <w:p w14:paraId="69C8876F" w14:textId="08C7769C" w:rsidR="00B06BF1" w:rsidRPr="00DB65CB" w:rsidRDefault="00B06BF1"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4D00A044" w14:textId="77777777" w:rsidR="00B06BF1" w:rsidRPr="00DB65CB" w:rsidRDefault="00B06BF1" w:rsidP="008967AC">
            <w:pPr>
              <w:spacing w:before="120" w:after="120"/>
              <w:rPr>
                <w:rFonts w:ascii="Arial" w:hAnsi="Arial" w:cs="Arial"/>
                <w:b/>
                <w:sz w:val="20"/>
                <w:szCs w:val="20"/>
              </w:rPr>
            </w:pPr>
          </w:p>
        </w:tc>
        <w:tc>
          <w:tcPr>
            <w:tcW w:w="249" w:type="dxa"/>
            <w:vMerge/>
          </w:tcPr>
          <w:p w14:paraId="2C111C9B" w14:textId="77777777" w:rsidR="00B06BF1" w:rsidRPr="00CE08B4" w:rsidRDefault="00B06BF1" w:rsidP="008967AC">
            <w:pPr>
              <w:spacing w:before="120" w:after="120"/>
              <w:rPr>
                <w:rFonts w:ascii="Arial" w:hAnsi="Arial" w:cs="Arial"/>
                <w:b/>
              </w:rPr>
            </w:pPr>
          </w:p>
        </w:tc>
      </w:tr>
      <w:tr w:rsidR="00B06BF1" w:rsidRPr="00CE08B4" w14:paraId="703C78E7" w14:textId="77777777" w:rsidTr="002B115A">
        <w:trPr>
          <w:trHeight w:val="313"/>
          <w:jc w:val="center"/>
        </w:trPr>
        <w:tc>
          <w:tcPr>
            <w:tcW w:w="255" w:type="dxa"/>
            <w:vMerge/>
            <w:tcBorders>
              <w:top w:val="single" w:sz="8" w:space="0" w:color="1D203A"/>
            </w:tcBorders>
          </w:tcPr>
          <w:p w14:paraId="3EAF77FB" w14:textId="77777777" w:rsidR="00B06BF1" w:rsidRPr="00CE08B4" w:rsidRDefault="00B06BF1" w:rsidP="008967AC">
            <w:pPr>
              <w:rPr>
                <w:rFonts w:ascii="Arial" w:hAnsi="Arial" w:cs="Arial"/>
                <w:b/>
                <w:sz w:val="10"/>
                <w:szCs w:val="10"/>
              </w:rPr>
            </w:pPr>
          </w:p>
        </w:tc>
        <w:tc>
          <w:tcPr>
            <w:tcW w:w="270" w:type="dxa"/>
            <w:tcBorders>
              <w:top w:val="nil"/>
              <w:bottom w:val="nil"/>
              <w:right w:val="nil"/>
            </w:tcBorders>
            <w:shd w:val="clear" w:color="auto" w:fill="E7E6E6"/>
          </w:tcPr>
          <w:p w14:paraId="6C9ABD09" w14:textId="77777777" w:rsidR="00B06BF1" w:rsidRPr="00DB65CB" w:rsidRDefault="00B06BF1" w:rsidP="00DB65CB">
            <w:pPr>
              <w:rPr>
                <w:rFonts w:ascii="Arial" w:hAnsi="Arial" w:cs="Arial"/>
                <w:b/>
                <w:sz w:val="20"/>
                <w:szCs w:val="20"/>
              </w:rPr>
            </w:pPr>
          </w:p>
        </w:tc>
        <w:tc>
          <w:tcPr>
            <w:tcW w:w="2700" w:type="dxa"/>
            <w:tcBorders>
              <w:top w:val="single" w:sz="8" w:space="0" w:color="1D203A"/>
              <w:left w:val="nil"/>
              <w:bottom w:val="nil"/>
              <w:right w:val="nil"/>
            </w:tcBorders>
            <w:shd w:val="clear" w:color="auto" w:fill="E7E6E6"/>
          </w:tcPr>
          <w:p w14:paraId="36AF6296" w14:textId="22F932AC" w:rsidR="00B06BF1" w:rsidRPr="00DB65CB" w:rsidRDefault="002B115A" w:rsidP="00DB65CB">
            <w:pPr>
              <w:rPr>
                <w:rFonts w:ascii="Arial" w:hAnsi="Arial" w:cs="Arial"/>
                <w:b/>
                <w:sz w:val="20"/>
                <w:szCs w:val="20"/>
              </w:rPr>
            </w:pPr>
            <w:r>
              <w:rPr>
                <w:rFonts w:ascii="Arial" w:hAnsi="Arial" w:cs="Arial"/>
                <w:b/>
                <w:sz w:val="20"/>
                <w:szCs w:val="20"/>
              </w:rPr>
              <w:t xml:space="preserve">Total </w:t>
            </w:r>
            <w:r w:rsidR="00B06BF1" w:rsidRPr="00DB65CB">
              <w:rPr>
                <w:rFonts w:ascii="Arial" w:hAnsi="Arial" w:cs="Arial"/>
                <w:b/>
                <w:sz w:val="20"/>
                <w:szCs w:val="20"/>
              </w:rPr>
              <w:t>Maximum Amount</w:t>
            </w:r>
          </w:p>
        </w:tc>
        <w:tc>
          <w:tcPr>
            <w:tcW w:w="270" w:type="dxa"/>
            <w:tcBorders>
              <w:top w:val="nil"/>
              <w:left w:val="nil"/>
              <w:bottom w:val="single" w:sz="8" w:space="0" w:color="1D203A"/>
              <w:right w:val="nil"/>
            </w:tcBorders>
            <w:shd w:val="clear" w:color="auto" w:fill="E7E6E6"/>
          </w:tcPr>
          <w:p w14:paraId="0165EF62" w14:textId="77777777" w:rsidR="00B06BF1" w:rsidRPr="00DB65CB" w:rsidRDefault="00B06BF1" w:rsidP="00DB65CB">
            <w:pPr>
              <w:rPr>
                <w:rFonts w:ascii="Arial" w:hAnsi="Arial" w:cs="Arial"/>
                <w:b/>
                <w:sz w:val="20"/>
                <w:szCs w:val="20"/>
              </w:rPr>
            </w:pPr>
          </w:p>
        </w:tc>
        <w:tc>
          <w:tcPr>
            <w:tcW w:w="2970" w:type="dxa"/>
            <w:gridSpan w:val="7"/>
            <w:tcBorders>
              <w:top w:val="single" w:sz="8" w:space="0" w:color="1D203A"/>
              <w:left w:val="nil"/>
              <w:bottom w:val="nil"/>
              <w:right w:val="nil"/>
            </w:tcBorders>
            <w:shd w:val="clear" w:color="auto" w:fill="E7E6E6"/>
          </w:tcPr>
          <w:p w14:paraId="3137096B" w14:textId="27275277" w:rsidR="00B06BF1" w:rsidRPr="00DB65CB" w:rsidRDefault="00B06BF1" w:rsidP="00DB65CB">
            <w:pPr>
              <w:autoSpaceDE w:val="0"/>
              <w:autoSpaceDN w:val="0"/>
              <w:adjustRightInd w:val="0"/>
              <w:rPr>
                <w:rFonts w:ascii="Arial" w:hAnsi="Arial" w:cs="Arial"/>
                <w:b/>
                <w:sz w:val="20"/>
                <w:szCs w:val="20"/>
              </w:rPr>
            </w:pPr>
            <w:r w:rsidRPr="00DB65CB">
              <w:rPr>
                <w:rFonts w:ascii="Arial" w:hAnsi="Arial" w:cs="Arial"/>
                <w:b/>
                <w:bCs/>
                <w:sz w:val="20"/>
                <w:szCs w:val="20"/>
              </w:rPr>
              <w:t xml:space="preserve">Maximum Amount </w:t>
            </w:r>
            <w:r>
              <w:rPr>
                <w:rFonts w:ascii="Arial" w:hAnsi="Arial" w:cs="Arial"/>
                <w:b/>
                <w:bCs/>
                <w:sz w:val="20"/>
                <w:szCs w:val="20"/>
              </w:rPr>
              <w:t>1</w:t>
            </w:r>
            <w:r w:rsidRPr="00B06BF1">
              <w:rPr>
                <w:rFonts w:ascii="Arial" w:hAnsi="Arial" w:cs="Arial"/>
                <w:b/>
                <w:bCs/>
                <w:sz w:val="20"/>
                <w:szCs w:val="20"/>
                <w:vertAlign w:val="superscript"/>
              </w:rPr>
              <w:t>st</w:t>
            </w:r>
            <w:r>
              <w:rPr>
                <w:rFonts w:ascii="Arial" w:hAnsi="Arial" w:cs="Arial"/>
                <w:b/>
                <w:bCs/>
                <w:sz w:val="20"/>
                <w:szCs w:val="20"/>
              </w:rPr>
              <w:t xml:space="preserve"> Term</w:t>
            </w:r>
          </w:p>
        </w:tc>
        <w:tc>
          <w:tcPr>
            <w:tcW w:w="270" w:type="dxa"/>
            <w:tcBorders>
              <w:top w:val="nil"/>
              <w:left w:val="nil"/>
              <w:bottom w:val="nil"/>
              <w:right w:val="nil"/>
            </w:tcBorders>
            <w:shd w:val="clear" w:color="auto" w:fill="E7E6E6"/>
          </w:tcPr>
          <w:p w14:paraId="4494D0C7" w14:textId="55B50ED5" w:rsidR="00B06BF1" w:rsidRPr="00DB65CB" w:rsidRDefault="00B06BF1" w:rsidP="00DB65CB">
            <w:pPr>
              <w:widowControl w:val="0"/>
              <w:autoSpaceDE w:val="0"/>
              <w:autoSpaceDN w:val="0"/>
              <w:adjustRightInd w:val="0"/>
              <w:rPr>
                <w:rFonts w:ascii="Arial" w:hAnsi="Arial" w:cs="Arial"/>
                <w:b/>
                <w:bCs/>
                <w:sz w:val="20"/>
                <w:szCs w:val="20"/>
              </w:rPr>
            </w:pPr>
          </w:p>
        </w:tc>
        <w:tc>
          <w:tcPr>
            <w:tcW w:w="3621" w:type="dxa"/>
            <w:gridSpan w:val="2"/>
            <w:tcBorders>
              <w:top w:val="single" w:sz="8" w:space="0" w:color="1D203A"/>
              <w:left w:val="nil"/>
              <w:bottom w:val="nil"/>
              <w:right w:val="nil"/>
            </w:tcBorders>
            <w:shd w:val="clear" w:color="auto" w:fill="E7E6E6"/>
          </w:tcPr>
          <w:p w14:paraId="380E5365" w14:textId="11507739" w:rsidR="00B06BF1" w:rsidRPr="00DB65CB" w:rsidRDefault="00B06BF1" w:rsidP="00DB65CB">
            <w:pPr>
              <w:widowControl w:val="0"/>
              <w:autoSpaceDE w:val="0"/>
              <w:autoSpaceDN w:val="0"/>
              <w:adjustRightInd w:val="0"/>
              <w:rPr>
                <w:rFonts w:ascii="Arial" w:hAnsi="Arial" w:cs="Arial"/>
                <w:b/>
                <w:bCs/>
                <w:sz w:val="20"/>
                <w:szCs w:val="20"/>
              </w:rPr>
            </w:pPr>
            <w:r>
              <w:rPr>
                <w:rFonts w:ascii="Arial" w:hAnsi="Arial" w:cs="Arial"/>
                <w:b/>
                <w:bCs/>
                <w:sz w:val="20"/>
                <w:szCs w:val="20"/>
              </w:rPr>
              <w:t xml:space="preserve">Maximum Amount per </w:t>
            </w:r>
            <w:r w:rsidRPr="00DB65CB">
              <w:rPr>
                <w:rFonts w:ascii="Arial" w:hAnsi="Arial" w:cs="Arial"/>
                <w:b/>
                <w:bCs/>
                <w:sz w:val="20"/>
                <w:szCs w:val="20"/>
              </w:rPr>
              <w:t>Renewal</w:t>
            </w:r>
          </w:p>
        </w:tc>
        <w:tc>
          <w:tcPr>
            <w:tcW w:w="270" w:type="dxa"/>
            <w:gridSpan w:val="2"/>
            <w:tcBorders>
              <w:left w:val="nil"/>
            </w:tcBorders>
            <w:shd w:val="clear" w:color="auto" w:fill="E7E6E6"/>
          </w:tcPr>
          <w:p w14:paraId="18A224BB" w14:textId="77777777" w:rsidR="00B06BF1" w:rsidRPr="00DB65CB" w:rsidRDefault="00B06BF1" w:rsidP="00DB65CB">
            <w:pPr>
              <w:rPr>
                <w:rFonts w:ascii="Arial" w:hAnsi="Arial" w:cs="Arial"/>
                <w:b/>
                <w:sz w:val="20"/>
                <w:szCs w:val="20"/>
              </w:rPr>
            </w:pPr>
          </w:p>
        </w:tc>
        <w:tc>
          <w:tcPr>
            <w:tcW w:w="249" w:type="dxa"/>
            <w:vMerge/>
          </w:tcPr>
          <w:p w14:paraId="1F67E803" w14:textId="77777777" w:rsidR="00B06BF1" w:rsidRPr="00CE08B4" w:rsidRDefault="00B06BF1" w:rsidP="008967AC">
            <w:pPr>
              <w:spacing w:before="120" w:after="120"/>
              <w:rPr>
                <w:rFonts w:ascii="Arial" w:hAnsi="Arial" w:cs="Arial"/>
                <w:b/>
              </w:rPr>
            </w:pPr>
          </w:p>
        </w:tc>
      </w:tr>
      <w:tr w:rsidR="008967AC" w:rsidRPr="00CE08B4" w14:paraId="1B498432" w14:textId="77777777" w:rsidTr="006432ED">
        <w:trPr>
          <w:jc w:val="center"/>
        </w:trPr>
        <w:tc>
          <w:tcPr>
            <w:tcW w:w="255" w:type="dxa"/>
            <w:vMerge/>
          </w:tcPr>
          <w:p w14:paraId="57E69C39" w14:textId="77777777" w:rsidR="008967AC" w:rsidRPr="00CE08B4" w:rsidRDefault="008967AC" w:rsidP="008967AC">
            <w:pPr>
              <w:rPr>
                <w:rFonts w:ascii="Arial" w:hAnsi="Arial" w:cs="Arial"/>
                <w:b/>
                <w:sz w:val="10"/>
                <w:szCs w:val="10"/>
              </w:rPr>
            </w:pPr>
          </w:p>
        </w:tc>
        <w:tc>
          <w:tcPr>
            <w:tcW w:w="270" w:type="dxa"/>
            <w:tcBorders>
              <w:top w:val="nil"/>
              <w:right w:val="single" w:sz="8" w:space="0" w:color="1D203A"/>
            </w:tcBorders>
            <w:shd w:val="clear" w:color="auto" w:fill="E7E6E6"/>
          </w:tcPr>
          <w:p w14:paraId="45041F3B" w14:textId="77777777" w:rsidR="008967AC" w:rsidRPr="00DB65CB" w:rsidRDefault="008967AC" w:rsidP="008967AC">
            <w:pPr>
              <w:rPr>
                <w:rFonts w:ascii="Arial" w:hAnsi="Arial" w:cs="Arial"/>
                <w:b/>
                <w:sz w:val="20"/>
                <w:szCs w:val="20"/>
              </w:rPr>
            </w:pPr>
          </w:p>
        </w:tc>
        <w:tc>
          <w:tcPr>
            <w:tcW w:w="5148" w:type="dxa"/>
            <w:gridSpan w:val="5"/>
            <w:tcBorders>
              <w:top w:val="single" w:sz="8" w:space="0" w:color="1D203A"/>
              <w:left w:val="single" w:sz="8" w:space="0" w:color="1D203A"/>
              <w:bottom w:val="single" w:sz="8" w:space="0" w:color="1D203A"/>
              <w:right w:val="single" w:sz="8" w:space="0" w:color="1D203A"/>
            </w:tcBorders>
          </w:tcPr>
          <w:p w14:paraId="4A2F032F"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3" w:type="dxa"/>
            <w:gridSpan w:val="2"/>
            <w:tcBorders>
              <w:left w:val="single" w:sz="8" w:space="0" w:color="1D203A"/>
              <w:right w:val="single" w:sz="8" w:space="0" w:color="1D203A"/>
            </w:tcBorders>
            <w:shd w:val="clear" w:color="auto" w:fill="E7E6E6"/>
          </w:tcPr>
          <w:p w14:paraId="0899F95F" w14:textId="77777777" w:rsidR="008967AC" w:rsidRPr="00DB65CB" w:rsidRDefault="008967AC" w:rsidP="008967AC">
            <w:pPr>
              <w:spacing w:before="120" w:after="120"/>
              <w:rPr>
                <w:rFonts w:ascii="Arial" w:hAnsi="Arial" w:cs="Arial"/>
                <w:b/>
                <w:sz w:val="20"/>
                <w:szCs w:val="20"/>
              </w:rPr>
            </w:pPr>
          </w:p>
        </w:tc>
        <w:tc>
          <w:tcPr>
            <w:tcW w:w="4410" w:type="dxa"/>
            <w:gridSpan w:val="5"/>
            <w:tcBorders>
              <w:top w:val="single" w:sz="8" w:space="0" w:color="1D203A"/>
              <w:left w:val="single" w:sz="8" w:space="0" w:color="1D203A"/>
              <w:bottom w:val="single" w:sz="8" w:space="0" w:color="1D203A"/>
              <w:right w:val="single" w:sz="8" w:space="0" w:color="1D203A"/>
            </w:tcBorders>
            <w:vAlign w:val="bottom"/>
          </w:tcPr>
          <w:p w14:paraId="16005614" w14:textId="77777777" w:rsidR="008967AC" w:rsidRPr="00DB65CB" w:rsidRDefault="008967AC" w:rsidP="008967AC">
            <w:pPr>
              <w:spacing w:before="120" w:after="120"/>
              <w:rPr>
                <w:rFonts w:ascii="Arial" w:hAnsi="Arial" w:cs="Arial"/>
                <w:b/>
                <w:sz w:val="20"/>
                <w:szCs w:val="20"/>
              </w:rPr>
            </w:pPr>
            <w:r w:rsidRPr="00DB65CB">
              <w:rPr>
                <w:rFonts w:ascii="Arial" w:hAnsi="Arial" w:cs="Arial"/>
                <w:b/>
                <w:sz w:val="20"/>
                <w:szCs w:val="20"/>
              </w:rPr>
              <w:fldChar w:fldCharType="begin">
                <w:ffData>
                  <w:name w:val="Text5"/>
                  <w:enabled/>
                  <w:calcOnExit w:val="0"/>
                  <w:textInput/>
                </w:ffData>
              </w:fldChar>
            </w:r>
            <w:r w:rsidRPr="00DB65CB">
              <w:rPr>
                <w:rFonts w:ascii="Arial" w:hAnsi="Arial" w:cs="Arial"/>
                <w:b/>
                <w:sz w:val="20"/>
                <w:szCs w:val="20"/>
              </w:rPr>
              <w:instrText xml:space="preserve"> FORMTEXT </w:instrText>
            </w:r>
            <w:r w:rsidRPr="00DB65CB">
              <w:rPr>
                <w:rFonts w:ascii="Arial" w:hAnsi="Arial" w:cs="Arial"/>
                <w:b/>
                <w:sz w:val="20"/>
                <w:szCs w:val="20"/>
              </w:rPr>
            </w:r>
            <w:r w:rsidRPr="00DB65CB">
              <w:rPr>
                <w:rFonts w:ascii="Arial" w:hAnsi="Arial" w:cs="Arial"/>
                <w:b/>
                <w:sz w:val="20"/>
                <w:szCs w:val="20"/>
              </w:rPr>
              <w:fldChar w:fldCharType="separate"/>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t> </w:t>
            </w:r>
            <w:r w:rsidRPr="00DB65CB">
              <w:rPr>
                <w:rFonts w:ascii="Arial" w:hAnsi="Arial" w:cs="Arial"/>
                <w:b/>
                <w:sz w:val="20"/>
                <w:szCs w:val="20"/>
              </w:rPr>
              <w:fldChar w:fldCharType="end"/>
            </w:r>
          </w:p>
        </w:tc>
        <w:tc>
          <w:tcPr>
            <w:tcW w:w="270" w:type="dxa"/>
            <w:gridSpan w:val="2"/>
            <w:tcBorders>
              <w:left w:val="single" w:sz="8" w:space="0" w:color="1D203A"/>
            </w:tcBorders>
            <w:shd w:val="clear" w:color="auto" w:fill="E7E6E6"/>
          </w:tcPr>
          <w:p w14:paraId="25F30952" w14:textId="77777777" w:rsidR="008967AC" w:rsidRPr="00DB65CB" w:rsidRDefault="008967AC" w:rsidP="008967AC">
            <w:pPr>
              <w:spacing w:before="120" w:after="120"/>
              <w:rPr>
                <w:rFonts w:ascii="Arial" w:hAnsi="Arial" w:cs="Arial"/>
                <w:b/>
                <w:sz w:val="20"/>
                <w:szCs w:val="20"/>
              </w:rPr>
            </w:pPr>
          </w:p>
        </w:tc>
        <w:tc>
          <w:tcPr>
            <w:tcW w:w="249" w:type="dxa"/>
            <w:vMerge/>
          </w:tcPr>
          <w:p w14:paraId="77B95046" w14:textId="77777777" w:rsidR="008967AC" w:rsidRPr="00CE08B4" w:rsidRDefault="008967AC" w:rsidP="008967AC">
            <w:pPr>
              <w:spacing w:before="120" w:after="120"/>
              <w:rPr>
                <w:rFonts w:ascii="Arial" w:hAnsi="Arial" w:cs="Arial"/>
                <w:b/>
              </w:rPr>
            </w:pPr>
          </w:p>
        </w:tc>
      </w:tr>
      <w:tr w:rsidR="008967AC" w:rsidRPr="00CE08B4" w14:paraId="445803F2" w14:textId="77777777" w:rsidTr="00B06BF1">
        <w:trPr>
          <w:trHeight w:val="340"/>
          <w:jc w:val="center"/>
        </w:trPr>
        <w:tc>
          <w:tcPr>
            <w:tcW w:w="255" w:type="dxa"/>
            <w:vMerge/>
          </w:tcPr>
          <w:p w14:paraId="6E6121E4" w14:textId="77777777" w:rsidR="008967AC" w:rsidRPr="00CE08B4" w:rsidRDefault="008967AC" w:rsidP="008967AC">
            <w:pPr>
              <w:spacing w:before="40" w:after="120" w:line="220" w:lineRule="exact"/>
              <w:rPr>
                <w:rFonts w:ascii="Arial" w:hAnsi="Arial" w:cs="Arial"/>
                <w:b/>
                <w:sz w:val="10"/>
                <w:szCs w:val="10"/>
              </w:rPr>
            </w:pPr>
          </w:p>
        </w:tc>
        <w:tc>
          <w:tcPr>
            <w:tcW w:w="270" w:type="dxa"/>
            <w:shd w:val="clear" w:color="auto" w:fill="E7E6E6"/>
          </w:tcPr>
          <w:p w14:paraId="1F5E1CB8" w14:textId="77777777" w:rsidR="008967AC" w:rsidRPr="00DB65CB" w:rsidRDefault="008967AC" w:rsidP="00DB65CB">
            <w:pPr>
              <w:rPr>
                <w:rFonts w:ascii="Arial" w:hAnsi="Arial" w:cs="Arial"/>
                <w:b/>
                <w:sz w:val="20"/>
                <w:szCs w:val="20"/>
              </w:rPr>
            </w:pPr>
          </w:p>
        </w:tc>
        <w:tc>
          <w:tcPr>
            <w:tcW w:w="5148" w:type="dxa"/>
            <w:gridSpan w:val="5"/>
            <w:tcBorders>
              <w:top w:val="single" w:sz="8" w:space="0" w:color="1D203A"/>
              <w:bottom w:val="nil"/>
            </w:tcBorders>
            <w:shd w:val="clear" w:color="auto" w:fill="E7E6E6"/>
          </w:tcPr>
          <w:p w14:paraId="7880801A" w14:textId="25043F00" w:rsidR="008967AC" w:rsidRPr="00DB65CB" w:rsidRDefault="00DB65CB" w:rsidP="00DB65CB">
            <w:pPr>
              <w:rPr>
                <w:rFonts w:ascii="Arial" w:hAnsi="Arial" w:cs="Arial"/>
                <w:b/>
                <w:sz w:val="20"/>
                <w:szCs w:val="20"/>
              </w:rPr>
            </w:pPr>
            <w:r w:rsidRPr="00DB65CB">
              <w:rPr>
                <w:rFonts w:ascii="Arial" w:hAnsi="Arial" w:cs="Arial"/>
                <w:b/>
                <w:sz w:val="20"/>
                <w:szCs w:val="20"/>
              </w:rPr>
              <w:t>Authorized Representative for State Entity</w:t>
            </w:r>
          </w:p>
        </w:tc>
        <w:tc>
          <w:tcPr>
            <w:tcW w:w="273" w:type="dxa"/>
            <w:gridSpan w:val="2"/>
            <w:tcBorders>
              <w:bottom w:val="nil"/>
            </w:tcBorders>
            <w:shd w:val="clear" w:color="auto" w:fill="E7E6E6"/>
          </w:tcPr>
          <w:p w14:paraId="74BF6DA9" w14:textId="77777777" w:rsidR="008967AC" w:rsidRPr="00DB65CB" w:rsidRDefault="008967AC" w:rsidP="00DB65CB">
            <w:pPr>
              <w:rPr>
                <w:rFonts w:ascii="Arial" w:hAnsi="Arial" w:cs="Arial"/>
                <w:b/>
                <w:sz w:val="20"/>
                <w:szCs w:val="20"/>
              </w:rPr>
            </w:pPr>
          </w:p>
        </w:tc>
        <w:tc>
          <w:tcPr>
            <w:tcW w:w="4410" w:type="dxa"/>
            <w:gridSpan w:val="5"/>
            <w:tcBorders>
              <w:top w:val="single" w:sz="8" w:space="0" w:color="1D203A"/>
              <w:bottom w:val="nil"/>
            </w:tcBorders>
            <w:shd w:val="clear" w:color="auto" w:fill="E7E6E6"/>
          </w:tcPr>
          <w:p w14:paraId="6EDEF549" w14:textId="7A2579D5" w:rsidR="008967AC" w:rsidRPr="00DB65CB" w:rsidRDefault="00DB65CB" w:rsidP="006432ED">
            <w:pPr>
              <w:rPr>
                <w:rFonts w:ascii="Arial" w:hAnsi="Arial" w:cs="Arial"/>
                <w:b/>
                <w:sz w:val="20"/>
                <w:szCs w:val="20"/>
              </w:rPr>
            </w:pPr>
            <w:r w:rsidRPr="00DB65CB">
              <w:rPr>
                <w:rFonts w:ascii="Arial" w:hAnsi="Arial" w:cs="Arial"/>
                <w:b/>
                <w:sz w:val="20"/>
                <w:szCs w:val="20"/>
              </w:rPr>
              <w:t xml:space="preserve">Authorized Representative for </w:t>
            </w:r>
            <w:r w:rsidR="00713A24">
              <w:rPr>
                <w:rFonts w:ascii="Arial" w:hAnsi="Arial" w:cs="Arial"/>
                <w:b/>
                <w:sz w:val="20"/>
                <w:szCs w:val="20"/>
              </w:rPr>
              <w:t>Contractor</w:t>
            </w:r>
          </w:p>
        </w:tc>
        <w:tc>
          <w:tcPr>
            <w:tcW w:w="270" w:type="dxa"/>
            <w:gridSpan w:val="2"/>
            <w:shd w:val="clear" w:color="auto" w:fill="E7E6E6"/>
          </w:tcPr>
          <w:p w14:paraId="7A74EC53" w14:textId="77777777" w:rsidR="008967AC" w:rsidRPr="00DB65CB" w:rsidRDefault="008967AC" w:rsidP="00DB65CB">
            <w:pPr>
              <w:rPr>
                <w:rFonts w:ascii="Arial" w:hAnsi="Arial" w:cs="Arial"/>
                <w:b/>
                <w:sz w:val="20"/>
                <w:szCs w:val="20"/>
              </w:rPr>
            </w:pPr>
          </w:p>
        </w:tc>
        <w:tc>
          <w:tcPr>
            <w:tcW w:w="249" w:type="dxa"/>
            <w:vMerge/>
          </w:tcPr>
          <w:p w14:paraId="729B2143" w14:textId="77777777" w:rsidR="008967AC" w:rsidRPr="00CE08B4" w:rsidRDefault="008967AC" w:rsidP="008967AC">
            <w:pPr>
              <w:spacing w:before="40" w:after="120" w:line="220" w:lineRule="exact"/>
              <w:rPr>
                <w:rFonts w:ascii="Arial" w:hAnsi="Arial" w:cs="Arial"/>
                <w:b/>
              </w:rPr>
            </w:pPr>
          </w:p>
        </w:tc>
      </w:tr>
      <w:tr w:rsidR="00DB65CB" w:rsidRPr="00CE08B4" w14:paraId="7274509D" w14:textId="77777777" w:rsidTr="006432ED">
        <w:trPr>
          <w:trHeight w:val="358"/>
          <w:jc w:val="center"/>
        </w:trPr>
        <w:tc>
          <w:tcPr>
            <w:tcW w:w="255" w:type="dxa"/>
          </w:tcPr>
          <w:p w14:paraId="2B8DCC83" w14:textId="77777777" w:rsidR="00DB65CB" w:rsidRPr="00CE08B4" w:rsidRDefault="00DB65CB" w:rsidP="008967AC">
            <w:pPr>
              <w:spacing w:before="40" w:after="120" w:line="220" w:lineRule="exact"/>
              <w:rPr>
                <w:rFonts w:ascii="Arial" w:hAnsi="Arial" w:cs="Arial"/>
                <w:b/>
                <w:sz w:val="10"/>
                <w:szCs w:val="10"/>
              </w:rPr>
            </w:pPr>
          </w:p>
        </w:tc>
        <w:tc>
          <w:tcPr>
            <w:tcW w:w="270" w:type="dxa"/>
            <w:tcBorders>
              <w:right w:val="single" w:sz="8" w:space="0" w:color="auto"/>
            </w:tcBorders>
            <w:shd w:val="clear" w:color="auto" w:fill="E7E6E6"/>
          </w:tcPr>
          <w:p w14:paraId="79EB9AF3" w14:textId="77777777" w:rsidR="00DB65CB" w:rsidRPr="00CE08B4" w:rsidRDefault="00DB65CB" w:rsidP="008967AC">
            <w:pPr>
              <w:spacing w:before="40" w:after="120" w:line="220" w:lineRule="exact"/>
              <w:rPr>
                <w:rFonts w:ascii="Arial" w:hAnsi="Arial" w:cs="Arial"/>
                <w:b/>
                <w:sz w:val="10"/>
                <w:szCs w:val="10"/>
              </w:rPr>
            </w:pPr>
          </w:p>
        </w:tc>
        <w:tc>
          <w:tcPr>
            <w:tcW w:w="9831" w:type="dxa"/>
            <w:gridSpan w:val="12"/>
            <w:tcBorders>
              <w:top w:val="single" w:sz="8" w:space="0" w:color="auto"/>
              <w:left w:val="single" w:sz="8" w:space="0" w:color="auto"/>
              <w:bottom w:val="single" w:sz="8" w:space="0" w:color="auto"/>
              <w:right w:val="single" w:sz="8" w:space="0" w:color="auto"/>
            </w:tcBorders>
            <w:shd w:val="clear" w:color="auto" w:fill="FFFFFF" w:themeFill="background1"/>
          </w:tcPr>
          <w:p w14:paraId="07CCE648" w14:textId="77777777" w:rsidR="006432ED" w:rsidRPr="00B06BF1" w:rsidRDefault="006432ED" w:rsidP="00DB65CB">
            <w:pPr>
              <w:autoSpaceDE w:val="0"/>
              <w:autoSpaceDN w:val="0"/>
              <w:adjustRightInd w:val="0"/>
              <w:rPr>
                <w:rFonts w:ascii="Arial" w:hAnsi="Arial" w:cs="Arial"/>
                <w:sz w:val="20"/>
                <w:szCs w:val="20"/>
              </w:rPr>
            </w:pPr>
            <w:r w:rsidRPr="00B06BF1">
              <w:rPr>
                <w:rFonts w:ascii="Arial" w:hAnsi="Arial" w:cs="Arial"/>
                <w:sz w:val="20"/>
                <w:szCs w:val="20"/>
              </w:rPr>
              <w:t>The parties agree to comply with the terms and conditions of the following attachments which are by this reference made a part of the Contract:</w:t>
            </w:r>
          </w:p>
          <w:p w14:paraId="16373B8D" w14:textId="10252F2F" w:rsidR="00DB65CB" w:rsidRPr="00B06BF1" w:rsidRDefault="00DB65CB" w:rsidP="00DB65CB">
            <w:pPr>
              <w:autoSpaceDE w:val="0"/>
              <w:autoSpaceDN w:val="0"/>
              <w:adjustRightInd w:val="0"/>
              <w:rPr>
                <w:rFonts w:ascii="Arial" w:hAnsi="Arial" w:cs="Arial"/>
                <w:sz w:val="20"/>
                <w:szCs w:val="20"/>
              </w:rPr>
            </w:pPr>
            <w:r w:rsidRPr="00B06BF1">
              <w:rPr>
                <w:rFonts w:ascii="Arial" w:hAnsi="Arial" w:cs="Arial"/>
                <w:sz w:val="20"/>
                <w:szCs w:val="20"/>
              </w:rPr>
              <w:t xml:space="preserve">Attachment 1: </w:t>
            </w:r>
            <w:r w:rsidRPr="00B06BF1">
              <w:rPr>
                <w:rFonts w:ascii="Arial" w:hAnsi="Arial" w:cs="Arial"/>
                <w:b/>
                <w:sz w:val="20"/>
                <w:szCs w:val="20"/>
              </w:rPr>
              <w:t xml:space="preserve">State Entity Contract for </w:t>
            </w:r>
            <w:r w:rsidR="00850E43">
              <w:rPr>
                <w:rFonts w:ascii="Arial" w:hAnsi="Arial" w:cs="Arial"/>
                <w:b/>
                <w:sz w:val="20"/>
                <w:szCs w:val="20"/>
              </w:rPr>
              <w:t>Software Purchases</w:t>
            </w:r>
          </w:p>
          <w:p w14:paraId="51AF3BC5" w14:textId="3732E807" w:rsidR="00737BE3" w:rsidRDefault="00365D4B" w:rsidP="00DB65CB">
            <w:pPr>
              <w:rPr>
                <w:rFonts w:ascii="Arial" w:hAnsi="Arial" w:cs="Arial"/>
                <w:sz w:val="20"/>
                <w:szCs w:val="20"/>
              </w:rPr>
            </w:pPr>
            <w:r>
              <w:rPr>
                <w:rFonts w:ascii="Arial" w:hAnsi="Arial" w:cs="Arial"/>
                <w:bCs/>
                <w:sz w:val="20"/>
                <w:szCs w:val="20"/>
              </w:rPr>
              <w:t>Exhibit 1</w:t>
            </w:r>
            <w:r w:rsidR="00737BE3" w:rsidRPr="00737BE3">
              <w:rPr>
                <w:rFonts w:ascii="Arial" w:hAnsi="Arial" w:cs="Arial"/>
                <w:bCs/>
                <w:sz w:val="20"/>
                <w:szCs w:val="20"/>
              </w:rPr>
              <w:t xml:space="preserve">: </w:t>
            </w:r>
            <w:r w:rsidR="00737BE3">
              <w:rPr>
                <w:rFonts w:ascii="Arial" w:hAnsi="Arial" w:cs="Arial"/>
                <w:b/>
                <w:sz w:val="20"/>
                <w:szCs w:val="20"/>
              </w:rPr>
              <w:t>Data Security, Confidentiality, and Ownership Terms and Conditions</w:t>
            </w:r>
            <w:r w:rsidR="00737BE3" w:rsidRPr="00B06BF1">
              <w:rPr>
                <w:rFonts w:ascii="Arial" w:hAnsi="Arial" w:cs="Arial"/>
                <w:sz w:val="20"/>
                <w:szCs w:val="20"/>
              </w:rPr>
              <w:t xml:space="preserve"> </w:t>
            </w:r>
          </w:p>
          <w:p w14:paraId="58804405" w14:textId="3AE72CD2" w:rsidR="00DB65CB" w:rsidRPr="00B06BF1" w:rsidRDefault="00DB65CB" w:rsidP="00DB65CB">
            <w:pPr>
              <w:rPr>
                <w:rFonts w:ascii="Arial" w:hAnsi="Arial" w:cs="Arial"/>
                <w:b/>
                <w:sz w:val="20"/>
                <w:szCs w:val="20"/>
              </w:rPr>
            </w:pPr>
            <w:r w:rsidRPr="00B06BF1">
              <w:rPr>
                <w:rFonts w:ascii="Arial" w:hAnsi="Arial" w:cs="Arial"/>
                <w:sz w:val="20"/>
                <w:szCs w:val="20"/>
              </w:rPr>
              <w:t xml:space="preserve">Attachment 2: </w:t>
            </w:r>
            <w:r w:rsidRPr="00B06BF1">
              <w:rPr>
                <w:rFonts w:ascii="Arial" w:hAnsi="Arial" w:cs="Arial"/>
                <w:b/>
                <w:sz w:val="20"/>
                <w:szCs w:val="20"/>
              </w:rPr>
              <w:t>Solicitation (referenced above)</w:t>
            </w:r>
          </w:p>
          <w:p w14:paraId="58C4BA26" w14:textId="6D94413C" w:rsidR="006432ED" w:rsidRPr="00737BE3" w:rsidRDefault="00DB65CB" w:rsidP="00737BE3">
            <w:pPr>
              <w:rPr>
                <w:rFonts w:ascii="Arial" w:hAnsi="Arial" w:cs="Arial"/>
                <w:b/>
                <w:sz w:val="20"/>
                <w:szCs w:val="20"/>
              </w:rPr>
            </w:pPr>
            <w:r w:rsidRPr="00B06BF1">
              <w:rPr>
                <w:rFonts w:ascii="Arial" w:hAnsi="Arial" w:cs="Arial"/>
                <w:sz w:val="20"/>
                <w:szCs w:val="20"/>
              </w:rPr>
              <w:t xml:space="preserve">Attachment 3: </w:t>
            </w:r>
            <w:r w:rsidRPr="00B06BF1">
              <w:rPr>
                <w:rFonts w:ascii="Arial" w:hAnsi="Arial" w:cs="Arial"/>
                <w:b/>
                <w:sz w:val="20"/>
                <w:szCs w:val="20"/>
              </w:rPr>
              <w:t>Contractor’s Final Response</w:t>
            </w:r>
          </w:p>
        </w:tc>
        <w:tc>
          <w:tcPr>
            <w:tcW w:w="270" w:type="dxa"/>
            <w:gridSpan w:val="2"/>
            <w:tcBorders>
              <w:left w:val="single" w:sz="8" w:space="0" w:color="auto"/>
            </w:tcBorders>
            <w:shd w:val="clear" w:color="auto" w:fill="E7E6E6"/>
          </w:tcPr>
          <w:p w14:paraId="0E2625BD" w14:textId="77777777" w:rsidR="00DB65CB" w:rsidRPr="00CE08B4" w:rsidRDefault="00DB65CB" w:rsidP="008967AC">
            <w:pPr>
              <w:spacing w:before="40" w:after="120" w:line="220" w:lineRule="exact"/>
              <w:rPr>
                <w:rFonts w:ascii="Arial" w:hAnsi="Arial" w:cs="Arial"/>
                <w:b/>
              </w:rPr>
            </w:pPr>
          </w:p>
        </w:tc>
        <w:tc>
          <w:tcPr>
            <w:tcW w:w="249" w:type="dxa"/>
          </w:tcPr>
          <w:p w14:paraId="688286A5" w14:textId="77777777" w:rsidR="00DB65CB" w:rsidRPr="00CE08B4" w:rsidRDefault="00DB65CB" w:rsidP="008967AC">
            <w:pPr>
              <w:spacing w:before="40" w:after="120" w:line="220" w:lineRule="exact"/>
              <w:rPr>
                <w:rFonts w:ascii="Arial" w:hAnsi="Arial" w:cs="Arial"/>
                <w:b/>
              </w:rPr>
            </w:pPr>
          </w:p>
        </w:tc>
      </w:tr>
      <w:tr w:rsidR="00FB65B3" w:rsidRPr="00CE08B4" w14:paraId="7A127FE8" w14:textId="77777777" w:rsidTr="006432ED">
        <w:trPr>
          <w:trHeight w:val="169"/>
          <w:jc w:val="center"/>
        </w:trPr>
        <w:tc>
          <w:tcPr>
            <w:tcW w:w="255" w:type="dxa"/>
          </w:tcPr>
          <w:p w14:paraId="3770E215" w14:textId="77777777" w:rsidR="00FB65B3" w:rsidRPr="00CE08B4" w:rsidRDefault="00FB65B3" w:rsidP="006432ED">
            <w:pPr>
              <w:rPr>
                <w:rFonts w:ascii="Arial" w:hAnsi="Arial" w:cs="Arial"/>
                <w:b/>
                <w:sz w:val="10"/>
                <w:szCs w:val="10"/>
              </w:rPr>
            </w:pPr>
          </w:p>
        </w:tc>
        <w:tc>
          <w:tcPr>
            <w:tcW w:w="270" w:type="dxa"/>
            <w:shd w:val="clear" w:color="auto" w:fill="E7E6E6"/>
          </w:tcPr>
          <w:p w14:paraId="009E199F" w14:textId="77777777" w:rsidR="00FB65B3" w:rsidRPr="006432ED" w:rsidRDefault="00FB65B3" w:rsidP="006432ED">
            <w:pPr>
              <w:rPr>
                <w:rFonts w:ascii="Arial" w:hAnsi="Arial" w:cs="Arial"/>
                <w:b/>
                <w:sz w:val="10"/>
                <w:szCs w:val="10"/>
              </w:rPr>
            </w:pPr>
          </w:p>
        </w:tc>
        <w:tc>
          <w:tcPr>
            <w:tcW w:w="5148" w:type="dxa"/>
            <w:gridSpan w:val="5"/>
            <w:tcBorders>
              <w:top w:val="single" w:sz="8" w:space="0" w:color="auto"/>
            </w:tcBorders>
            <w:shd w:val="clear" w:color="auto" w:fill="E7E6E6"/>
          </w:tcPr>
          <w:p w14:paraId="4C49A202" w14:textId="77777777" w:rsidR="00FB65B3" w:rsidRPr="006432ED" w:rsidRDefault="00FB65B3" w:rsidP="006432ED">
            <w:pPr>
              <w:rPr>
                <w:rFonts w:ascii="Arial" w:hAnsi="Arial" w:cs="Arial"/>
                <w:b/>
                <w:sz w:val="10"/>
                <w:szCs w:val="10"/>
              </w:rPr>
            </w:pPr>
          </w:p>
        </w:tc>
        <w:tc>
          <w:tcPr>
            <w:tcW w:w="273" w:type="dxa"/>
            <w:gridSpan w:val="2"/>
            <w:tcBorders>
              <w:top w:val="single" w:sz="8" w:space="0" w:color="auto"/>
            </w:tcBorders>
            <w:shd w:val="clear" w:color="auto" w:fill="E7E6E6"/>
          </w:tcPr>
          <w:p w14:paraId="3FD8F7E0" w14:textId="77777777" w:rsidR="00FB65B3" w:rsidRPr="006432ED" w:rsidRDefault="00FB65B3" w:rsidP="006432ED">
            <w:pPr>
              <w:rPr>
                <w:rFonts w:ascii="Arial" w:hAnsi="Arial" w:cs="Arial"/>
                <w:b/>
                <w:sz w:val="10"/>
                <w:szCs w:val="10"/>
              </w:rPr>
            </w:pPr>
          </w:p>
        </w:tc>
        <w:tc>
          <w:tcPr>
            <w:tcW w:w="4410" w:type="dxa"/>
            <w:gridSpan w:val="5"/>
            <w:tcBorders>
              <w:top w:val="single" w:sz="8" w:space="0" w:color="auto"/>
            </w:tcBorders>
            <w:shd w:val="clear" w:color="auto" w:fill="E7E6E6"/>
            <w:vAlign w:val="bottom"/>
          </w:tcPr>
          <w:p w14:paraId="01AA26D1" w14:textId="77777777" w:rsidR="00FB65B3" w:rsidRPr="006432ED" w:rsidRDefault="00FB65B3" w:rsidP="006432ED">
            <w:pPr>
              <w:rPr>
                <w:rFonts w:ascii="Arial" w:hAnsi="Arial" w:cs="Arial"/>
                <w:b/>
                <w:sz w:val="10"/>
                <w:szCs w:val="10"/>
              </w:rPr>
            </w:pPr>
          </w:p>
        </w:tc>
        <w:tc>
          <w:tcPr>
            <w:tcW w:w="270" w:type="dxa"/>
            <w:gridSpan w:val="2"/>
            <w:shd w:val="clear" w:color="auto" w:fill="E7E6E6"/>
          </w:tcPr>
          <w:p w14:paraId="779FDC9D" w14:textId="77777777" w:rsidR="00FB65B3" w:rsidRPr="006432ED" w:rsidRDefault="00FB65B3" w:rsidP="006432ED">
            <w:pPr>
              <w:rPr>
                <w:rFonts w:ascii="Arial" w:hAnsi="Arial" w:cs="Arial"/>
                <w:b/>
                <w:sz w:val="10"/>
                <w:szCs w:val="10"/>
              </w:rPr>
            </w:pPr>
          </w:p>
        </w:tc>
        <w:tc>
          <w:tcPr>
            <w:tcW w:w="249" w:type="dxa"/>
          </w:tcPr>
          <w:p w14:paraId="4ADF782F" w14:textId="77777777" w:rsidR="00FB65B3" w:rsidRPr="006432ED" w:rsidRDefault="00FB65B3" w:rsidP="006432ED">
            <w:pPr>
              <w:rPr>
                <w:rFonts w:ascii="Arial" w:hAnsi="Arial" w:cs="Arial"/>
                <w:b/>
                <w:sz w:val="14"/>
                <w:szCs w:val="14"/>
              </w:rPr>
            </w:pPr>
          </w:p>
        </w:tc>
      </w:tr>
      <w:tr w:rsidR="006432ED" w:rsidRPr="00CE08B4" w14:paraId="25EC4B4D" w14:textId="77777777" w:rsidTr="006432ED">
        <w:trPr>
          <w:trHeight w:val="216"/>
          <w:jc w:val="center"/>
        </w:trPr>
        <w:tc>
          <w:tcPr>
            <w:tcW w:w="255" w:type="dxa"/>
            <w:vMerge w:val="restart"/>
          </w:tcPr>
          <w:p w14:paraId="28A020D2" w14:textId="77777777" w:rsidR="006432ED" w:rsidRPr="00CE08B4" w:rsidRDefault="006432ED" w:rsidP="005B3794">
            <w:pPr>
              <w:rPr>
                <w:rFonts w:ascii="Arial" w:hAnsi="Arial" w:cs="Arial"/>
                <w:b/>
                <w:sz w:val="10"/>
                <w:szCs w:val="10"/>
              </w:rPr>
            </w:pPr>
          </w:p>
        </w:tc>
        <w:tc>
          <w:tcPr>
            <w:tcW w:w="10355" w:type="dxa"/>
            <w:gridSpan w:val="14"/>
            <w:shd w:val="clear" w:color="auto" w:fill="1D203A"/>
          </w:tcPr>
          <w:p w14:paraId="2217E0BF" w14:textId="4C6292AC" w:rsidR="006432ED" w:rsidRPr="00B06BF1" w:rsidRDefault="006432ED" w:rsidP="005B3794">
            <w:pPr>
              <w:spacing w:before="120" w:after="120"/>
              <w:rPr>
                <w:rFonts w:ascii="Arial" w:hAnsi="Arial" w:cs="Arial"/>
                <w:bCs/>
                <w:color w:val="FFFFFF" w:themeColor="background1"/>
              </w:rPr>
            </w:pPr>
            <w:r w:rsidRPr="00B06BF1">
              <w:rPr>
                <w:rFonts w:ascii="Arial" w:hAnsi="Arial" w:cs="Arial"/>
                <w:bCs/>
                <w:color w:val="FFFFFF" w:themeColor="background1"/>
              </w:rPr>
              <w:t>IN WITNESS WHEREOF, this Contract has been executed by the parties hereto.</w:t>
            </w:r>
          </w:p>
        </w:tc>
        <w:tc>
          <w:tcPr>
            <w:tcW w:w="265" w:type="dxa"/>
            <w:gridSpan w:val="2"/>
          </w:tcPr>
          <w:p w14:paraId="0915D72B" w14:textId="77777777" w:rsidR="006432ED" w:rsidRPr="00CE08B4" w:rsidRDefault="006432ED" w:rsidP="005B3794">
            <w:pPr>
              <w:rPr>
                <w:rFonts w:ascii="Arial" w:hAnsi="Arial" w:cs="Arial"/>
                <w:b/>
                <w:sz w:val="10"/>
                <w:szCs w:val="10"/>
              </w:rPr>
            </w:pPr>
          </w:p>
        </w:tc>
      </w:tr>
      <w:tr w:rsidR="006432ED" w:rsidRPr="00CE08B4" w14:paraId="4F45597F" w14:textId="77777777" w:rsidTr="006432ED">
        <w:trPr>
          <w:trHeight w:val="90"/>
          <w:jc w:val="center"/>
        </w:trPr>
        <w:tc>
          <w:tcPr>
            <w:tcW w:w="255" w:type="dxa"/>
            <w:vMerge/>
          </w:tcPr>
          <w:p w14:paraId="75118D6B" w14:textId="77777777" w:rsidR="006432ED" w:rsidRPr="00CE08B4" w:rsidRDefault="006432ED" w:rsidP="005B3794">
            <w:pPr>
              <w:rPr>
                <w:rFonts w:ascii="Arial" w:hAnsi="Arial" w:cs="Arial"/>
                <w:b/>
                <w:sz w:val="4"/>
                <w:szCs w:val="4"/>
              </w:rPr>
            </w:pPr>
          </w:p>
        </w:tc>
        <w:tc>
          <w:tcPr>
            <w:tcW w:w="10080" w:type="dxa"/>
            <w:gridSpan w:val="12"/>
          </w:tcPr>
          <w:p w14:paraId="3D6B2C28" w14:textId="77777777" w:rsidR="006432ED" w:rsidRPr="00CE08B4" w:rsidRDefault="006432ED" w:rsidP="005B3794">
            <w:pPr>
              <w:rPr>
                <w:rFonts w:ascii="Arial" w:hAnsi="Arial" w:cs="Arial"/>
                <w:b/>
                <w:sz w:val="4"/>
                <w:szCs w:val="4"/>
              </w:rPr>
            </w:pPr>
          </w:p>
        </w:tc>
        <w:tc>
          <w:tcPr>
            <w:tcW w:w="275" w:type="dxa"/>
            <w:gridSpan w:val="2"/>
          </w:tcPr>
          <w:p w14:paraId="5389DA83" w14:textId="77777777" w:rsidR="006432ED" w:rsidRPr="00CE08B4" w:rsidRDefault="006432ED" w:rsidP="005B3794">
            <w:pPr>
              <w:rPr>
                <w:rFonts w:ascii="Arial" w:hAnsi="Arial" w:cs="Arial"/>
                <w:b/>
                <w:sz w:val="4"/>
                <w:szCs w:val="4"/>
              </w:rPr>
            </w:pPr>
          </w:p>
        </w:tc>
        <w:tc>
          <w:tcPr>
            <w:tcW w:w="265" w:type="dxa"/>
            <w:gridSpan w:val="2"/>
          </w:tcPr>
          <w:p w14:paraId="6A90C794" w14:textId="77777777" w:rsidR="006432ED" w:rsidRPr="00CE08B4" w:rsidRDefault="006432ED" w:rsidP="005B3794">
            <w:pPr>
              <w:rPr>
                <w:rFonts w:ascii="Arial" w:hAnsi="Arial" w:cs="Arial"/>
                <w:b/>
                <w:sz w:val="4"/>
                <w:szCs w:val="4"/>
              </w:rPr>
            </w:pPr>
          </w:p>
        </w:tc>
      </w:tr>
      <w:tr w:rsidR="006432ED" w:rsidRPr="00CE08B4" w14:paraId="46D68230" w14:textId="77777777" w:rsidTr="006432ED">
        <w:trPr>
          <w:trHeight w:val="57"/>
          <w:jc w:val="center"/>
        </w:trPr>
        <w:tc>
          <w:tcPr>
            <w:tcW w:w="255" w:type="dxa"/>
            <w:vMerge/>
          </w:tcPr>
          <w:p w14:paraId="32874A15" w14:textId="77777777" w:rsidR="006432ED" w:rsidRPr="00CE08B4" w:rsidRDefault="006432ED" w:rsidP="005B3794">
            <w:pPr>
              <w:rPr>
                <w:rFonts w:ascii="Arial" w:hAnsi="Arial" w:cs="Arial"/>
                <w:b/>
                <w:sz w:val="8"/>
                <w:szCs w:val="8"/>
              </w:rPr>
            </w:pPr>
          </w:p>
        </w:tc>
        <w:tc>
          <w:tcPr>
            <w:tcW w:w="10355" w:type="dxa"/>
            <w:gridSpan w:val="14"/>
            <w:shd w:val="clear" w:color="auto" w:fill="B48819"/>
          </w:tcPr>
          <w:p w14:paraId="0B31E585" w14:textId="77777777" w:rsidR="006432ED" w:rsidRPr="00CE08B4" w:rsidRDefault="006432ED" w:rsidP="005B3794">
            <w:pPr>
              <w:rPr>
                <w:rFonts w:ascii="Arial" w:hAnsi="Arial" w:cs="Arial"/>
                <w:b/>
                <w:sz w:val="8"/>
                <w:szCs w:val="8"/>
              </w:rPr>
            </w:pPr>
          </w:p>
        </w:tc>
        <w:tc>
          <w:tcPr>
            <w:tcW w:w="265" w:type="dxa"/>
            <w:gridSpan w:val="2"/>
          </w:tcPr>
          <w:p w14:paraId="143EC349" w14:textId="77777777" w:rsidR="006432ED" w:rsidRPr="00CE08B4" w:rsidRDefault="006432ED" w:rsidP="005B3794">
            <w:pPr>
              <w:rPr>
                <w:rFonts w:ascii="Arial" w:hAnsi="Arial" w:cs="Arial"/>
                <w:b/>
                <w:sz w:val="8"/>
                <w:szCs w:val="8"/>
              </w:rPr>
            </w:pPr>
          </w:p>
        </w:tc>
      </w:tr>
      <w:tr w:rsidR="006432ED" w:rsidRPr="00CE08B4" w14:paraId="39355342" w14:textId="77777777" w:rsidTr="00B06BF1">
        <w:trPr>
          <w:trHeight w:val="180"/>
          <w:jc w:val="center"/>
        </w:trPr>
        <w:tc>
          <w:tcPr>
            <w:tcW w:w="255" w:type="dxa"/>
            <w:vMerge/>
          </w:tcPr>
          <w:p w14:paraId="2E4D4DE5" w14:textId="77777777" w:rsidR="006432ED" w:rsidRPr="00CE08B4" w:rsidRDefault="006432ED" w:rsidP="005B3794">
            <w:pPr>
              <w:rPr>
                <w:rFonts w:ascii="Arial" w:hAnsi="Arial" w:cs="Arial"/>
                <w:b/>
                <w:sz w:val="8"/>
                <w:szCs w:val="8"/>
              </w:rPr>
            </w:pPr>
          </w:p>
        </w:tc>
        <w:tc>
          <w:tcPr>
            <w:tcW w:w="270" w:type="dxa"/>
            <w:shd w:val="clear" w:color="auto" w:fill="E7E6E6"/>
          </w:tcPr>
          <w:p w14:paraId="66B21797" w14:textId="77777777" w:rsidR="006432ED" w:rsidRPr="00CE08B4" w:rsidRDefault="006432ED" w:rsidP="005B3794">
            <w:pPr>
              <w:rPr>
                <w:rFonts w:ascii="Arial" w:hAnsi="Arial" w:cs="Arial"/>
                <w:b/>
                <w:sz w:val="8"/>
                <w:szCs w:val="8"/>
              </w:rPr>
            </w:pPr>
          </w:p>
        </w:tc>
        <w:tc>
          <w:tcPr>
            <w:tcW w:w="4860" w:type="dxa"/>
            <w:gridSpan w:val="3"/>
            <w:tcBorders>
              <w:top w:val="nil"/>
              <w:bottom w:val="single" w:sz="8" w:space="0" w:color="1D203A"/>
            </w:tcBorders>
            <w:shd w:val="clear" w:color="auto" w:fill="E7E6E6"/>
          </w:tcPr>
          <w:p w14:paraId="593FEE0C" w14:textId="77777777" w:rsidR="006432ED" w:rsidRPr="00CE08B4" w:rsidRDefault="006432ED" w:rsidP="005B3794">
            <w:pPr>
              <w:rPr>
                <w:rFonts w:ascii="Arial" w:hAnsi="Arial" w:cs="Arial"/>
                <w:b/>
                <w:sz w:val="8"/>
                <w:szCs w:val="8"/>
              </w:rPr>
            </w:pPr>
          </w:p>
        </w:tc>
        <w:tc>
          <w:tcPr>
            <w:tcW w:w="270" w:type="dxa"/>
            <w:shd w:val="clear" w:color="auto" w:fill="E7E6E6"/>
          </w:tcPr>
          <w:p w14:paraId="049C154F" w14:textId="77777777" w:rsidR="006432ED" w:rsidRPr="00CE08B4" w:rsidRDefault="006432ED" w:rsidP="005B3794">
            <w:pPr>
              <w:rPr>
                <w:rFonts w:ascii="Arial" w:hAnsi="Arial" w:cs="Arial"/>
                <w:b/>
                <w:sz w:val="8"/>
                <w:szCs w:val="8"/>
              </w:rPr>
            </w:pPr>
          </w:p>
        </w:tc>
        <w:tc>
          <w:tcPr>
            <w:tcW w:w="4680" w:type="dxa"/>
            <w:gridSpan w:val="7"/>
            <w:tcBorders>
              <w:top w:val="nil"/>
              <w:bottom w:val="single" w:sz="8" w:space="0" w:color="1D203A"/>
            </w:tcBorders>
            <w:shd w:val="clear" w:color="auto" w:fill="E7E6E6"/>
            <w:vAlign w:val="bottom"/>
          </w:tcPr>
          <w:p w14:paraId="72EA2E18" w14:textId="77777777" w:rsidR="006432ED" w:rsidRPr="00CE08B4" w:rsidRDefault="006432ED" w:rsidP="005B3794">
            <w:pPr>
              <w:rPr>
                <w:rFonts w:ascii="Arial" w:hAnsi="Arial" w:cs="Arial"/>
                <w:b/>
                <w:sz w:val="8"/>
                <w:szCs w:val="8"/>
              </w:rPr>
            </w:pPr>
          </w:p>
        </w:tc>
        <w:tc>
          <w:tcPr>
            <w:tcW w:w="275" w:type="dxa"/>
            <w:gridSpan w:val="2"/>
            <w:shd w:val="clear" w:color="auto" w:fill="E7E6E6"/>
          </w:tcPr>
          <w:p w14:paraId="1CF749FA" w14:textId="77777777" w:rsidR="006432ED" w:rsidRPr="00CE08B4" w:rsidRDefault="006432ED" w:rsidP="005B3794">
            <w:pPr>
              <w:rPr>
                <w:rFonts w:ascii="Arial" w:hAnsi="Arial" w:cs="Arial"/>
                <w:b/>
                <w:sz w:val="8"/>
                <w:szCs w:val="8"/>
              </w:rPr>
            </w:pPr>
          </w:p>
        </w:tc>
        <w:tc>
          <w:tcPr>
            <w:tcW w:w="265" w:type="dxa"/>
            <w:gridSpan w:val="2"/>
            <w:vMerge w:val="restart"/>
          </w:tcPr>
          <w:p w14:paraId="55DDCE04" w14:textId="77777777" w:rsidR="006432ED" w:rsidRPr="00CE08B4" w:rsidRDefault="006432ED" w:rsidP="005B3794">
            <w:pPr>
              <w:rPr>
                <w:rFonts w:ascii="Arial" w:hAnsi="Arial" w:cs="Arial"/>
                <w:b/>
                <w:sz w:val="8"/>
                <w:szCs w:val="8"/>
              </w:rPr>
            </w:pPr>
          </w:p>
        </w:tc>
      </w:tr>
      <w:tr w:rsidR="006432ED" w:rsidRPr="00CE08B4" w14:paraId="4EEC3B8A" w14:textId="77777777" w:rsidTr="00B06BF1">
        <w:trPr>
          <w:jc w:val="center"/>
        </w:trPr>
        <w:tc>
          <w:tcPr>
            <w:tcW w:w="255" w:type="dxa"/>
            <w:vMerge/>
          </w:tcPr>
          <w:p w14:paraId="6931192A"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1B9F50F4"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shd w:val="clear" w:color="auto" w:fill="FFFFFF" w:themeFill="background1"/>
          </w:tcPr>
          <w:p w14:paraId="49F17250" w14:textId="0BCF7364" w:rsidR="006432ED" w:rsidRPr="00B06BF1" w:rsidRDefault="006432ED" w:rsidP="005B3794">
            <w:pPr>
              <w:spacing w:before="120" w:after="120"/>
              <w:rPr>
                <w:rFonts w:ascii="Arial" w:hAnsi="Arial" w:cs="Arial"/>
                <w:b/>
                <w:sz w:val="20"/>
                <w:szCs w:val="20"/>
              </w:rPr>
            </w:pPr>
          </w:p>
        </w:tc>
        <w:tc>
          <w:tcPr>
            <w:tcW w:w="270" w:type="dxa"/>
            <w:tcBorders>
              <w:top w:val="nil"/>
              <w:left w:val="single" w:sz="8" w:space="0" w:color="1D203A"/>
              <w:bottom w:val="nil"/>
              <w:right w:val="single" w:sz="8" w:space="0" w:color="1D203A"/>
            </w:tcBorders>
            <w:shd w:val="clear" w:color="auto" w:fill="E7E6E6"/>
          </w:tcPr>
          <w:p w14:paraId="4EBB4074" w14:textId="77777777" w:rsidR="006432ED" w:rsidRPr="00B06BF1" w:rsidRDefault="006432ED" w:rsidP="005B3794">
            <w:pPr>
              <w:spacing w:before="120" w:after="120"/>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shd w:val="clear" w:color="auto" w:fill="FFFFFF" w:themeFill="background1"/>
          </w:tcPr>
          <w:p w14:paraId="00A4705F" w14:textId="66B6BF22" w:rsidR="006432ED" w:rsidRPr="00B06BF1" w:rsidRDefault="006432ED" w:rsidP="005B3794">
            <w:pPr>
              <w:spacing w:before="120" w:after="120"/>
              <w:rPr>
                <w:rFonts w:ascii="Arial" w:hAnsi="Arial" w:cs="Arial"/>
                <w:b/>
                <w:color w:val="FFFFFF" w:themeColor="background1"/>
                <w:sz w:val="20"/>
                <w:szCs w:val="20"/>
              </w:rPr>
            </w:pPr>
          </w:p>
        </w:tc>
        <w:tc>
          <w:tcPr>
            <w:tcW w:w="275" w:type="dxa"/>
            <w:gridSpan w:val="2"/>
            <w:tcBorders>
              <w:left w:val="single" w:sz="8" w:space="0" w:color="1D203A"/>
            </w:tcBorders>
            <w:shd w:val="clear" w:color="auto" w:fill="E7E6E6"/>
          </w:tcPr>
          <w:p w14:paraId="3F7791E7"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692516E5" w14:textId="77777777" w:rsidR="006432ED" w:rsidRPr="00CE08B4" w:rsidRDefault="006432ED" w:rsidP="005B3794">
            <w:pPr>
              <w:spacing w:before="120" w:after="120"/>
              <w:rPr>
                <w:rFonts w:ascii="Arial" w:hAnsi="Arial" w:cs="Arial"/>
                <w:b/>
              </w:rPr>
            </w:pPr>
          </w:p>
        </w:tc>
      </w:tr>
      <w:tr w:rsidR="006432ED" w:rsidRPr="00075ABC" w14:paraId="10990A86" w14:textId="77777777" w:rsidTr="00B06BF1">
        <w:trPr>
          <w:trHeight w:val="349"/>
          <w:jc w:val="center"/>
        </w:trPr>
        <w:tc>
          <w:tcPr>
            <w:tcW w:w="255" w:type="dxa"/>
            <w:vMerge/>
          </w:tcPr>
          <w:p w14:paraId="57B4E9A2" w14:textId="77777777" w:rsidR="006432ED" w:rsidRPr="00CE08B4" w:rsidRDefault="006432ED" w:rsidP="005B3794">
            <w:pPr>
              <w:rPr>
                <w:rFonts w:ascii="Arial" w:hAnsi="Arial" w:cs="Arial"/>
                <w:b/>
                <w:sz w:val="10"/>
                <w:szCs w:val="10"/>
              </w:rPr>
            </w:pPr>
          </w:p>
        </w:tc>
        <w:tc>
          <w:tcPr>
            <w:tcW w:w="270" w:type="dxa"/>
            <w:tcBorders>
              <w:right w:val="nil"/>
            </w:tcBorders>
            <w:shd w:val="clear" w:color="auto" w:fill="E7E6E6"/>
          </w:tcPr>
          <w:p w14:paraId="5273D726"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nil"/>
              <w:bottom w:val="single" w:sz="8" w:space="0" w:color="1D203A"/>
              <w:right w:val="nil"/>
            </w:tcBorders>
            <w:shd w:val="clear" w:color="auto" w:fill="E7E6E6"/>
          </w:tcPr>
          <w:p w14:paraId="4111AAD7" w14:textId="474DCF15" w:rsidR="006432ED" w:rsidRPr="00B06BF1" w:rsidRDefault="006432ED" w:rsidP="00B06BF1">
            <w:pPr>
              <w:rPr>
                <w:rFonts w:ascii="Arial" w:hAnsi="Arial" w:cs="Arial"/>
                <w:b/>
                <w:sz w:val="20"/>
                <w:szCs w:val="20"/>
              </w:rPr>
            </w:pPr>
            <w:r w:rsidRPr="00B06BF1">
              <w:rPr>
                <w:rFonts w:ascii="Arial" w:hAnsi="Arial" w:cs="Arial"/>
                <w:b/>
                <w:sz w:val="20"/>
                <w:szCs w:val="20"/>
              </w:rPr>
              <w:t>State Entity Authorized Signature</w:t>
            </w:r>
          </w:p>
        </w:tc>
        <w:tc>
          <w:tcPr>
            <w:tcW w:w="270" w:type="dxa"/>
            <w:tcBorders>
              <w:top w:val="nil"/>
              <w:left w:val="nil"/>
              <w:bottom w:val="nil"/>
              <w:right w:val="nil"/>
            </w:tcBorders>
            <w:shd w:val="clear" w:color="auto" w:fill="E7E6E6"/>
          </w:tcPr>
          <w:p w14:paraId="5DD3D25F"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nil"/>
              <w:bottom w:val="single" w:sz="8" w:space="0" w:color="1D203A"/>
              <w:right w:val="nil"/>
            </w:tcBorders>
            <w:shd w:val="clear" w:color="auto" w:fill="E7E6E6"/>
          </w:tcPr>
          <w:p w14:paraId="223A5F4E" w14:textId="49BD0402" w:rsidR="006432ED" w:rsidRPr="00B06BF1" w:rsidRDefault="00713A24" w:rsidP="00B06BF1">
            <w:pPr>
              <w:rPr>
                <w:rFonts w:ascii="Arial" w:hAnsi="Arial" w:cs="Arial"/>
                <w:b/>
                <w:sz w:val="20"/>
                <w:szCs w:val="20"/>
              </w:rPr>
            </w:pPr>
            <w:r>
              <w:rPr>
                <w:rFonts w:ascii="Arial" w:hAnsi="Arial" w:cs="Arial"/>
                <w:b/>
                <w:sz w:val="20"/>
                <w:szCs w:val="20"/>
              </w:rPr>
              <w:t>Contractor</w:t>
            </w:r>
            <w:r w:rsidR="006432ED" w:rsidRPr="00B06BF1">
              <w:rPr>
                <w:rFonts w:ascii="Arial" w:hAnsi="Arial" w:cs="Arial"/>
                <w:b/>
                <w:sz w:val="20"/>
                <w:szCs w:val="20"/>
              </w:rPr>
              <w:t xml:space="preserve"> Authorized Signature</w:t>
            </w:r>
          </w:p>
        </w:tc>
        <w:tc>
          <w:tcPr>
            <w:tcW w:w="275" w:type="dxa"/>
            <w:gridSpan w:val="2"/>
            <w:tcBorders>
              <w:left w:val="nil"/>
            </w:tcBorders>
            <w:shd w:val="clear" w:color="auto" w:fill="E7E6E6"/>
          </w:tcPr>
          <w:p w14:paraId="3466F02E" w14:textId="77777777" w:rsidR="006432ED" w:rsidRPr="00B06BF1" w:rsidRDefault="006432ED" w:rsidP="00B06BF1">
            <w:pPr>
              <w:rPr>
                <w:rFonts w:ascii="Arial" w:hAnsi="Arial" w:cs="Arial"/>
                <w:b/>
                <w:sz w:val="20"/>
                <w:szCs w:val="20"/>
              </w:rPr>
            </w:pPr>
          </w:p>
        </w:tc>
        <w:tc>
          <w:tcPr>
            <w:tcW w:w="265" w:type="dxa"/>
            <w:gridSpan w:val="2"/>
            <w:vMerge/>
          </w:tcPr>
          <w:p w14:paraId="6C18DB11" w14:textId="77777777" w:rsidR="006432ED" w:rsidRPr="00075ABC" w:rsidRDefault="006432ED" w:rsidP="005B3794">
            <w:pPr>
              <w:spacing w:before="120" w:after="120"/>
              <w:rPr>
                <w:rFonts w:ascii="Arial" w:hAnsi="Arial" w:cs="Arial"/>
                <w:b/>
                <w:sz w:val="2"/>
                <w:szCs w:val="2"/>
              </w:rPr>
            </w:pPr>
          </w:p>
        </w:tc>
      </w:tr>
      <w:tr w:rsidR="006432ED" w:rsidRPr="00CE08B4" w14:paraId="7DA135C2" w14:textId="77777777" w:rsidTr="006432ED">
        <w:trPr>
          <w:jc w:val="center"/>
        </w:trPr>
        <w:tc>
          <w:tcPr>
            <w:tcW w:w="255" w:type="dxa"/>
            <w:vMerge/>
          </w:tcPr>
          <w:p w14:paraId="5A356728"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4DC35760" w14:textId="77777777" w:rsidR="006432ED" w:rsidRPr="00B06BF1" w:rsidRDefault="006432ED" w:rsidP="005B379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59FBE2A7"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3"/>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top w:val="nil"/>
              <w:left w:val="single" w:sz="8" w:space="0" w:color="1D203A"/>
              <w:right w:val="single" w:sz="8" w:space="0" w:color="1D203A"/>
            </w:tcBorders>
            <w:shd w:val="clear" w:color="auto" w:fill="E7E6E6"/>
          </w:tcPr>
          <w:p w14:paraId="2F330646" w14:textId="77777777" w:rsidR="006432ED" w:rsidRPr="00B06BF1" w:rsidRDefault="006432ED" w:rsidP="005B379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53846A98" w14:textId="77777777" w:rsidR="006432ED" w:rsidRPr="00B06BF1" w:rsidRDefault="006432ED" w:rsidP="005B3794">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19FA27C8" w14:textId="77777777" w:rsidR="006432ED" w:rsidRPr="00B06BF1" w:rsidRDefault="006432ED" w:rsidP="005B3794">
            <w:pPr>
              <w:spacing w:before="120" w:after="120"/>
              <w:rPr>
                <w:rFonts w:ascii="Arial" w:hAnsi="Arial" w:cs="Arial"/>
                <w:b/>
                <w:sz w:val="20"/>
                <w:szCs w:val="20"/>
              </w:rPr>
            </w:pPr>
          </w:p>
        </w:tc>
        <w:tc>
          <w:tcPr>
            <w:tcW w:w="265" w:type="dxa"/>
            <w:gridSpan w:val="2"/>
            <w:vMerge/>
          </w:tcPr>
          <w:p w14:paraId="2CD4DFFA" w14:textId="77777777" w:rsidR="006432ED" w:rsidRPr="00CE08B4" w:rsidRDefault="006432ED" w:rsidP="005B3794">
            <w:pPr>
              <w:spacing w:before="120" w:after="120"/>
              <w:rPr>
                <w:rFonts w:ascii="Arial" w:hAnsi="Arial" w:cs="Arial"/>
                <w:b/>
              </w:rPr>
            </w:pPr>
          </w:p>
        </w:tc>
      </w:tr>
      <w:tr w:rsidR="006432ED" w:rsidRPr="00CE08B4" w14:paraId="2B643F45" w14:textId="77777777" w:rsidTr="00B06BF1">
        <w:trPr>
          <w:trHeight w:val="394"/>
          <w:jc w:val="center"/>
        </w:trPr>
        <w:tc>
          <w:tcPr>
            <w:tcW w:w="255" w:type="dxa"/>
            <w:vMerge/>
          </w:tcPr>
          <w:p w14:paraId="2C985FAB"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6C9AF743"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100CC4DF" w14:textId="4D97479E"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0" w:type="dxa"/>
            <w:shd w:val="clear" w:color="auto" w:fill="E7E6E6"/>
          </w:tcPr>
          <w:p w14:paraId="54E9587B"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16F44CBD" w14:textId="5E7F2CD2" w:rsidR="006432ED" w:rsidRPr="00B06BF1" w:rsidRDefault="006432ED" w:rsidP="00B06BF1">
            <w:pPr>
              <w:rPr>
                <w:rFonts w:ascii="Arial" w:hAnsi="Arial" w:cs="Arial"/>
                <w:b/>
                <w:sz w:val="20"/>
                <w:szCs w:val="20"/>
              </w:rPr>
            </w:pPr>
            <w:r w:rsidRPr="00B06BF1">
              <w:rPr>
                <w:rFonts w:ascii="Arial" w:hAnsi="Arial" w:cs="Arial"/>
                <w:b/>
                <w:sz w:val="20"/>
                <w:szCs w:val="20"/>
              </w:rPr>
              <w:t>Printed Name and Title</w:t>
            </w:r>
          </w:p>
        </w:tc>
        <w:tc>
          <w:tcPr>
            <w:tcW w:w="275" w:type="dxa"/>
            <w:gridSpan w:val="2"/>
            <w:shd w:val="clear" w:color="auto" w:fill="E7E6E6"/>
          </w:tcPr>
          <w:p w14:paraId="3530B146" w14:textId="77777777" w:rsidR="006432ED" w:rsidRPr="00B06BF1" w:rsidRDefault="006432ED" w:rsidP="00B06BF1">
            <w:pPr>
              <w:rPr>
                <w:rFonts w:ascii="Arial" w:hAnsi="Arial" w:cs="Arial"/>
                <w:b/>
                <w:sz w:val="20"/>
                <w:szCs w:val="20"/>
              </w:rPr>
            </w:pPr>
          </w:p>
        </w:tc>
        <w:tc>
          <w:tcPr>
            <w:tcW w:w="265" w:type="dxa"/>
            <w:gridSpan w:val="2"/>
            <w:vMerge/>
          </w:tcPr>
          <w:p w14:paraId="280D9044" w14:textId="77777777" w:rsidR="006432ED" w:rsidRPr="00CE08B4" w:rsidRDefault="006432ED" w:rsidP="005B3794">
            <w:pPr>
              <w:spacing w:before="40" w:after="120" w:line="220" w:lineRule="exact"/>
              <w:rPr>
                <w:rFonts w:ascii="Arial" w:hAnsi="Arial" w:cs="Arial"/>
                <w:b/>
              </w:rPr>
            </w:pPr>
          </w:p>
        </w:tc>
      </w:tr>
      <w:tr w:rsidR="006432ED" w:rsidRPr="00CE08B4" w14:paraId="0FC93F70" w14:textId="77777777" w:rsidTr="006432ED">
        <w:trPr>
          <w:jc w:val="center"/>
        </w:trPr>
        <w:tc>
          <w:tcPr>
            <w:tcW w:w="255" w:type="dxa"/>
            <w:vMerge/>
          </w:tcPr>
          <w:p w14:paraId="3FDC073E" w14:textId="77777777" w:rsidR="006432ED" w:rsidRPr="00CE08B4" w:rsidRDefault="006432ED" w:rsidP="005B3794">
            <w:pPr>
              <w:rPr>
                <w:rFonts w:ascii="Arial" w:hAnsi="Arial" w:cs="Arial"/>
                <w:b/>
                <w:sz w:val="10"/>
                <w:szCs w:val="10"/>
              </w:rPr>
            </w:pPr>
          </w:p>
        </w:tc>
        <w:tc>
          <w:tcPr>
            <w:tcW w:w="270" w:type="dxa"/>
            <w:tcBorders>
              <w:right w:val="single" w:sz="8" w:space="0" w:color="1D203A"/>
            </w:tcBorders>
            <w:shd w:val="clear" w:color="auto" w:fill="E7E6E6"/>
          </w:tcPr>
          <w:p w14:paraId="770EB2CE"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9EE8E83"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0" w:type="dxa"/>
            <w:tcBorders>
              <w:left w:val="single" w:sz="8" w:space="0" w:color="1D203A"/>
              <w:bottom w:val="nil"/>
              <w:right w:val="single" w:sz="8" w:space="0" w:color="1D203A"/>
            </w:tcBorders>
            <w:shd w:val="clear" w:color="auto" w:fill="E7E6E6"/>
          </w:tcPr>
          <w:p w14:paraId="1FDDECDE"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vAlign w:val="bottom"/>
          </w:tcPr>
          <w:p w14:paraId="1FD4B9BF" w14:textId="77777777" w:rsidR="006432ED" w:rsidRPr="00B06BF1" w:rsidRDefault="006432ED" w:rsidP="00B06BF1">
            <w:pPr>
              <w:spacing w:before="120" w:after="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3EE69799" w14:textId="77777777" w:rsidR="006432ED" w:rsidRPr="00B06BF1" w:rsidRDefault="006432ED" w:rsidP="00B06BF1">
            <w:pPr>
              <w:rPr>
                <w:rFonts w:ascii="Arial" w:hAnsi="Arial" w:cs="Arial"/>
                <w:b/>
                <w:sz w:val="20"/>
                <w:szCs w:val="20"/>
              </w:rPr>
            </w:pPr>
          </w:p>
        </w:tc>
        <w:tc>
          <w:tcPr>
            <w:tcW w:w="265" w:type="dxa"/>
            <w:gridSpan w:val="2"/>
            <w:vMerge/>
          </w:tcPr>
          <w:p w14:paraId="2F529FCD" w14:textId="77777777" w:rsidR="006432ED" w:rsidRPr="00CE08B4" w:rsidRDefault="006432ED" w:rsidP="005B3794">
            <w:pPr>
              <w:spacing w:before="120" w:after="120"/>
              <w:rPr>
                <w:rFonts w:ascii="Arial" w:hAnsi="Arial" w:cs="Arial"/>
                <w:b/>
              </w:rPr>
            </w:pPr>
          </w:p>
        </w:tc>
      </w:tr>
      <w:tr w:rsidR="006432ED" w:rsidRPr="00CE08B4" w14:paraId="4A7ECEC5" w14:textId="77777777" w:rsidTr="002B115A">
        <w:trPr>
          <w:trHeight w:val="358"/>
          <w:jc w:val="center"/>
        </w:trPr>
        <w:tc>
          <w:tcPr>
            <w:tcW w:w="255" w:type="dxa"/>
            <w:vMerge/>
          </w:tcPr>
          <w:p w14:paraId="36935580"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D43D09D"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single" w:sz="8" w:space="0" w:color="1D203A"/>
            </w:tcBorders>
            <w:shd w:val="clear" w:color="auto" w:fill="E7E6E6"/>
          </w:tcPr>
          <w:p w14:paraId="3DA6EAF5" w14:textId="778B31FC" w:rsidR="006432ED" w:rsidRPr="00B06BF1" w:rsidRDefault="006432ED" w:rsidP="00B06BF1">
            <w:pPr>
              <w:rPr>
                <w:rFonts w:ascii="Arial" w:hAnsi="Arial" w:cs="Arial"/>
                <w:b/>
                <w:sz w:val="20"/>
                <w:szCs w:val="20"/>
              </w:rPr>
            </w:pPr>
            <w:r w:rsidRPr="00B06BF1">
              <w:rPr>
                <w:rFonts w:ascii="Arial" w:hAnsi="Arial" w:cs="Arial"/>
                <w:b/>
                <w:sz w:val="20"/>
                <w:szCs w:val="20"/>
              </w:rPr>
              <w:t>Date Signed</w:t>
            </w:r>
          </w:p>
        </w:tc>
        <w:tc>
          <w:tcPr>
            <w:tcW w:w="270" w:type="dxa"/>
            <w:tcBorders>
              <w:top w:val="nil"/>
              <w:bottom w:val="nil"/>
            </w:tcBorders>
            <w:shd w:val="clear" w:color="auto" w:fill="E7E6E6"/>
          </w:tcPr>
          <w:p w14:paraId="47907D43"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single" w:sz="8" w:space="0" w:color="1D203A"/>
            </w:tcBorders>
            <w:shd w:val="clear" w:color="auto" w:fill="E7E6E6"/>
          </w:tcPr>
          <w:p w14:paraId="0D225F64" w14:textId="2C0FA048" w:rsidR="006432ED" w:rsidRPr="00B06BF1" w:rsidRDefault="006432ED" w:rsidP="002B115A">
            <w:pPr>
              <w:rPr>
                <w:rFonts w:ascii="Arial" w:hAnsi="Arial" w:cs="Arial"/>
                <w:b/>
                <w:sz w:val="20"/>
                <w:szCs w:val="20"/>
              </w:rPr>
            </w:pPr>
            <w:r w:rsidRPr="00B06BF1">
              <w:rPr>
                <w:rFonts w:ascii="Arial" w:hAnsi="Arial" w:cs="Arial"/>
                <w:b/>
                <w:sz w:val="20"/>
                <w:szCs w:val="20"/>
              </w:rPr>
              <w:t>Date Signed</w:t>
            </w:r>
          </w:p>
        </w:tc>
        <w:tc>
          <w:tcPr>
            <w:tcW w:w="275" w:type="dxa"/>
            <w:gridSpan w:val="2"/>
            <w:shd w:val="clear" w:color="auto" w:fill="E7E6E6"/>
          </w:tcPr>
          <w:p w14:paraId="7AB22FF4" w14:textId="77777777" w:rsidR="006432ED" w:rsidRPr="00B06BF1" w:rsidRDefault="006432ED" w:rsidP="00B06BF1">
            <w:pPr>
              <w:rPr>
                <w:rFonts w:ascii="Arial" w:hAnsi="Arial" w:cs="Arial"/>
                <w:b/>
                <w:sz w:val="20"/>
                <w:szCs w:val="20"/>
              </w:rPr>
            </w:pPr>
          </w:p>
        </w:tc>
        <w:tc>
          <w:tcPr>
            <w:tcW w:w="265" w:type="dxa"/>
            <w:gridSpan w:val="2"/>
            <w:vMerge/>
          </w:tcPr>
          <w:p w14:paraId="20E69F6D" w14:textId="77777777" w:rsidR="006432ED" w:rsidRPr="00CE08B4" w:rsidRDefault="006432ED" w:rsidP="005B3794">
            <w:pPr>
              <w:spacing w:before="40" w:after="120" w:line="220" w:lineRule="exact"/>
              <w:rPr>
                <w:rFonts w:ascii="Arial" w:hAnsi="Arial" w:cs="Arial"/>
                <w:b/>
              </w:rPr>
            </w:pPr>
          </w:p>
        </w:tc>
      </w:tr>
      <w:tr w:rsidR="006432ED" w:rsidRPr="00CE08B4" w14:paraId="390AB814" w14:textId="77777777" w:rsidTr="00B06BF1">
        <w:trPr>
          <w:trHeight w:val="358"/>
          <w:jc w:val="center"/>
        </w:trPr>
        <w:tc>
          <w:tcPr>
            <w:tcW w:w="255" w:type="dxa"/>
          </w:tcPr>
          <w:p w14:paraId="7DCF41EA" w14:textId="77777777" w:rsidR="006432ED" w:rsidRPr="00CE08B4" w:rsidRDefault="006432ED" w:rsidP="005B3794">
            <w:pPr>
              <w:spacing w:before="40" w:after="120" w:line="220" w:lineRule="exact"/>
              <w:rPr>
                <w:rFonts w:ascii="Arial" w:hAnsi="Arial" w:cs="Arial"/>
                <w:b/>
                <w:sz w:val="10"/>
                <w:szCs w:val="10"/>
              </w:rPr>
            </w:pPr>
          </w:p>
        </w:tc>
        <w:tc>
          <w:tcPr>
            <w:tcW w:w="270" w:type="dxa"/>
            <w:tcBorders>
              <w:right w:val="single" w:sz="8" w:space="0" w:color="1D203A"/>
            </w:tcBorders>
            <w:shd w:val="clear" w:color="auto" w:fill="E7E6E6"/>
          </w:tcPr>
          <w:p w14:paraId="1320B2DC" w14:textId="77777777" w:rsidR="006432ED" w:rsidRPr="00B06BF1" w:rsidRDefault="006432ED" w:rsidP="00AF7C24">
            <w:pPr>
              <w:rPr>
                <w:rFonts w:ascii="Arial" w:hAnsi="Arial" w:cs="Arial"/>
                <w:b/>
                <w:sz w:val="20"/>
                <w:szCs w:val="20"/>
              </w:rPr>
            </w:pPr>
          </w:p>
        </w:tc>
        <w:tc>
          <w:tcPr>
            <w:tcW w:w="4860" w:type="dxa"/>
            <w:gridSpan w:val="3"/>
            <w:tcBorders>
              <w:top w:val="single" w:sz="8" w:space="0" w:color="1D203A"/>
              <w:left w:val="single" w:sz="8" w:space="0" w:color="1D203A"/>
              <w:bottom w:val="single" w:sz="8" w:space="0" w:color="1D203A"/>
              <w:right w:val="single" w:sz="8" w:space="0" w:color="1D203A"/>
            </w:tcBorders>
          </w:tcPr>
          <w:p w14:paraId="088CDF20" w14:textId="77777777" w:rsidR="006432ED"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p w14:paraId="687A5758" w14:textId="77777777" w:rsidR="00AF7C24" w:rsidRPr="00B06BF1" w:rsidRDefault="00AF7C24" w:rsidP="00AF7C24">
            <w:pPr>
              <w:rPr>
                <w:rFonts w:ascii="Arial" w:hAnsi="Arial" w:cs="Arial"/>
                <w:b/>
                <w:sz w:val="20"/>
                <w:szCs w:val="20"/>
              </w:rPr>
            </w:pPr>
          </w:p>
        </w:tc>
        <w:tc>
          <w:tcPr>
            <w:tcW w:w="270" w:type="dxa"/>
            <w:tcBorders>
              <w:top w:val="nil"/>
              <w:left w:val="single" w:sz="8" w:space="0" w:color="1D203A"/>
              <w:right w:val="single" w:sz="8" w:space="0" w:color="1D203A"/>
            </w:tcBorders>
            <w:shd w:val="clear" w:color="auto" w:fill="E7E6E6"/>
          </w:tcPr>
          <w:p w14:paraId="3875B85D" w14:textId="77777777" w:rsidR="006432ED" w:rsidRPr="00B06BF1" w:rsidRDefault="006432ED" w:rsidP="00AF7C24">
            <w:pPr>
              <w:rPr>
                <w:rFonts w:ascii="Arial" w:hAnsi="Arial" w:cs="Arial"/>
                <w:b/>
                <w:sz w:val="20"/>
                <w:szCs w:val="20"/>
              </w:rPr>
            </w:pPr>
          </w:p>
        </w:tc>
        <w:tc>
          <w:tcPr>
            <w:tcW w:w="4680" w:type="dxa"/>
            <w:gridSpan w:val="7"/>
            <w:tcBorders>
              <w:top w:val="single" w:sz="8" w:space="0" w:color="1D203A"/>
              <w:left w:val="single" w:sz="8" w:space="0" w:color="1D203A"/>
              <w:bottom w:val="single" w:sz="8" w:space="0" w:color="1D203A"/>
              <w:right w:val="single" w:sz="8" w:space="0" w:color="1D203A"/>
            </w:tcBorders>
          </w:tcPr>
          <w:p w14:paraId="172EA91F" w14:textId="77777777" w:rsidR="006432ED" w:rsidRPr="00B06BF1" w:rsidRDefault="006432ED" w:rsidP="00AF7C24">
            <w:pPr>
              <w:spacing w:before="120"/>
              <w:rPr>
                <w:rFonts w:ascii="Arial" w:hAnsi="Arial" w:cs="Arial"/>
                <w:b/>
                <w:sz w:val="20"/>
                <w:szCs w:val="20"/>
              </w:rPr>
            </w:pPr>
            <w:r w:rsidRPr="00B06BF1">
              <w:rPr>
                <w:rFonts w:ascii="Arial" w:hAnsi="Arial" w:cs="Arial"/>
                <w:b/>
                <w:sz w:val="20"/>
                <w:szCs w:val="20"/>
              </w:rPr>
              <w:fldChar w:fldCharType="begin">
                <w:ffData>
                  <w:name w:val="Text5"/>
                  <w:enabled/>
                  <w:calcOnExit w:val="0"/>
                  <w:textInput/>
                </w:ffData>
              </w:fldChar>
            </w:r>
            <w:r w:rsidRPr="00B06BF1">
              <w:rPr>
                <w:rFonts w:ascii="Arial" w:hAnsi="Arial" w:cs="Arial"/>
                <w:b/>
                <w:sz w:val="20"/>
                <w:szCs w:val="20"/>
              </w:rPr>
              <w:instrText xml:space="preserve"> FORMTEXT </w:instrText>
            </w:r>
            <w:r w:rsidRPr="00B06BF1">
              <w:rPr>
                <w:rFonts w:ascii="Arial" w:hAnsi="Arial" w:cs="Arial"/>
                <w:b/>
                <w:sz w:val="20"/>
                <w:szCs w:val="20"/>
              </w:rPr>
            </w:r>
            <w:r w:rsidRPr="00B06BF1">
              <w:rPr>
                <w:rFonts w:ascii="Arial" w:hAnsi="Arial" w:cs="Arial"/>
                <w:b/>
                <w:sz w:val="20"/>
                <w:szCs w:val="20"/>
              </w:rPr>
              <w:fldChar w:fldCharType="separate"/>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noProof/>
                <w:sz w:val="20"/>
                <w:szCs w:val="20"/>
              </w:rPr>
              <w:t> </w:t>
            </w:r>
            <w:r w:rsidRPr="00B06BF1">
              <w:rPr>
                <w:rFonts w:ascii="Arial" w:hAnsi="Arial" w:cs="Arial"/>
                <w:b/>
                <w:sz w:val="20"/>
                <w:szCs w:val="20"/>
              </w:rPr>
              <w:fldChar w:fldCharType="end"/>
            </w:r>
          </w:p>
        </w:tc>
        <w:tc>
          <w:tcPr>
            <w:tcW w:w="275" w:type="dxa"/>
            <w:gridSpan w:val="2"/>
            <w:tcBorders>
              <w:left w:val="single" w:sz="8" w:space="0" w:color="1D203A"/>
            </w:tcBorders>
            <w:shd w:val="clear" w:color="auto" w:fill="E7E6E6"/>
          </w:tcPr>
          <w:p w14:paraId="741ABBDD" w14:textId="77777777" w:rsidR="006432ED" w:rsidRPr="00B06BF1" w:rsidRDefault="006432ED" w:rsidP="00AF7C24">
            <w:pPr>
              <w:rPr>
                <w:rFonts w:ascii="Arial" w:hAnsi="Arial" w:cs="Arial"/>
                <w:b/>
                <w:sz w:val="20"/>
                <w:szCs w:val="20"/>
              </w:rPr>
            </w:pPr>
          </w:p>
        </w:tc>
        <w:tc>
          <w:tcPr>
            <w:tcW w:w="265" w:type="dxa"/>
            <w:gridSpan w:val="2"/>
          </w:tcPr>
          <w:p w14:paraId="40A5F091" w14:textId="77777777" w:rsidR="006432ED" w:rsidRPr="00CE08B4" w:rsidRDefault="006432ED" w:rsidP="005B3794">
            <w:pPr>
              <w:spacing w:before="40" w:after="120" w:line="220" w:lineRule="exact"/>
              <w:rPr>
                <w:rFonts w:ascii="Arial" w:hAnsi="Arial" w:cs="Arial"/>
                <w:b/>
              </w:rPr>
            </w:pPr>
          </w:p>
        </w:tc>
      </w:tr>
      <w:tr w:rsidR="006432ED" w:rsidRPr="00CE08B4" w14:paraId="1BF365CD" w14:textId="77777777" w:rsidTr="00B06BF1">
        <w:trPr>
          <w:trHeight w:val="358"/>
          <w:jc w:val="center"/>
        </w:trPr>
        <w:tc>
          <w:tcPr>
            <w:tcW w:w="255" w:type="dxa"/>
          </w:tcPr>
          <w:p w14:paraId="6B44A317" w14:textId="77777777" w:rsidR="006432ED" w:rsidRPr="00CE08B4" w:rsidRDefault="006432ED" w:rsidP="005B3794">
            <w:pPr>
              <w:spacing w:before="40" w:after="120" w:line="220" w:lineRule="exact"/>
              <w:rPr>
                <w:rFonts w:ascii="Arial" w:hAnsi="Arial" w:cs="Arial"/>
                <w:b/>
                <w:sz w:val="10"/>
                <w:szCs w:val="10"/>
              </w:rPr>
            </w:pPr>
          </w:p>
        </w:tc>
        <w:tc>
          <w:tcPr>
            <w:tcW w:w="270" w:type="dxa"/>
            <w:shd w:val="clear" w:color="auto" w:fill="E7E6E6"/>
          </w:tcPr>
          <w:p w14:paraId="4331A2AA" w14:textId="77777777" w:rsidR="006432ED" w:rsidRPr="00B06BF1" w:rsidRDefault="006432ED" w:rsidP="00B06BF1">
            <w:pPr>
              <w:rPr>
                <w:rFonts w:ascii="Arial" w:hAnsi="Arial" w:cs="Arial"/>
                <w:b/>
                <w:sz w:val="20"/>
                <w:szCs w:val="20"/>
              </w:rPr>
            </w:pPr>
          </w:p>
        </w:tc>
        <w:tc>
          <w:tcPr>
            <w:tcW w:w="4860" w:type="dxa"/>
            <w:gridSpan w:val="3"/>
            <w:tcBorders>
              <w:top w:val="single" w:sz="8" w:space="0" w:color="1D203A"/>
              <w:bottom w:val="nil"/>
            </w:tcBorders>
            <w:shd w:val="clear" w:color="auto" w:fill="E7E6E6"/>
          </w:tcPr>
          <w:p w14:paraId="623A3098" w14:textId="6E84AAD1"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0" w:type="dxa"/>
            <w:shd w:val="clear" w:color="auto" w:fill="E7E6E6"/>
          </w:tcPr>
          <w:p w14:paraId="6D671314" w14:textId="77777777" w:rsidR="006432ED" w:rsidRPr="00B06BF1" w:rsidRDefault="006432ED" w:rsidP="00B06BF1">
            <w:pPr>
              <w:rPr>
                <w:rFonts w:ascii="Arial" w:hAnsi="Arial" w:cs="Arial"/>
                <w:b/>
                <w:sz w:val="20"/>
                <w:szCs w:val="20"/>
              </w:rPr>
            </w:pPr>
          </w:p>
        </w:tc>
        <w:tc>
          <w:tcPr>
            <w:tcW w:w="4680" w:type="dxa"/>
            <w:gridSpan w:val="7"/>
            <w:tcBorders>
              <w:top w:val="single" w:sz="8" w:space="0" w:color="1D203A"/>
              <w:bottom w:val="nil"/>
            </w:tcBorders>
            <w:shd w:val="clear" w:color="auto" w:fill="E7E6E6"/>
          </w:tcPr>
          <w:p w14:paraId="2653DAA2" w14:textId="729A0AC2" w:rsidR="006432ED" w:rsidRPr="00B06BF1" w:rsidRDefault="006432ED" w:rsidP="00B06BF1">
            <w:pPr>
              <w:rPr>
                <w:rFonts w:ascii="Arial" w:hAnsi="Arial" w:cs="Arial"/>
                <w:b/>
                <w:sz w:val="20"/>
                <w:szCs w:val="20"/>
              </w:rPr>
            </w:pPr>
            <w:r w:rsidRPr="00B06BF1">
              <w:rPr>
                <w:rFonts w:ascii="Arial" w:hAnsi="Arial" w:cs="Arial"/>
                <w:b/>
                <w:sz w:val="20"/>
                <w:szCs w:val="20"/>
              </w:rPr>
              <w:t>Address</w:t>
            </w:r>
          </w:p>
        </w:tc>
        <w:tc>
          <w:tcPr>
            <w:tcW w:w="275" w:type="dxa"/>
            <w:gridSpan w:val="2"/>
            <w:shd w:val="clear" w:color="auto" w:fill="E7E6E6"/>
          </w:tcPr>
          <w:p w14:paraId="79F72FC5" w14:textId="77777777" w:rsidR="006432ED" w:rsidRPr="00B06BF1" w:rsidRDefault="006432ED" w:rsidP="00B06BF1">
            <w:pPr>
              <w:rPr>
                <w:rFonts w:ascii="Arial" w:hAnsi="Arial" w:cs="Arial"/>
                <w:b/>
                <w:sz w:val="20"/>
                <w:szCs w:val="20"/>
              </w:rPr>
            </w:pPr>
          </w:p>
        </w:tc>
        <w:tc>
          <w:tcPr>
            <w:tcW w:w="265" w:type="dxa"/>
            <w:gridSpan w:val="2"/>
          </w:tcPr>
          <w:p w14:paraId="1AF09E3E" w14:textId="77777777" w:rsidR="006432ED" w:rsidRPr="00CE08B4" w:rsidRDefault="006432ED" w:rsidP="005B3794">
            <w:pPr>
              <w:spacing w:before="40" w:after="120" w:line="220" w:lineRule="exact"/>
              <w:rPr>
                <w:rFonts w:ascii="Arial" w:hAnsi="Arial" w:cs="Arial"/>
                <w:b/>
              </w:rPr>
            </w:pPr>
          </w:p>
        </w:tc>
      </w:tr>
      <w:tr w:rsidR="006432ED" w:rsidRPr="00CE08B4" w14:paraId="7C606128" w14:textId="77777777" w:rsidTr="006432ED">
        <w:trPr>
          <w:jc w:val="center"/>
        </w:trPr>
        <w:tc>
          <w:tcPr>
            <w:tcW w:w="10875" w:type="dxa"/>
            <w:gridSpan w:val="17"/>
            <w:tcBorders>
              <w:bottom w:val="single" w:sz="12" w:space="0" w:color="1D203A"/>
            </w:tcBorders>
          </w:tcPr>
          <w:p w14:paraId="0549D440" w14:textId="77777777" w:rsidR="006432ED" w:rsidRPr="00CE08B4" w:rsidRDefault="006432ED" w:rsidP="005B3794">
            <w:pPr>
              <w:rPr>
                <w:rFonts w:ascii="Arial" w:hAnsi="Arial" w:cs="Arial"/>
                <w:b/>
                <w:sz w:val="14"/>
                <w:szCs w:val="14"/>
              </w:rPr>
            </w:pPr>
          </w:p>
        </w:tc>
      </w:tr>
    </w:tbl>
    <w:p w14:paraId="493F5AFA" w14:textId="77777777" w:rsidR="0012008D" w:rsidRDefault="0012008D" w:rsidP="006B1E2A">
      <w:pPr>
        <w:autoSpaceDE w:val="0"/>
        <w:autoSpaceDN w:val="0"/>
        <w:adjustRightInd w:val="0"/>
        <w:rPr>
          <w:rFonts w:ascii="Arial" w:hAnsi="Arial" w:cs="Arial"/>
          <w:sz w:val="16"/>
          <w:szCs w:val="16"/>
        </w:rPr>
      </w:pPr>
    </w:p>
    <w:p w14:paraId="437B799C" w14:textId="77777777" w:rsidR="00B4582B" w:rsidRDefault="00B4582B" w:rsidP="006B1E2A">
      <w:pPr>
        <w:autoSpaceDE w:val="0"/>
        <w:autoSpaceDN w:val="0"/>
        <w:adjustRightInd w:val="0"/>
        <w:ind w:left="252" w:hanging="252"/>
        <w:rPr>
          <w:rFonts w:ascii="Arial" w:hAnsi="Arial" w:cs="Arial"/>
          <w:sz w:val="16"/>
          <w:szCs w:val="16"/>
        </w:rPr>
      </w:pP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4582B" w:rsidRPr="0012008D" w14:paraId="7BA269EE" w14:textId="77777777" w:rsidTr="005B3794">
        <w:trPr>
          <w:trHeight w:val="378"/>
        </w:trPr>
        <w:tc>
          <w:tcPr>
            <w:tcW w:w="11070" w:type="dxa"/>
            <w:shd w:val="clear" w:color="auto" w:fill="F6E7C0"/>
          </w:tcPr>
          <w:p w14:paraId="0A8717A2" w14:textId="2FE07230" w:rsidR="00B4582B" w:rsidRPr="0012008D" w:rsidRDefault="00B4582B" w:rsidP="005B3794">
            <w:pPr>
              <w:rPr>
                <w:rFonts w:ascii="Arial" w:hAnsi="Arial" w:cs="Arial"/>
                <w:sz w:val="10"/>
                <w:szCs w:val="10"/>
              </w:rPr>
            </w:pPr>
          </w:p>
        </w:tc>
      </w:tr>
      <w:tr w:rsidR="00B4582B" w:rsidRPr="0012008D" w14:paraId="04984FD7" w14:textId="77777777" w:rsidTr="005B3794">
        <w:trPr>
          <w:trHeight w:val="49"/>
        </w:trPr>
        <w:tc>
          <w:tcPr>
            <w:tcW w:w="11070" w:type="dxa"/>
            <w:shd w:val="clear" w:color="auto" w:fill="B48819"/>
          </w:tcPr>
          <w:p w14:paraId="20C6C5A0" w14:textId="5651B70A" w:rsidR="00B4582B" w:rsidRPr="0012008D" w:rsidRDefault="00B4582B" w:rsidP="005B3794">
            <w:pPr>
              <w:rPr>
                <w:rFonts w:ascii="Arial" w:hAnsi="Arial" w:cs="Arial"/>
                <w:sz w:val="6"/>
                <w:szCs w:val="6"/>
              </w:rPr>
            </w:pPr>
          </w:p>
        </w:tc>
      </w:tr>
      <w:tr w:rsidR="00B4582B" w:rsidRPr="0012008D" w14:paraId="21BE88A5" w14:textId="77777777" w:rsidTr="005B3794">
        <w:tc>
          <w:tcPr>
            <w:tcW w:w="11070" w:type="dxa"/>
          </w:tcPr>
          <w:p w14:paraId="623B8DDF" w14:textId="3083F976" w:rsidR="00B4582B" w:rsidRPr="0012008D" w:rsidRDefault="00B4582B" w:rsidP="005B3794">
            <w:pPr>
              <w:rPr>
                <w:rFonts w:ascii="Arial" w:hAnsi="Arial" w:cs="Arial"/>
                <w:sz w:val="10"/>
                <w:szCs w:val="10"/>
              </w:rPr>
            </w:pPr>
          </w:p>
        </w:tc>
      </w:tr>
      <w:tr w:rsidR="00B4582B" w:rsidRPr="0012008D" w14:paraId="2690DF4C" w14:textId="77777777" w:rsidTr="00B4582B">
        <w:trPr>
          <w:trHeight w:val="1584"/>
        </w:trPr>
        <w:tc>
          <w:tcPr>
            <w:tcW w:w="11070" w:type="dxa"/>
            <w:shd w:val="clear" w:color="auto" w:fill="1D203A"/>
          </w:tcPr>
          <w:p w14:paraId="258CD33F" w14:textId="5C3DB21D" w:rsidR="00B4582B" w:rsidRPr="0012008D" w:rsidRDefault="008919CC" w:rsidP="005B3794">
            <w:pPr>
              <w:rPr>
                <w:rFonts w:ascii="Arial" w:hAnsi="Arial" w:cs="Arial"/>
                <w:sz w:val="10"/>
                <w:szCs w:val="10"/>
              </w:rPr>
            </w:pPr>
            <w:r>
              <w:rPr>
                <w:noProof/>
              </w:rPr>
              <mc:AlternateContent>
                <mc:Choice Requires="wps">
                  <w:drawing>
                    <wp:anchor distT="0" distB="0" distL="114300" distR="114300" simplePos="0" relativeHeight="251663360" behindDoc="0" locked="0" layoutInCell="1" allowOverlap="1" wp14:anchorId="3E4E248E" wp14:editId="4A14AA3B">
                      <wp:simplePos x="0" y="0"/>
                      <wp:positionH relativeFrom="column">
                        <wp:posOffset>1254183</wp:posOffset>
                      </wp:positionH>
                      <wp:positionV relativeFrom="page">
                        <wp:posOffset>165908</wp:posOffset>
                      </wp:positionV>
                      <wp:extent cx="5535295" cy="688769"/>
                      <wp:effectExtent l="0" t="0" r="0" b="0"/>
                      <wp:wrapNone/>
                      <wp:docPr id="71370339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688769"/>
                              </a:xfrm>
                              <a:prstGeom prst="rect">
                                <a:avLst/>
                              </a:prstGeom>
                              <a:noFill/>
                              <a:ln w="6350">
                                <a:noFill/>
                              </a:ln>
                            </wps:spPr>
                            <wps:txb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09B3F3BC"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w:t>
                                  </w:r>
                                  <w:r w:rsidR="00850E43">
                                    <w:rPr>
                                      <w:rFonts w:ascii="Arial" w:hAnsi="Arial"/>
                                      <w:sz w:val="36"/>
                                      <w:szCs w:val="36"/>
                                    </w:rPr>
                                    <w:t>Software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E248E" id="_x0000_s1027" type="#_x0000_t202" style="position:absolute;margin-left:98.75pt;margin-top:13.05pt;width:435.85pt;height:5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" filled="f" stroked="f" strokeweight=".5pt">
                      <v:textbox>
                        <w:txbxContent>
                          <w:p w14:paraId="72F52CE3" w14:textId="4DC1DABE" w:rsidR="00B4582B" w:rsidRPr="00B4582B" w:rsidRDefault="00B4582B" w:rsidP="00B4582B">
                            <w:pPr>
                              <w:pStyle w:val="FFormTitle"/>
                              <w:jc w:val="left"/>
                              <w:rPr>
                                <w:rFonts w:ascii="Arial" w:hAnsi="Arial"/>
                                <w:sz w:val="36"/>
                                <w:szCs w:val="36"/>
                              </w:rPr>
                            </w:pPr>
                            <w:r w:rsidRPr="00B4582B">
                              <w:rPr>
                                <w:rFonts w:ascii="Arial" w:hAnsi="Arial"/>
                                <w:sz w:val="36"/>
                                <w:szCs w:val="36"/>
                              </w:rPr>
                              <w:t>Attachment 1</w:t>
                            </w:r>
                          </w:p>
                          <w:p w14:paraId="6F57435D" w14:textId="09B3F3BC" w:rsidR="00B4582B" w:rsidRPr="00B4582B" w:rsidRDefault="00B4582B" w:rsidP="00B4582B">
                            <w:pPr>
                              <w:pStyle w:val="FFormTitle"/>
                              <w:jc w:val="left"/>
                              <w:rPr>
                                <w:rFonts w:ascii="Arial" w:hAnsi="Arial"/>
                                <w:sz w:val="36"/>
                                <w:szCs w:val="36"/>
                              </w:rPr>
                            </w:pPr>
                            <w:r w:rsidRPr="00B4582B">
                              <w:rPr>
                                <w:rFonts w:ascii="Arial" w:hAnsi="Arial"/>
                                <w:sz w:val="36"/>
                                <w:szCs w:val="36"/>
                              </w:rPr>
                              <w:t xml:space="preserve">Contract Terms and Conditions for </w:t>
                            </w:r>
                            <w:r w:rsidR="00850E43">
                              <w:rPr>
                                <w:rFonts w:ascii="Arial" w:hAnsi="Arial"/>
                                <w:sz w:val="36"/>
                                <w:szCs w:val="36"/>
                              </w:rPr>
                              <w:t>Software</w:t>
                            </w:r>
                          </w:p>
                        </w:txbxContent>
                      </v:textbox>
                      <w10:wrap anchory="page"/>
                    </v:shape>
                  </w:pict>
                </mc:Fallback>
              </mc:AlternateContent>
            </w:r>
            <w:r w:rsidR="000F60B5">
              <w:rPr>
                <w:noProof/>
              </w:rPr>
              <w:drawing>
                <wp:anchor distT="0" distB="0" distL="114300" distR="114300" simplePos="0" relativeHeight="251662336" behindDoc="0" locked="0" layoutInCell="1" allowOverlap="1" wp14:anchorId="23F8B970" wp14:editId="748F97B4">
                  <wp:simplePos x="0" y="0"/>
                  <wp:positionH relativeFrom="column">
                    <wp:posOffset>146855</wp:posOffset>
                  </wp:positionH>
                  <wp:positionV relativeFrom="paragraph">
                    <wp:posOffset>-152</wp:posOffset>
                  </wp:positionV>
                  <wp:extent cx="1000125" cy="1000125"/>
                  <wp:effectExtent l="0" t="0" r="0" b="0"/>
                  <wp:wrapNone/>
                  <wp:docPr id="1984048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4582B" w:rsidRPr="0012008D" w14:paraId="2434E8D0" w14:textId="77777777" w:rsidTr="005B3794">
        <w:tc>
          <w:tcPr>
            <w:tcW w:w="11070" w:type="dxa"/>
          </w:tcPr>
          <w:p w14:paraId="1ED31E0F" w14:textId="6A20C99F" w:rsidR="00B4582B" w:rsidRPr="0012008D" w:rsidRDefault="00B4582B" w:rsidP="005B3794">
            <w:pPr>
              <w:rPr>
                <w:rFonts w:ascii="Arial" w:hAnsi="Arial" w:cs="Arial"/>
                <w:sz w:val="10"/>
                <w:szCs w:val="10"/>
              </w:rPr>
            </w:pPr>
          </w:p>
        </w:tc>
      </w:tr>
      <w:tr w:rsidR="00B4582B" w:rsidRPr="0012008D" w14:paraId="139C88C8" w14:textId="77777777" w:rsidTr="005B3794">
        <w:tc>
          <w:tcPr>
            <w:tcW w:w="11070" w:type="dxa"/>
            <w:shd w:val="clear" w:color="auto" w:fill="B48819"/>
          </w:tcPr>
          <w:p w14:paraId="1CD4325B" w14:textId="184CCD5C" w:rsidR="00B4582B" w:rsidRPr="0012008D" w:rsidRDefault="00B4582B" w:rsidP="00B4582B">
            <w:pPr>
              <w:rPr>
                <w:rFonts w:ascii="Arial" w:hAnsi="Arial" w:cs="Arial"/>
                <w:sz w:val="6"/>
                <w:szCs w:val="6"/>
              </w:rPr>
            </w:pPr>
          </w:p>
        </w:tc>
      </w:tr>
      <w:tr w:rsidR="00B4582B" w:rsidRPr="0012008D" w14:paraId="3C131D6A" w14:textId="77777777" w:rsidTr="005B3794">
        <w:tc>
          <w:tcPr>
            <w:tcW w:w="11070" w:type="dxa"/>
          </w:tcPr>
          <w:p w14:paraId="77380B36" w14:textId="77777777" w:rsidR="00B4582B" w:rsidRPr="0012008D" w:rsidRDefault="00B4582B" w:rsidP="005B3794">
            <w:pPr>
              <w:rPr>
                <w:rFonts w:ascii="Arial" w:hAnsi="Arial" w:cs="Arial"/>
                <w:sz w:val="10"/>
                <w:szCs w:val="10"/>
              </w:rPr>
            </w:pPr>
          </w:p>
        </w:tc>
      </w:tr>
    </w:tbl>
    <w:p w14:paraId="005B0A67" w14:textId="77777777" w:rsidR="00B4582B" w:rsidRPr="006B1E2A" w:rsidRDefault="00B4582B" w:rsidP="006B1E2A">
      <w:pPr>
        <w:autoSpaceDE w:val="0"/>
        <w:autoSpaceDN w:val="0"/>
        <w:adjustRightInd w:val="0"/>
        <w:ind w:left="252" w:hanging="252"/>
        <w:rPr>
          <w:rFonts w:ascii="Arial" w:hAnsi="Arial" w:cs="Arial"/>
          <w:sz w:val="16"/>
          <w:szCs w:val="16"/>
        </w:rPr>
        <w:sectPr w:rsidR="00B4582B" w:rsidRPr="006B1E2A" w:rsidSect="00AF7C24">
          <w:footerReference w:type="even" r:id="rId13"/>
          <w:footerReference w:type="default" r:id="rId14"/>
          <w:type w:val="continuous"/>
          <w:pgSz w:w="12240" w:h="15840" w:code="1"/>
          <w:pgMar w:top="576" w:right="1008" w:bottom="576" w:left="1008" w:header="720" w:footer="720" w:gutter="0"/>
          <w:cols w:space="720"/>
          <w:docGrid w:linePitch="360"/>
        </w:sectPr>
      </w:pPr>
    </w:p>
    <w:p w14:paraId="78E90FB2" w14:textId="77777777" w:rsidR="006B1E2A" w:rsidRPr="006B1E2A" w:rsidRDefault="006B1E2A" w:rsidP="006B1E2A">
      <w:pPr>
        <w:autoSpaceDE w:val="0"/>
        <w:autoSpaceDN w:val="0"/>
        <w:adjustRightInd w:val="0"/>
        <w:rPr>
          <w:rFonts w:ascii="Arial" w:hAnsi="Arial" w:cs="Arial"/>
          <w:sz w:val="16"/>
          <w:szCs w:val="16"/>
        </w:rPr>
        <w:sectPr w:rsidR="006B1E2A" w:rsidRPr="006B1E2A" w:rsidSect="006D12CF">
          <w:type w:val="continuous"/>
          <w:pgSz w:w="12240" w:h="15840" w:code="1"/>
          <w:pgMar w:top="720" w:right="1008" w:bottom="720" w:left="1008" w:header="720" w:footer="720" w:gutter="0"/>
          <w:cols w:space="720"/>
          <w:docGrid w:linePitch="360"/>
        </w:sectPr>
      </w:pPr>
    </w:p>
    <w:p w14:paraId="7C4004DC" w14:textId="77777777" w:rsidR="006B1E2A" w:rsidRPr="006B1E2A" w:rsidRDefault="006B1E2A" w:rsidP="006B1E2A">
      <w:pPr>
        <w:numPr>
          <w:ilvl w:val="0"/>
          <w:numId w:val="15"/>
        </w:numPr>
        <w:tabs>
          <w:tab w:val="clear" w:pos="720"/>
          <w:tab w:val="num" w:pos="252"/>
        </w:tabs>
        <w:autoSpaceDE w:val="0"/>
        <w:autoSpaceDN w:val="0"/>
        <w:adjustRightInd w:val="0"/>
        <w:ind w:left="252" w:hanging="252"/>
        <w:rPr>
          <w:rFonts w:ascii="Arial" w:hAnsi="Arial" w:cs="Arial"/>
          <w:sz w:val="16"/>
          <w:szCs w:val="16"/>
        </w:rPr>
        <w:sectPr w:rsidR="006B1E2A" w:rsidRPr="006B1E2A" w:rsidSect="0012008D">
          <w:type w:val="continuous"/>
          <w:pgSz w:w="12240" w:h="15840" w:code="1"/>
          <w:pgMar w:top="720" w:right="1008" w:bottom="720" w:left="1008" w:header="720" w:footer="720" w:gutter="0"/>
          <w:cols w:space="720"/>
          <w:docGrid w:linePitch="360"/>
        </w:sectPr>
      </w:pPr>
    </w:p>
    <w:p w14:paraId="59856D83" w14:textId="3DC4D31E" w:rsidR="00C62F70" w:rsidRPr="00AF7C24" w:rsidRDefault="00433AF0" w:rsidP="00B4582B">
      <w:pPr>
        <w:pStyle w:val="ListParagraph"/>
        <w:numPr>
          <w:ilvl w:val="0"/>
          <w:numId w:val="22"/>
        </w:numPr>
        <w:tabs>
          <w:tab w:val="left" w:pos="540"/>
        </w:tabs>
        <w:ind w:left="547" w:hanging="547"/>
        <w:rPr>
          <w:rFonts w:ascii="Arial" w:hAnsi="Arial" w:cs="Arial"/>
          <w:b/>
          <w:sz w:val="22"/>
          <w:szCs w:val="22"/>
        </w:rPr>
      </w:pPr>
      <w:r w:rsidRPr="00AF7C24">
        <w:rPr>
          <w:rFonts w:ascii="Arial" w:hAnsi="Arial" w:cs="Arial"/>
          <w:b/>
          <w:sz w:val="22"/>
          <w:szCs w:val="22"/>
        </w:rPr>
        <w:t>DEFINITIONS AND GENERAL INFORMATION</w:t>
      </w:r>
    </w:p>
    <w:p w14:paraId="39B425C6" w14:textId="77777777" w:rsidR="00433AF0" w:rsidRPr="00153FB6" w:rsidRDefault="00433AF0" w:rsidP="00A67D8D">
      <w:pPr>
        <w:ind w:left="720"/>
        <w:jc w:val="both"/>
        <w:rPr>
          <w:rFonts w:ascii="Arial" w:hAnsi="Arial" w:cs="Arial"/>
          <w:b/>
          <w:sz w:val="22"/>
          <w:szCs w:val="22"/>
        </w:rPr>
      </w:pPr>
    </w:p>
    <w:p w14:paraId="265EBD4E" w14:textId="1DAC728B"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140D6E" w:rsidRPr="00AF7C24">
        <w:rPr>
          <w:rFonts w:ascii="Arial" w:hAnsi="Arial" w:cs="Arial"/>
          <w:b/>
          <w:sz w:val="22"/>
          <w:szCs w:val="22"/>
        </w:rPr>
        <w:t>Contractor</w:t>
      </w:r>
      <w:r>
        <w:rPr>
          <w:rFonts w:ascii="Arial" w:hAnsi="Arial" w:cs="Arial"/>
          <w:b/>
          <w:sz w:val="22"/>
          <w:szCs w:val="22"/>
        </w:rPr>
        <w:t>”</w:t>
      </w:r>
      <w:r w:rsidR="00140D6E" w:rsidRPr="00AF7C24">
        <w:rPr>
          <w:rFonts w:ascii="Arial" w:hAnsi="Arial" w:cs="Arial"/>
          <w:sz w:val="22"/>
          <w:szCs w:val="22"/>
        </w:rPr>
        <w:t xml:space="preserve"> means the provider of the </w:t>
      </w:r>
      <w:r w:rsidR="00850E43">
        <w:rPr>
          <w:rFonts w:ascii="Arial" w:hAnsi="Arial" w:cs="Arial"/>
          <w:sz w:val="22"/>
          <w:szCs w:val="22"/>
        </w:rPr>
        <w:t xml:space="preserve">Software, Licenses and </w:t>
      </w:r>
      <w:r>
        <w:rPr>
          <w:rFonts w:ascii="Arial" w:hAnsi="Arial" w:cs="Arial"/>
          <w:sz w:val="22"/>
          <w:szCs w:val="22"/>
        </w:rPr>
        <w:t>S</w:t>
      </w:r>
      <w:r w:rsidR="00140D6E" w:rsidRPr="00AF7C24">
        <w:rPr>
          <w:rFonts w:ascii="Arial" w:hAnsi="Arial" w:cs="Arial"/>
          <w:sz w:val="22"/>
          <w:szCs w:val="22"/>
        </w:rPr>
        <w:t>ervices under the Contract</w:t>
      </w:r>
      <w:r w:rsidR="00850E43">
        <w:rPr>
          <w:rFonts w:ascii="Arial" w:hAnsi="Arial" w:cs="Arial"/>
          <w:sz w:val="22"/>
          <w:szCs w:val="22"/>
        </w:rPr>
        <w:t xml:space="preserve"> as identified in the State Entity Standard Contract Form</w:t>
      </w:r>
      <w:r w:rsidR="00140D6E" w:rsidRPr="00AF7C24">
        <w:rPr>
          <w:rFonts w:ascii="Arial" w:hAnsi="Arial" w:cs="Arial"/>
          <w:sz w:val="22"/>
          <w:szCs w:val="22"/>
        </w:rPr>
        <w:t>.</w:t>
      </w:r>
    </w:p>
    <w:p w14:paraId="28F74B06" w14:textId="77777777" w:rsidR="00AF7C24" w:rsidRPr="00AF7C24" w:rsidRDefault="00AF7C24" w:rsidP="00AF7C24">
      <w:pPr>
        <w:pStyle w:val="ListParagraph"/>
        <w:ind w:left="1260"/>
        <w:rPr>
          <w:rFonts w:ascii="Arial" w:hAnsi="Arial" w:cs="Arial"/>
          <w:sz w:val="22"/>
          <w:szCs w:val="22"/>
        </w:rPr>
      </w:pPr>
    </w:p>
    <w:p w14:paraId="0435EA05" w14:textId="6B7B6B67" w:rsidR="00C228EF" w:rsidRPr="00C228EF" w:rsidRDefault="00C228EF" w:rsidP="00AF7C24">
      <w:pPr>
        <w:pStyle w:val="ListParagraph"/>
        <w:numPr>
          <w:ilvl w:val="1"/>
          <w:numId w:val="22"/>
        </w:numPr>
        <w:rPr>
          <w:rFonts w:ascii="Arial" w:hAnsi="Arial" w:cs="Arial"/>
          <w:sz w:val="22"/>
          <w:szCs w:val="22"/>
        </w:rPr>
      </w:pPr>
      <w:r w:rsidRPr="00C228EF">
        <w:rPr>
          <w:rFonts w:ascii="Arial" w:hAnsi="Arial" w:cs="Arial"/>
          <w:b/>
          <w:bCs/>
          <w:sz w:val="22"/>
          <w:szCs w:val="22"/>
        </w:rPr>
        <w:t>“Licenses”</w:t>
      </w:r>
      <w:r>
        <w:rPr>
          <w:rFonts w:ascii="Arial" w:hAnsi="Arial" w:cs="Arial"/>
          <w:sz w:val="22"/>
          <w:szCs w:val="22"/>
        </w:rPr>
        <w:t xml:space="preserve"> means the license to use the Software as further described in Section 3.2 of this Contract.</w:t>
      </w:r>
    </w:p>
    <w:p w14:paraId="235F761E" w14:textId="77777777" w:rsidR="00C228EF" w:rsidRPr="00C228EF" w:rsidRDefault="00C228EF" w:rsidP="00C228EF">
      <w:pPr>
        <w:pStyle w:val="ListParagraph"/>
        <w:rPr>
          <w:rFonts w:ascii="Arial" w:hAnsi="Arial" w:cs="Arial"/>
          <w:b/>
          <w:sz w:val="22"/>
          <w:szCs w:val="22"/>
        </w:rPr>
      </w:pPr>
    </w:p>
    <w:p w14:paraId="773DA1AC" w14:textId="61794416"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433AF0" w:rsidRPr="00AF7C24">
        <w:rPr>
          <w:rFonts w:ascii="Arial" w:hAnsi="Arial" w:cs="Arial"/>
          <w:b/>
          <w:sz w:val="22"/>
          <w:szCs w:val="22"/>
        </w:rPr>
        <w:t xml:space="preserve">Purchase </w:t>
      </w:r>
      <w:r w:rsidR="005A526A" w:rsidRPr="00AF7C24">
        <w:rPr>
          <w:rFonts w:ascii="Arial" w:hAnsi="Arial" w:cs="Arial"/>
          <w:b/>
          <w:sz w:val="22"/>
          <w:szCs w:val="22"/>
        </w:rPr>
        <w:t>Instrument</w:t>
      </w:r>
      <w:r>
        <w:rPr>
          <w:rFonts w:ascii="Arial" w:hAnsi="Arial" w:cs="Arial"/>
          <w:b/>
          <w:sz w:val="22"/>
          <w:szCs w:val="22"/>
        </w:rPr>
        <w:t>”</w:t>
      </w:r>
      <w:r w:rsidR="00433AF0" w:rsidRPr="00AF7C24">
        <w:rPr>
          <w:rFonts w:ascii="Arial" w:hAnsi="Arial" w:cs="Arial"/>
          <w:b/>
          <w:sz w:val="22"/>
          <w:szCs w:val="22"/>
        </w:rPr>
        <w:t xml:space="preserve"> </w:t>
      </w:r>
      <w:r w:rsidR="00433AF0" w:rsidRPr="00AF7C24">
        <w:rPr>
          <w:rFonts w:ascii="Arial" w:hAnsi="Arial" w:cs="Arial"/>
          <w:sz w:val="22"/>
          <w:szCs w:val="22"/>
        </w:rPr>
        <w:t xml:space="preserve">means the </w:t>
      </w:r>
      <w:r w:rsidR="008D3F7D" w:rsidRPr="00AF7C24">
        <w:rPr>
          <w:rFonts w:ascii="Arial" w:hAnsi="Arial" w:cs="Arial"/>
          <w:sz w:val="22"/>
          <w:szCs w:val="22"/>
        </w:rPr>
        <w:t xml:space="preserve">documentation </w:t>
      </w:r>
      <w:r w:rsidR="00433AF0" w:rsidRPr="00AF7C24">
        <w:rPr>
          <w:rFonts w:ascii="Arial" w:hAnsi="Arial" w:cs="Arial"/>
          <w:sz w:val="22"/>
          <w:szCs w:val="22"/>
        </w:rPr>
        <w:t xml:space="preserve">issued by </w:t>
      </w:r>
      <w:r w:rsidR="00527BEE" w:rsidRPr="00AF7C24">
        <w:rPr>
          <w:rFonts w:ascii="Arial" w:hAnsi="Arial" w:cs="Arial"/>
          <w:sz w:val="22"/>
          <w:szCs w:val="22"/>
        </w:rPr>
        <w:t>t</w:t>
      </w:r>
      <w:r w:rsidR="003833E4" w:rsidRPr="00AF7C24">
        <w:rPr>
          <w:rFonts w:ascii="Arial" w:hAnsi="Arial" w:cs="Arial"/>
          <w:sz w:val="22"/>
          <w:szCs w:val="22"/>
        </w:rPr>
        <w:t xml:space="preserve">he </w:t>
      </w:r>
      <w:r w:rsidR="00C9605F" w:rsidRPr="00AF7C24">
        <w:rPr>
          <w:rFonts w:ascii="Arial" w:hAnsi="Arial" w:cs="Arial"/>
          <w:sz w:val="22"/>
          <w:szCs w:val="22"/>
        </w:rPr>
        <w:t>State Entity</w:t>
      </w:r>
      <w:r w:rsidR="003833E4" w:rsidRPr="00AF7C24">
        <w:rPr>
          <w:rFonts w:ascii="Arial" w:hAnsi="Arial" w:cs="Arial"/>
          <w:sz w:val="22"/>
          <w:szCs w:val="22"/>
        </w:rPr>
        <w:t xml:space="preserve"> </w:t>
      </w:r>
      <w:r w:rsidR="00433AF0" w:rsidRPr="00AF7C24">
        <w:rPr>
          <w:rFonts w:ascii="Arial" w:hAnsi="Arial" w:cs="Arial"/>
          <w:sz w:val="22"/>
          <w:szCs w:val="22"/>
        </w:rPr>
        <w:t xml:space="preserve">to the </w:t>
      </w:r>
      <w:r w:rsidR="00FC383D" w:rsidRPr="00AF7C24">
        <w:rPr>
          <w:rFonts w:ascii="Arial" w:hAnsi="Arial" w:cs="Arial"/>
          <w:sz w:val="22"/>
          <w:szCs w:val="22"/>
        </w:rPr>
        <w:t>Contractor</w:t>
      </w:r>
      <w:r w:rsidR="008D3F7D" w:rsidRPr="00AF7C24">
        <w:rPr>
          <w:rFonts w:ascii="Arial" w:hAnsi="Arial" w:cs="Arial"/>
          <w:sz w:val="22"/>
          <w:szCs w:val="22"/>
        </w:rPr>
        <w:t xml:space="preserve"> for a </w:t>
      </w:r>
      <w:r w:rsidR="00B3282E" w:rsidRPr="00AF7C24">
        <w:rPr>
          <w:rFonts w:ascii="Arial" w:hAnsi="Arial" w:cs="Arial"/>
          <w:sz w:val="22"/>
          <w:szCs w:val="22"/>
        </w:rPr>
        <w:t xml:space="preserve">purchase </w:t>
      </w:r>
      <w:r w:rsidR="008D3F7D" w:rsidRPr="00AF7C24">
        <w:rPr>
          <w:rFonts w:ascii="Arial" w:hAnsi="Arial" w:cs="Arial"/>
          <w:sz w:val="22"/>
          <w:szCs w:val="22"/>
        </w:rPr>
        <w:t xml:space="preserve">of </w:t>
      </w:r>
      <w:r w:rsidR="00850E43">
        <w:rPr>
          <w:rFonts w:ascii="Arial" w:hAnsi="Arial" w:cs="Arial"/>
          <w:sz w:val="22"/>
          <w:szCs w:val="22"/>
        </w:rPr>
        <w:t xml:space="preserve">Software, Licenses and </w:t>
      </w:r>
      <w:r>
        <w:rPr>
          <w:rFonts w:ascii="Arial" w:hAnsi="Arial" w:cs="Arial"/>
          <w:sz w:val="22"/>
          <w:szCs w:val="22"/>
        </w:rPr>
        <w:t>S</w:t>
      </w:r>
      <w:r w:rsidR="00B3282E" w:rsidRPr="00AF7C24">
        <w:rPr>
          <w:rFonts w:ascii="Arial" w:hAnsi="Arial" w:cs="Arial"/>
          <w:sz w:val="22"/>
          <w:szCs w:val="22"/>
        </w:rPr>
        <w:t>ervices in accordance with the terms and conditions of th</w:t>
      </w:r>
      <w:r w:rsidR="008D3F7D" w:rsidRPr="00AF7C24">
        <w:rPr>
          <w:rFonts w:ascii="Arial" w:hAnsi="Arial" w:cs="Arial"/>
          <w:sz w:val="22"/>
          <w:szCs w:val="22"/>
        </w:rPr>
        <w:t>e</w:t>
      </w:r>
      <w:r w:rsidR="00B3282E" w:rsidRPr="00AF7C24">
        <w:rPr>
          <w:rFonts w:ascii="Arial" w:hAnsi="Arial" w:cs="Arial"/>
          <w:sz w:val="22"/>
          <w:szCs w:val="22"/>
        </w:rPr>
        <w:t xml:space="preserve"> Contract.</w:t>
      </w:r>
      <w:r w:rsidR="0023474F" w:rsidRPr="00AF7C24">
        <w:rPr>
          <w:rFonts w:ascii="Arial" w:hAnsi="Arial" w:cs="Arial"/>
          <w:sz w:val="22"/>
          <w:szCs w:val="22"/>
        </w:rPr>
        <w:t xml:space="preserve"> </w:t>
      </w:r>
      <w:r>
        <w:rPr>
          <w:rFonts w:ascii="Arial" w:hAnsi="Arial" w:cs="Arial"/>
          <w:sz w:val="22"/>
          <w:szCs w:val="22"/>
        </w:rPr>
        <w:t>The Purchase Instrument should reference the Contract and</w:t>
      </w:r>
      <w:r w:rsidR="0023474F" w:rsidRPr="00AF7C24">
        <w:rPr>
          <w:rFonts w:ascii="Arial" w:hAnsi="Arial" w:cs="Arial"/>
          <w:sz w:val="22"/>
          <w:szCs w:val="22"/>
        </w:rPr>
        <w:t xml:space="preserve"> may include an identification of the </w:t>
      </w:r>
      <w:r w:rsidR="00850E43">
        <w:rPr>
          <w:rFonts w:ascii="Arial" w:hAnsi="Arial" w:cs="Arial"/>
          <w:sz w:val="22"/>
          <w:szCs w:val="22"/>
        </w:rPr>
        <w:t>items</w:t>
      </w:r>
      <w:r w:rsidR="0023474F" w:rsidRPr="00AF7C24">
        <w:rPr>
          <w:rFonts w:ascii="Arial" w:hAnsi="Arial" w:cs="Arial"/>
          <w:sz w:val="22"/>
          <w:szCs w:val="22"/>
        </w:rPr>
        <w:t xml:space="preserve"> to be purchased, the </w:t>
      </w:r>
      <w:r w:rsidR="00850E43">
        <w:rPr>
          <w:rFonts w:ascii="Arial" w:hAnsi="Arial" w:cs="Arial"/>
          <w:sz w:val="22"/>
          <w:szCs w:val="22"/>
        </w:rPr>
        <w:t>delivery date</w:t>
      </w:r>
      <w:r w:rsidR="0023474F" w:rsidRPr="00AF7C24">
        <w:rPr>
          <w:rFonts w:ascii="Arial" w:hAnsi="Arial" w:cs="Arial"/>
          <w:sz w:val="22"/>
          <w:szCs w:val="22"/>
        </w:rPr>
        <w:t xml:space="preserve"> and location,</w:t>
      </w:r>
      <w:r w:rsidR="00850E43">
        <w:rPr>
          <w:rFonts w:ascii="Arial" w:hAnsi="Arial" w:cs="Arial"/>
          <w:sz w:val="22"/>
          <w:szCs w:val="22"/>
        </w:rPr>
        <w:t xml:space="preserve"> the address where the Contract should submit the invoices,</w:t>
      </w:r>
      <w:r w:rsidR="0023474F" w:rsidRPr="00AF7C24">
        <w:rPr>
          <w:rFonts w:ascii="Arial" w:hAnsi="Arial" w:cs="Arial"/>
          <w:sz w:val="22"/>
          <w:szCs w:val="22"/>
        </w:rPr>
        <w:t xml:space="preserve"> and any other </w:t>
      </w:r>
      <w:r w:rsidR="00153FB6" w:rsidRPr="00AF7C24">
        <w:rPr>
          <w:rFonts w:ascii="Arial" w:hAnsi="Arial" w:cs="Arial"/>
          <w:sz w:val="22"/>
          <w:szCs w:val="22"/>
        </w:rPr>
        <w:t xml:space="preserve">requirements </w:t>
      </w:r>
      <w:r w:rsidR="0023474F" w:rsidRPr="00AF7C24">
        <w:rPr>
          <w:rFonts w:ascii="Arial" w:hAnsi="Arial" w:cs="Arial"/>
          <w:sz w:val="22"/>
          <w:szCs w:val="22"/>
        </w:rPr>
        <w:t xml:space="preserve">deemed necessary by the </w:t>
      </w:r>
      <w:r w:rsidR="00C9605F" w:rsidRPr="00AF7C24">
        <w:rPr>
          <w:rFonts w:ascii="Arial" w:hAnsi="Arial" w:cs="Arial"/>
          <w:sz w:val="22"/>
          <w:szCs w:val="22"/>
        </w:rPr>
        <w:t>State Entity</w:t>
      </w:r>
      <w:r w:rsidR="00EE775E" w:rsidRPr="00AF7C24">
        <w:rPr>
          <w:rFonts w:ascii="Arial" w:hAnsi="Arial" w:cs="Arial"/>
          <w:sz w:val="22"/>
          <w:szCs w:val="22"/>
        </w:rPr>
        <w:t>.</w:t>
      </w:r>
    </w:p>
    <w:p w14:paraId="127043EA" w14:textId="77777777" w:rsidR="00AF7C24" w:rsidRPr="00AF7C24" w:rsidRDefault="00AF7C24" w:rsidP="00AF7C24">
      <w:pPr>
        <w:pStyle w:val="ListParagraph"/>
        <w:rPr>
          <w:rFonts w:ascii="Arial" w:hAnsi="Arial" w:cs="Arial"/>
          <w:b/>
          <w:sz w:val="22"/>
          <w:szCs w:val="22"/>
        </w:rPr>
      </w:pPr>
    </w:p>
    <w:p w14:paraId="5E80BF22" w14:textId="20BD39B3"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F75AC0" w:rsidRPr="00AF7C24">
        <w:rPr>
          <w:rFonts w:ascii="Arial" w:hAnsi="Arial" w:cs="Arial"/>
          <w:b/>
          <w:sz w:val="22"/>
          <w:szCs w:val="22"/>
        </w:rPr>
        <w:t>Response</w:t>
      </w:r>
      <w:r>
        <w:rPr>
          <w:rFonts w:ascii="Arial" w:hAnsi="Arial" w:cs="Arial"/>
          <w:b/>
          <w:sz w:val="22"/>
          <w:szCs w:val="22"/>
        </w:rPr>
        <w:t>”</w:t>
      </w:r>
      <w:r w:rsidR="00F75AC0" w:rsidRPr="00AF7C24">
        <w:rPr>
          <w:rFonts w:ascii="Arial" w:hAnsi="Arial" w:cs="Arial"/>
          <w:b/>
          <w:sz w:val="22"/>
          <w:szCs w:val="22"/>
        </w:rPr>
        <w:t xml:space="preserve">, </w:t>
      </w:r>
      <w:r>
        <w:rPr>
          <w:rFonts w:ascii="Arial" w:hAnsi="Arial" w:cs="Arial"/>
          <w:b/>
          <w:sz w:val="22"/>
          <w:szCs w:val="22"/>
        </w:rPr>
        <w:t>“</w:t>
      </w:r>
      <w:r w:rsidR="00F75AC0" w:rsidRPr="00AF7C24">
        <w:rPr>
          <w:rFonts w:ascii="Arial" w:hAnsi="Arial" w:cs="Arial"/>
          <w:b/>
          <w:sz w:val="22"/>
          <w:szCs w:val="22"/>
        </w:rPr>
        <w:t>Contractor’s Response</w:t>
      </w:r>
      <w:r>
        <w:rPr>
          <w:rFonts w:ascii="Arial" w:hAnsi="Arial" w:cs="Arial"/>
          <w:b/>
          <w:sz w:val="22"/>
          <w:szCs w:val="22"/>
        </w:rPr>
        <w:t>”</w:t>
      </w:r>
      <w:r w:rsidR="00F75AC0" w:rsidRPr="00AF7C24">
        <w:rPr>
          <w:rFonts w:ascii="Arial" w:hAnsi="Arial" w:cs="Arial"/>
          <w:b/>
          <w:sz w:val="22"/>
          <w:szCs w:val="22"/>
        </w:rPr>
        <w:t xml:space="preserve"> or </w:t>
      </w:r>
      <w:r>
        <w:rPr>
          <w:rFonts w:ascii="Arial" w:hAnsi="Arial" w:cs="Arial"/>
          <w:b/>
          <w:sz w:val="22"/>
          <w:szCs w:val="22"/>
        </w:rPr>
        <w:t>“</w:t>
      </w:r>
      <w:r w:rsidR="00F75AC0" w:rsidRPr="00AF7C24">
        <w:rPr>
          <w:rFonts w:ascii="Arial" w:hAnsi="Arial" w:cs="Arial"/>
          <w:b/>
          <w:sz w:val="22"/>
          <w:szCs w:val="22"/>
        </w:rPr>
        <w:t>Final Response</w:t>
      </w:r>
      <w:r>
        <w:rPr>
          <w:rFonts w:ascii="Arial" w:hAnsi="Arial" w:cs="Arial"/>
          <w:b/>
          <w:sz w:val="22"/>
          <w:szCs w:val="22"/>
        </w:rPr>
        <w:t>”</w:t>
      </w:r>
      <w:r w:rsidR="00BB087B" w:rsidRPr="00AF7C24">
        <w:rPr>
          <w:rFonts w:ascii="Arial" w:hAnsi="Arial" w:cs="Arial"/>
          <w:b/>
          <w:sz w:val="22"/>
          <w:szCs w:val="22"/>
        </w:rPr>
        <w:t xml:space="preserve"> </w:t>
      </w:r>
      <w:r w:rsidR="00BB087B" w:rsidRPr="00AF7C24">
        <w:rPr>
          <w:rFonts w:ascii="Arial" w:hAnsi="Arial" w:cs="Arial"/>
          <w:sz w:val="22"/>
          <w:szCs w:val="22"/>
        </w:rPr>
        <w:t xml:space="preserve">means the Contractor’s submitted response to the RFX, including any modifications or clarifications accepted by the </w:t>
      </w:r>
      <w:r w:rsidR="00C9605F" w:rsidRPr="00AF7C24">
        <w:rPr>
          <w:rFonts w:ascii="Arial" w:hAnsi="Arial" w:cs="Arial"/>
          <w:sz w:val="22"/>
          <w:szCs w:val="22"/>
        </w:rPr>
        <w:t>State Entity</w:t>
      </w:r>
      <w:r w:rsidR="00BB087B" w:rsidRPr="00AF7C24">
        <w:rPr>
          <w:rFonts w:ascii="Arial" w:hAnsi="Arial" w:cs="Arial"/>
          <w:sz w:val="22"/>
          <w:szCs w:val="22"/>
        </w:rPr>
        <w:t xml:space="preserve">. </w:t>
      </w:r>
    </w:p>
    <w:p w14:paraId="0C316647" w14:textId="77777777" w:rsidR="00AF7C24" w:rsidRPr="00AF7C24" w:rsidRDefault="00AF7C24" w:rsidP="00AF7C24">
      <w:pPr>
        <w:pStyle w:val="ListParagraph"/>
        <w:rPr>
          <w:rFonts w:ascii="Arial" w:hAnsi="Arial" w:cs="Arial"/>
          <w:b/>
          <w:sz w:val="22"/>
          <w:szCs w:val="22"/>
        </w:rPr>
      </w:pPr>
    </w:p>
    <w:p w14:paraId="11DFBD33" w14:textId="085C7C69"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BB087B" w:rsidRPr="00AF7C24">
        <w:rPr>
          <w:rFonts w:ascii="Arial" w:hAnsi="Arial" w:cs="Arial"/>
          <w:b/>
          <w:sz w:val="22"/>
          <w:szCs w:val="22"/>
        </w:rPr>
        <w:t>RFX</w:t>
      </w:r>
      <w:r>
        <w:rPr>
          <w:rFonts w:ascii="Arial" w:hAnsi="Arial" w:cs="Arial"/>
          <w:b/>
          <w:sz w:val="22"/>
          <w:szCs w:val="22"/>
        </w:rPr>
        <w:t>”</w:t>
      </w:r>
      <w:r w:rsidR="00BB087B" w:rsidRPr="00AF7C24">
        <w:rPr>
          <w:rFonts w:ascii="Arial" w:hAnsi="Arial" w:cs="Arial"/>
          <w:sz w:val="22"/>
          <w:szCs w:val="22"/>
        </w:rPr>
        <w:t xml:space="preserve"> means the Request for Proposal</w:t>
      </w:r>
      <w:r w:rsidR="00D7432D">
        <w:rPr>
          <w:rFonts w:ascii="Arial" w:hAnsi="Arial" w:cs="Arial"/>
          <w:sz w:val="22"/>
          <w:szCs w:val="22"/>
        </w:rPr>
        <w:t>s</w:t>
      </w:r>
      <w:r w:rsidR="00BB087B" w:rsidRPr="00AF7C24">
        <w:rPr>
          <w:rFonts w:ascii="Arial" w:hAnsi="Arial" w:cs="Arial"/>
          <w:sz w:val="22"/>
          <w:szCs w:val="22"/>
        </w:rPr>
        <w:t xml:space="preserve">, Request for </w:t>
      </w:r>
      <w:r>
        <w:rPr>
          <w:rFonts w:ascii="Arial" w:hAnsi="Arial" w:cs="Arial"/>
          <w:sz w:val="22"/>
          <w:szCs w:val="22"/>
        </w:rPr>
        <w:t>Quote</w:t>
      </w:r>
      <w:r w:rsidR="00D7432D">
        <w:rPr>
          <w:rFonts w:ascii="Arial" w:hAnsi="Arial" w:cs="Arial"/>
          <w:sz w:val="22"/>
          <w:szCs w:val="22"/>
        </w:rPr>
        <w:t>s</w:t>
      </w:r>
      <w:r w:rsidR="00BB087B" w:rsidRPr="00AF7C24">
        <w:rPr>
          <w:rFonts w:ascii="Arial" w:hAnsi="Arial" w:cs="Arial"/>
          <w:sz w:val="22"/>
          <w:szCs w:val="22"/>
        </w:rPr>
        <w:t xml:space="preserve">, or other solicitation document (and any amendments or addenda thereto) specifically identified in the </w:t>
      </w:r>
      <w:r w:rsidR="00C9605F" w:rsidRPr="00AF7C24">
        <w:rPr>
          <w:rFonts w:ascii="Arial" w:hAnsi="Arial" w:cs="Arial"/>
          <w:sz w:val="22"/>
          <w:szCs w:val="22"/>
        </w:rPr>
        <w:t>State Entity</w:t>
      </w:r>
      <w:r w:rsidR="00BB087B" w:rsidRPr="00AF7C24">
        <w:rPr>
          <w:rFonts w:ascii="Arial" w:hAnsi="Arial" w:cs="Arial"/>
          <w:sz w:val="22"/>
          <w:szCs w:val="22"/>
        </w:rPr>
        <w:t xml:space="preserve"> Standard Contract Form</w:t>
      </w:r>
      <w:r w:rsidR="00850E43">
        <w:rPr>
          <w:rFonts w:ascii="Arial" w:hAnsi="Arial" w:cs="Arial"/>
          <w:sz w:val="22"/>
          <w:szCs w:val="22"/>
        </w:rPr>
        <w:t>, which solicitation document</w:t>
      </w:r>
      <w:r w:rsidR="00BB087B" w:rsidRPr="00AF7C24">
        <w:rPr>
          <w:rFonts w:ascii="Arial" w:hAnsi="Arial" w:cs="Arial"/>
          <w:sz w:val="22"/>
          <w:szCs w:val="22"/>
        </w:rPr>
        <w:t xml:space="preserve"> was issued to solicit the </w:t>
      </w:r>
      <w:r w:rsidR="00850E43">
        <w:rPr>
          <w:rFonts w:ascii="Arial" w:hAnsi="Arial" w:cs="Arial"/>
          <w:sz w:val="22"/>
          <w:szCs w:val="22"/>
        </w:rPr>
        <w:t xml:space="preserve">Software, Licenses and </w:t>
      </w:r>
      <w:r>
        <w:rPr>
          <w:rFonts w:ascii="Arial" w:hAnsi="Arial" w:cs="Arial"/>
          <w:sz w:val="22"/>
          <w:szCs w:val="22"/>
        </w:rPr>
        <w:t>S</w:t>
      </w:r>
      <w:r w:rsidR="00BB087B" w:rsidRPr="00AF7C24">
        <w:rPr>
          <w:rFonts w:ascii="Arial" w:hAnsi="Arial" w:cs="Arial"/>
          <w:sz w:val="22"/>
          <w:szCs w:val="22"/>
        </w:rPr>
        <w:t>ervices that are subject to the Contract.</w:t>
      </w:r>
    </w:p>
    <w:p w14:paraId="4F6A117D" w14:textId="77777777" w:rsidR="00AF7C24" w:rsidRPr="00AF7C24" w:rsidRDefault="00AF7C24" w:rsidP="00AF7C24">
      <w:pPr>
        <w:pStyle w:val="ListParagraph"/>
        <w:rPr>
          <w:rFonts w:ascii="Arial" w:hAnsi="Arial" w:cs="Arial"/>
          <w:b/>
          <w:sz w:val="22"/>
          <w:szCs w:val="22"/>
        </w:rPr>
      </w:pPr>
    </w:p>
    <w:p w14:paraId="4F6E1C18" w14:textId="555BF829" w:rsidR="008919CC" w:rsidRPr="008919CC" w:rsidRDefault="008919CC" w:rsidP="00AF7C24">
      <w:pPr>
        <w:pStyle w:val="ListParagraph"/>
        <w:numPr>
          <w:ilvl w:val="1"/>
          <w:numId w:val="22"/>
        </w:numPr>
        <w:rPr>
          <w:rFonts w:ascii="Arial" w:hAnsi="Arial" w:cs="Arial"/>
          <w:sz w:val="22"/>
          <w:szCs w:val="22"/>
        </w:rPr>
      </w:pPr>
      <w:r>
        <w:rPr>
          <w:rFonts w:ascii="Arial" w:hAnsi="Arial" w:cs="Arial"/>
          <w:b/>
          <w:sz w:val="22"/>
          <w:szCs w:val="22"/>
        </w:rPr>
        <w:t>“Services”</w:t>
      </w:r>
      <w:r>
        <w:rPr>
          <w:rFonts w:ascii="Arial" w:hAnsi="Arial" w:cs="Arial"/>
          <w:sz w:val="22"/>
          <w:szCs w:val="22"/>
        </w:rPr>
        <w:t xml:space="preserve"> means the services and deliverables as provided in the RFX and as further described by the Response and the Contract.</w:t>
      </w:r>
      <w:r>
        <w:rPr>
          <w:rFonts w:ascii="Arial" w:hAnsi="Arial" w:cs="Arial"/>
          <w:b/>
          <w:sz w:val="22"/>
          <w:szCs w:val="22"/>
        </w:rPr>
        <w:t xml:space="preserve"> </w:t>
      </w:r>
      <w:r w:rsidR="00C228EF" w:rsidRPr="00C228EF">
        <w:rPr>
          <w:rFonts w:ascii="Arial" w:hAnsi="Arial" w:cs="Arial"/>
          <w:sz w:val="22"/>
          <w:szCs w:val="22"/>
        </w:rPr>
        <w:t xml:space="preserve">Services shall include administration, distribution, installation, configuration, support and training services </w:t>
      </w:r>
      <w:r w:rsidR="00842215" w:rsidRPr="00C228EF">
        <w:rPr>
          <w:rFonts w:ascii="Arial" w:hAnsi="Arial" w:cs="Arial"/>
          <w:sz w:val="22"/>
          <w:szCs w:val="22"/>
        </w:rPr>
        <w:t>as</w:t>
      </w:r>
      <w:r w:rsidR="00C228EF" w:rsidRPr="00C228EF">
        <w:rPr>
          <w:rFonts w:ascii="Arial" w:hAnsi="Arial" w:cs="Arial"/>
          <w:sz w:val="22"/>
          <w:szCs w:val="22"/>
        </w:rPr>
        <w:t xml:space="preserve"> described in the RFX.</w:t>
      </w:r>
    </w:p>
    <w:p w14:paraId="4E38B722" w14:textId="77777777" w:rsidR="008919CC" w:rsidRPr="008919CC" w:rsidRDefault="008919CC" w:rsidP="008919CC">
      <w:pPr>
        <w:pStyle w:val="ListParagraph"/>
        <w:rPr>
          <w:rFonts w:ascii="Arial" w:hAnsi="Arial" w:cs="Arial"/>
          <w:b/>
          <w:sz w:val="22"/>
          <w:szCs w:val="22"/>
        </w:rPr>
      </w:pPr>
    </w:p>
    <w:p w14:paraId="19334E31" w14:textId="7017F0AE" w:rsidR="00C228EF" w:rsidRPr="00C228EF" w:rsidRDefault="00C228EF" w:rsidP="00AF7C24">
      <w:pPr>
        <w:pStyle w:val="ListParagraph"/>
        <w:numPr>
          <w:ilvl w:val="1"/>
          <w:numId w:val="22"/>
        </w:numPr>
        <w:rPr>
          <w:rFonts w:ascii="Arial" w:hAnsi="Arial" w:cs="Arial"/>
          <w:sz w:val="22"/>
          <w:szCs w:val="22"/>
        </w:rPr>
      </w:pPr>
      <w:r w:rsidRPr="00C228EF">
        <w:rPr>
          <w:rFonts w:ascii="Arial" w:hAnsi="Arial" w:cs="Arial"/>
          <w:b/>
          <w:bCs/>
          <w:sz w:val="22"/>
          <w:szCs w:val="22"/>
        </w:rPr>
        <w:t>“Software”</w:t>
      </w:r>
      <w:r>
        <w:rPr>
          <w:rFonts w:ascii="Arial" w:hAnsi="Arial" w:cs="Arial"/>
          <w:sz w:val="22"/>
          <w:szCs w:val="22"/>
        </w:rPr>
        <w:t xml:space="preserve"> means the computer programs and related documentation and software as identified in the RFX and as further described by the Response and the Contract.</w:t>
      </w:r>
    </w:p>
    <w:p w14:paraId="604B7693" w14:textId="77777777" w:rsidR="00C228EF" w:rsidRPr="00C228EF" w:rsidRDefault="00C228EF" w:rsidP="00C228EF">
      <w:pPr>
        <w:pStyle w:val="ListParagraph"/>
        <w:rPr>
          <w:rFonts w:ascii="Arial" w:hAnsi="Arial" w:cs="Arial"/>
          <w:b/>
          <w:sz w:val="22"/>
          <w:szCs w:val="22"/>
        </w:rPr>
      </w:pPr>
    </w:p>
    <w:p w14:paraId="3A8914B6" w14:textId="0608C326"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3F3B11" w:rsidRPr="00AF7C24">
        <w:rPr>
          <w:rFonts w:ascii="Arial" w:hAnsi="Arial" w:cs="Arial"/>
          <w:b/>
          <w:sz w:val="22"/>
          <w:szCs w:val="22"/>
        </w:rPr>
        <w:t>State</w:t>
      </w:r>
      <w:r>
        <w:rPr>
          <w:rFonts w:ascii="Arial" w:hAnsi="Arial" w:cs="Arial"/>
          <w:b/>
          <w:sz w:val="22"/>
          <w:szCs w:val="22"/>
        </w:rPr>
        <w:t>”</w:t>
      </w:r>
      <w:r w:rsidR="003F3B11" w:rsidRPr="00AF7C24">
        <w:rPr>
          <w:rFonts w:ascii="Arial" w:hAnsi="Arial" w:cs="Arial"/>
          <w:b/>
          <w:sz w:val="22"/>
          <w:szCs w:val="22"/>
        </w:rPr>
        <w:t xml:space="preserve"> </w:t>
      </w:r>
      <w:r w:rsidR="003F3B11" w:rsidRPr="00AF7C24">
        <w:rPr>
          <w:rFonts w:ascii="Arial" w:hAnsi="Arial" w:cs="Arial"/>
          <w:sz w:val="22"/>
          <w:szCs w:val="22"/>
        </w:rPr>
        <w:t xml:space="preserve">means the </w:t>
      </w:r>
      <w:r w:rsidR="00153FB6" w:rsidRPr="00AF7C24">
        <w:rPr>
          <w:rFonts w:ascii="Arial" w:hAnsi="Arial" w:cs="Arial"/>
          <w:sz w:val="22"/>
          <w:szCs w:val="22"/>
        </w:rPr>
        <w:t>State of Georgia</w:t>
      </w:r>
      <w:r w:rsidR="00527BEE" w:rsidRPr="00AF7C24">
        <w:rPr>
          <w:rFonts w:ascii="Arial" w:hAnsi="Arial" w:cs="Arial"/>
          <w:sz w:val="22"/>
          <w:szCs w:val="22"/>
        </w:rPr>
        <w:t>,</w:t>
      </w:r>
      <w:r w:rsidR="003F3B11" w:rsidRPr="00AF7C24">
        <w:rPr>
          <w:rFonts w:ascii="Arial" w:hAnsi="Arial" w:cs="Arial"/>
          <w:sz w:val="22"/>
          <w:szCs w:val="22"/>
        </w:rPr>
        <w:t xml:space="preserve"> the </w:t>
      </w:r>
      <w:r w:rsidR="00C9605F" w:rsidRPr="00AF7C24">
        <w:rPr>
          <w:rFonts w:ascii="Arial" w:hAnsi="Arial" w:cs="Arial"/>
          <w:sz w:val="22"/>
          <w:szCs w:val="22"/>
        </w:rPr>
        <w:t>State Entity</w:t>
      </w:r>
      <w:r w:rsidR="003F3B11" w:rsidRPr="00AF7C24">
        <w:rPr>
          <w:rFonts w:ascii="Arial" w:hAnsi="Arial" w:cs="Arial"/>
          <w:sz w:val="22"/>
          <w:szCs w:val="22"/>
        </w:rPr>
        <w:t xml:space="preserve">, and </w:t>
      </w:r>
      <w:r w:rsidR="00527BEE" w:rsidRPr="00AF7C24">
        <w:rPr>
          <w:rFonts w:ascii="Arial" w:hAnsi="Arial" w:cs="Arial"/>
          <w:sz w:val="22"/>
          <w:szCs w:val="22"/>
        </w:rPr>
        <w:t>any other authorized state entities</w:t>
      </w:r>
      <w:r w:rsidR="003F3B11" w:rsidRPr="00AF7C24">
        <w:rPr>
          <w:rFonts w:ascii="Arial" w:hAnsi="Arial" w:cs="Arial"/>
          <w:sz w:val="22"/>
          <w:szCs w:val="22"/>
        </w:rPr>
        <w:t xml:space="preserve"> issu</w:t>
      </w:r>
      <w:r w:rsidR="00527BEE" w:rsidRPr="00AF7C24">
        <w:rPr>
          <w:rFonts w:ascii="Arial" w:hAnsi="Arial" w:cs="Arial"/>
          <w:sz w:val="22"/>
          <w:szCs w:val="22"/>
        </w:rPr>
        <w:t>ing</w:t>
      </w:r>
      <w:r w:rsidR="003F3B11" w:rsidRPr="00AF7C24">
        <w:rPr>
          <w:rFonts w:ascii="Arial" w:hAnsi="Arial" w:cs="Arial"/>
          <w:sz w:val="22"/>
          <w:szCs w:val="22"/>
        </w:rPr>
        <w:t xml:space="preserve"> Purchase Instruments </w:t>
      </w:r>
      <w:r w:rsidR="009C520B" w:rsidRPr="00AF7C24">
        <w:rPr>
          <w:rFonts w:ascii="Arial" w:hAnsi="Arial" w:cs="Arial"/>
          <w:sz w:val="22"/>
          <w:szCs w:val="22"/>
        </w:rPr>
        <w:t>against</w:t>
      </w:r>
      <w:r w:rsidR="003F3B11" w:rsidRPr="00AF7C24">
        <w:rPr>
          <w:rFonts w:ascii="Arial" w:hAnsi="Arial" w:cs="Arial"/>
          <w:sz w:val="22"/>
          <w:szCs w:val="22"/>
        </w:rPr>
        <w:t xml:space="preserve"> the Contract.</w:t>
      </w:r>
      <w:r w:rsidR="00523FAC" w:rsidRPr="00AF7C24">
        <w:rPr>
          <w:rFonts w:ascii="Arial" w:hAnsi="Arial" w:cs="Arial"/>
          <w:sz w:val="22"/>
          <w:szCs w:val="22"/>
        </w:rPr>
        <w:t xml:space="preserve"> </w:t>
      </w:r>
    </w:p>
    <w:p w14:paraId="37EC4D67" w14:textId="77777777" w:rsidR="00AF7C24" w:rsidRPr="00AF7C24" w:rsidRDefault="00AF7C24" w:rsidP="00AF7C24">
      <w:pPr>
        <w:pStyle w:val="ListParagraph"/>
        <w:rPr>
          <w:rFonts w:ascii="Arial" w:hAnsi="Arial" w:cs="Arial"/>
          <w:b/>
          <w:sz w:val="22"/>
          <w:szCs w:val="22"/>
        </w:rPr>
      </w:pPr>
    </w:p>
    <w:p w14:paraId="5F171EF6" w14:textId="5C3131FB"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State of Georgia entity identified in the State Entity Standard Contract Form to contract with the Contractor for the </w:t>
      </w:r>
      <w:r w:rsidR="00850E43">
        <w:rPr>
          <w:rFonts w:ascii="Arial" w:hAnsi="Arial" w:cs="Arial"/>
          <w:sz w:val="22"/>
          <w:szCs w:val="22"/>
        </w:rPr>
        <w:t xml:space="preserve">Software, Licenses and </w:t>
      </w:r>
      <w:r>
        <w:rPr>
          <w:rFonts w:ascii="Arial" w:hAnsi="Arial" w:cs="Arial"/>
          <w:sz w:val="22"/>
          <w:szCs w:val="22"/>
        </w:rPr>
        <w:t>S</w:t>
      </w:r>
      <w:r w:rsidR="00C9605F" w:rsidRPr="00AF7C24">
        <w:rPr>
          <w:rFonts w:ascii="Arial" w:hAnsi="Arial" w:cs="Arial"/>
          <w:sz w:val="22"/>
          <w:szCs w:val="22"/>
        </w:rPr>
        <w:t xml:space="preserve">ervices </w:t>
      </w:r>
      <w:r w:rsidR="00850E43">
        <w:rPr>
          <w:rFonts w:ascii="Arial" w:hAnsi="Arial" w:cs="Arial"/>
          <w:sz w:val="22"/>
          <w:szCs w:val="22"/>
        </w:rPr>
        <w:t xml:space="preserve">as </w:t>
      </w:r>
      <w:r w:rsidR="00C9605F" w:rsidRPr="00AF7C24">
        <w:rPr>
          <w:rFonts w:ascii="Arial" w:hAnsi="Arial" w:cs="Arial"/>
          <w:sz w:val="22"/>
          <w:szCs w:val="22"/>
        </w:rPr>
        <w:t xml:space="preserve">identified in the Contract.  </w:t>
      </w:r>
    </w:p>
    <w:p w14:paraId="150BAC6B" w14:textId="77777777" w:rsidR="00AF7C24" w:rsidRPr="00AF7C24" w:rsidRDefault="00AF7C24" w:rsidP="00AF7C24">
      <w:pPr>
        <w:pStyle w:val="ListParagraph"/>
        <w:rPr>
          <w:rFonts w:ascii="Arial" w:hAnsi="Arial" w:cs="Arial"/>
          <w:b/>
          <w:sz w:val="22"/>
          <w:szCs w:val="22"/>
        </w:rPr>
      </w:pPr>
    </w:p>
    <w:p w14:paraId="0DAD6FD0" w14:textId="6EF42ABC" w:rsid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w:t>
      </w:r>
      <w:r>
        <w:rPr>
          <w:rFonts w:ascii="Arial" w:hAnsi="Arial" w:cs="Arial"/>
          <w:b/>
          <w:sz w:val="22"/>
          <w:szCs w:val="22"/>
        </w:rPr>
        <w:t>”</w:t>
      </w:r>
      <w:r w:rsidR="00C9605F" w:rsidRPr="00AF7C24">
        <w:rPr>
          <w:rFonts w:ascii="Arial" w:hAnsi="Arial" w:cs="Arial"/>
          <w:sz w:val="22"/>
          <w:szCs w:val="22"/>
        </w:rPr>
        <w:t xml:space="preserve"> or </w:t>
      </w:r>
      <w:r>
        <w:rPr>
          <w:rFonts w:ascii="Arial" w:hAnsi="Arial" w:cs="Arial"/>
          <w:sz w:val="22"/>
          <w:szCs w:val="22"/>
        </w:rPr>
        <w:t>“</w:t>
      </w:r>
      <w:r w:rsidR="00C9605F" w:rsidRPr="00AF7C24">
        <w:rPr>
          <w:rFonts w:ascii="Arial" w:hAnsi="Arial" w:cs="Arial"/>
          <w:b/>
          <w:sz w:val="22"/>
          <w:szCs w:val="22"/>
        </w:rPr>
        <w:t>Contract</w:t>
      </w:r>
      <w:r>
        <w:rPr>
          <w:rFonts w:ascii="Arial" w:hAnsi="Arial" w:cs="Arial"/>
          <w:b/>
          <w:sz w:val="22"/>
          <w:szCs w:val="22"/>
        </w:rPr>
        <w:t>”</w:t>
      </w:r>
      <w:r w:rsidR="00C9605F" w:rsidRPr="00AF7C24">
        <w:rPr>
          <w:rFonts w:ascii="Arial" w:hAnsi="Arial" w:cs="Arial"/>
          <w:sz w:val="22"/>
          <w:szCs w:val="22"/>
        </w:rPr>
        <w:t xml:space="preserve"> means the agreement between the State Entity and the Contractor as defined by the State Entity Standard Contract Form and its incorporated documents.</w:t>
      </w:r>
    </w:p>
    <w:p w14:paraId="51A73B41" w14:textId="77777777" w:rsidR="00AF7C24" w:rsidRPr="00AF7C24" w:rsidRDefault="00AF7C24" w:rsidP="00AF7C24">
      <w:pPr>
        <w:pStyle w:val="ListParagraph"/>
        <w:rPr>
          <w:rFonts w:ascii="Arial" w:hAnsi="Arial" w:cs="Arial"/>
          <w:b/>
          <w:sz w:val="22"/>
          <w:szCs w:val="22"/>
        </w:rPr>
      </w:pPr>
    </w:p>
    <w:p w14:paraId="799A2B58" w14:textId="66575567" w:rsidR="00C9605F" w:rsidRPr="00AF7C24" w:rsidRDefault="008919CC" w:rsidP="00AF7C24">
      <w:pPr>
        <w:pStyle w:val="ListParagraph"/>
        <w:numPr>
          <w:ilvl w:val="1"/>
          <w:numId w:val="22"/>
        </w:numPr>
        <w:rPr>
          <w:rFonts w:ascii="Arial" w:hAnsi="Arial" w:cs="Arial"/>
          <w:sz w:val="22"/>
          <w:szCs w:val="22"/>
        </w:rPr>
      </w:pPr>
      <w:r>
        <w:rPr>
          <w:rFonts w:ascii="Arial" w:hAnsi="Arial" w:cs="Arial"/>
          <w:b/>
          <w:sz w:val="22"/>
          <w:szCs w:val="22"/>
        </w:rPr>
        <w:t>“</w:t>
      </w:r>
      <w:r w:rsidR="00C9605F" w:rsidRPr="00AF7C24">
        <w:rPr>
          <w:rFonts w:ascii="Arial" w:hAnsi="Arial" w:cs="Arial"/>
          <w:b/>
          <w:sz w:val="22"/>
          <w:szCs w:val="22"/>
        </w:rPr>
        <w:t>State Entity Standard Contract Form</w:t>
      </w:r>
      <w:r>
        <w:rPr>
          <w:rFonts w:ascii="Arial" w:hAnsi="Arial" w:cs="Arial"/>
          <w:b/>
          <w:sz w:val="22"/>
          <w:szCs w:val="22"/>
        </w:rPr>
        <w:t>”</w:t>
      </w:r>
      <w:r w:rsidR="00C9605F" w:rsidRPr="00AF7C24">
        <w:rPr>
          <w:rFonts w:ascii="Arial" w:hAnsi="Arial" w:cs="Arial"/>
          <w:b/>
          <w:sz w:val="22"/>
          <w:szCs w:val="22"/>
        </w:rPr>
        <w:t xml:space="preserve"> </w:t>
      </w:r>
      <w:r w:rsidR="00C9605F" w:rsidRPr="00AF7C24">
        <w:rPr>
          <w:rFonts w:ascii="Arial" w:hAnsi="Arial" w:cs="Arial"/>
          <w:sz w:val="22"/>
          <w:szCs w:val="22"/>
        </w:rPr>
        <w:t xml:space="preserve">means the document that contains basic information about the Contract and incorporates by reference the applicable Contract Terms and Conditions, the RFX, Contractor’s Response to the RFX, the final pricing documentation for </w:t>
      </w:r>
      <w:r w:rsidR="00850E43">
        <w:rPr>
          <w:rFonts w:ascii="Arial" w:hAnsi="Arial" w:cs="Arial"/>
          <w:sz w:val="22"/>
          <w:szCs w:val="22"/>
        </w:rPr>
        <w:t xml:space="preserve">Software, Licenses and </w:t>
      </w:r>
      <w:r>
        <w:rPr>
          <w:rFonts w:ascii="Arial" w:hAnsi="Arial" w:cs="Arial"/>
          <w:sz w:val="22"/>
          <w:szCs w:val="22"/>
        </w:rPr>
        <w:t>S</w:t>
      </w:r>
      <w:r w:rsidR="00C9605F" w:rsidRPr="00AF7C24">
        <w:rPr>
          <w:rFonts w:ascii="Arial" w:hAnsi="Arial" w:cs="Arial"/>
          <w:sz w:val="22"/>
          <w:szCs w:val="22"/>
        </w:rPr>
        <w:t>ervices and any mutually agreed clarifications, modifications, additions and deletions resulting from final contract negotiations. No objection or amendment by a Contractor to the RFX requirements or the Contract shall be incorporated by reference into this Contract unless the State Entity has accepted the Contractor</w:t>
      </w:r>
      <w:r>
        <w:rPr>
          <w:rFonts w:ascii="Arial" w:hAnsi="Arial" w:cs="Arial"/>
          <w:sz w:val="22"/>
          <w:szCs w:val="22"/>
        </w:rPr>
        <w:t>’</w:t>
      </w:r>
      <w:r w:rsidR="00C9605F" w:rsidRPr="00AF7C24">
        <w:rPr>
          <w:rFonts w:ascii="Arial" w:hAnsi="Arial" w:cs="Arial"/>
          <w:sz w:val="22"/>
          <w:szCs w:val="22"/>
        </w:rPr>
        <w:t>s objection or amendment in writing. The State Entity Standard Contract Form is defined separately and referred to separately throughout the State Entity Standard Contract as a means of identifying the location of certain information. For example, the initial term of the Contract is defined by the dates in the State Entity Standard Contract Form.</w:t>
      </w:r>
    </w:p>
    <w:p w14:paraId="2A7DBBFE" w14:textId="77777777" w:rsidR="00C62F70" w:rsidRPr="00153FB6" w:rsidRDefault="00C62F70" w:rsidP="00156897">
      <w:pPr>
        <w:jc w:val="both"/>
        <w:rPr>
          <w:rFonts w:ascii="Arial" w:hAnsi="Arial" w:cs="Arial"/>
          <w:b/>
          <w:sz w:val="22"/>
          <w:szCs w:val="22"/>
        </w:rPr>
      </w:pPr>
    </w:p>
    <w:p w14:paraId="343F000F" w14:textId="41126FC8" w:rsidR="008153F2" w:rsidRPr="00B4582B" w:rsidRDefault="008153F2" w:rsidP="00B4582B">
      <w:pPr>
        <w:pStyle w:val="ListParagraph"/>
        <w:numPr>
          <w:ilvl w:val="0"/>
          <w:numId w:val="22"/>
        </w:numPr>
        <w:tabs>
          <w:tab w:val="left" w:pos="540"/>
        </w:tabs>
        <w:ind w:left="540" w:hanging="540"/>
        <w:rPr>
          <w:rFonts w:ascii="Arial" w:hAnsi="Arial" w:cs="Arial"/>
          <w:szCs w:val="22"/>
        </w:rPr>
      </w:pPr>
      <w:r w:rsidRPr="00B4582B">
        <w:rPr>
          <w:rFonts w:ascii="Arial" w:hAnsi="Arial" w:cs="Arial"/>
          <w:b/>
          <w:sz w:val="22"/>
          <w:szCs w:val="22"/>
        </w:rPr>
        <w:t>DURATION OF CONTRACT</w:t>
      </w:r>
    </w:p>
    <w:p w14:paraId="6FF21EFB" w14:textId="77777777" w:rsidR="008153F2" w:rsidRPr="00B4582B" w:rsidRDefault="008153F2" w:rsidP="00B4582B">
      <w:pPr>
        <w:keepNext/>
        <w:keepLines/>
        <w:rPr>
          <w:rFonts w:ascii="Arial" w:hAnsi="Arial" w:cs="Arial"/>
          <w:sz w:val="22"/>
          <w:szCs w:val="22"/>
        </w:rPr>
      </w:pPr>
    </w:p>
    <w:p w14:paraId="638B60B2" w14:textId="75098752"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Term</w:t>
      </w:r>
      <w:r w:rsidRPr="00B4582B">
        <w:rPr>
          <w:rFonts w:ascii="Arial" w:hAnsi="Arial" w:cs="Arial"/>
          <w:bCs/>
          <w:sz w:val="22"/>
          <w:szCs w:val="22"/>
        </w:rPr>
        <w:t>.</w:t>
      </w:r>
      <w:r w:rsidRPr="00B4582B">
        <w:rPr>
          <w:rFonts w:ascii="Arial" w:hAnsi="Arial" w:cs="Arial"/>
          <w:sz w:val="22"/>
          <w:szCs w:val="22"/>
        </w:rPr>
        <w:t xml:space="preserve"> The Contract between the </w:t>
      </w:r>
      <w:r w:rsidR="00C9605F" w:rsidRPr="00B4582B">
        <w:rPr>
          <w:rFonts w:ascii="Arial" w:hAnsi="Arial" w:cs="Arial"/>
          <w:sz w:val="22"/>
          <w:szCs w:val="22"/>
        </w:rPr>
        <w:t>State Entity</w:t>
      </w:r>
      <w:r w:rsidRPr="00B4582B">
        <w:rPr>
          <w:rFonts w:ascii="Arial" w:hAnsi="Arial" w:cs="Arial"/>
          <w:sz w:val="22"/>
          <w:szCs w:val="22"/>
        </w:rPr>
        <w:t xml:space="preserve"> and the Contractor shall begin and end on the dates specified in the </w:t>
      </w:r>
      <w:r w:rsidR="00C9605F" w:rsidRPr="00B4582B">
        <w:rPr>
          <w:rFonts w:ascii="Arial" w:hAnsi="Arial" w:cs="Arial"/>
          <w:sz w:val="22"/>
          <w:szCs w:val="22"/>
        </w:rPr>
        <w:t>State Entity</w:t>
      </w:r>
      <w:r w:rsidRPr="00B4582B">
        <w:rPr>
          <w:rFonts w:ascii="Arial" w:hAnsi="Arial" w:cs="Arial"/>
          <w:sz w:val="22"/>
          <w:szCs w:val="22"/>
        </w:rPr>
        <w:t xml:space="preserve"> Standard Contract</w:t>
      </w:r>
      <w:r w:rsidR="0092273E" w:rsidRPr="00B4582B">
        <w:rPr>
          <w:rFonts w:ascii="Arial" w:hAnsi="Arial" w:cs="Arial"/>
          <w:sz w:val="22"/>
          <w:szCs w:val="22"/>
        </w:rPr>
        <w:t xml:space="preserve"> Form</w:t>
      </w:r>
      <w:r w:rsidRPr="00B4582B">
        <w:rPr>
          <w:rFonts w:ascii="Arial" w:hAnsi="Arial" w:cs="Arial"/>
          <w:sz w:val="22"/>
          <w:szCs w:val="22"/>
        </w:rPr>
        <w:t>, unless terminated earlier in accordance with the applicable terms and conditions. Pursuant to O.C.G.A. Section 50-5-64, this Contract shall not be deemed to create a debt of the State for the payment of any sum beyond the fiscal year of execution or, in the event of a renewal, beyond the fiscal year of such renewal.</w:t>
      </w:r>
    </w:p>
    <w:p w14:paraId="220B9D81" w14:textId="77777777" w:rsidR="00B4582B" w:rsidRPr="00B4582B" w:rsidRDefault="00B4582B" w:rsidP="00B4582B">
      <w:pPr>
        <w:pStyle w:val="ListParagraph"/>
        <w:keepNext/>
        <w:keepLines/>
        <w:ind w:left="1260"/>
        <w:rPr>
          <w:rFonts w:ascii="Arial" w:hAnsi="Arial" w:cs="Arial"/>
          <w:sz w:val="22"/>
          <w:szCs w:val="22"/>
        </w:rPr>
      </w:pPr>
    </w:p>
    <w:p w14:paraId="104C0080" w14:textId="25B1B4EE" w:rsid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Renewal</w:t>
      </w:r>
      <w:r w:rsidRPr="00B4582B">
        <w:rPr>
          <w:rFonts w:ascii="Arial" w:hAnsi="Arial" w:cs="Arial"/>
          <w:bCs/>
          <w:sz w:val="22"/>
          <w:szCs w:val="22"/>
        </w:rPr>
        <w:t>.</w:t>
      </w:r>
      <w:r w:rsidRPr="00B4582B">
        <w:rPr>
          <w:rFonts w:ascii="Arial" w:hAnsi="Arial" w:cs="Arial"/>
          <w:sz w:val="22"/>
          <w:szCs w:val="22"/>
        </w:rPr>
        <w:t xml:space="preserve"> The </w:t>
      </w:r>
      <w:r w:rsidR="00C9605F" w:rsidRPr="00B4582B">
        <w:rPr>
          <w:rFonts w:ascii="Arial" w:hAnsi="Arial" w:cs="Arial"/>
          <w:sz w:val="22"/>
          <w:szCs w:val="22"/>
        </w:rPr>
        <w:t>State Entity</w:t>
      </w:r>
      <w:r w:rsidRPr="00B4582B">
        <w:rPr>
          <w:rFonts w:ascii="Arial" w:hAnsi="Arial" w:cs="Arial"/>
          <w:sz w:val="22"/>
          <w:szCs w:val="22"/>
        </w:rPr>
        <w:t xml:space="preserve"> shall have the option, in its sole discretion, to renew the Contract for additional </w:t>
      </w:r>
      <w:r w:rsidR="008919CC">
        <w:rPr>
          <w:rFonts w:ascii="Arial" w:hAnsi="Arial" w:cs="Arial"/>
          <w:sz w:val="22"/>
          <w:szCs w:val="22"/>
        </w:rPr>
        <w:t>terms</w:t>
      </w:r>
      <w:r w:rsidRPr="00B4582B">
        <w:rPr>
          <w:rFonts w:ascii="Arial" w:hAnsi="Arial" w:cs="Arial"/>
          <w:sz w:val="22"/>
          <w:szCs w:val="22"/>
        </w:rPr>
        <w:t xml:space="preserve"> as defined in the </w:t>
      </w:r>
      <w:r w:rsidR="00C9605F" w:rsidRPr="00B4582B">
        <w:rPr>
          <w:rFonts w:ascii="Arial" w:hAnsi="Arial" w:cs="Arial"/>
          <w:sz w:val="22"/>
          <w:szCs w:val="22"/>
        </w:rPr>
        <w:t>State Entity</w:t>
      </w:r>
      <w:r w:rsidR="0092273E" w:rsidRPr="00B4582B">
        <w:rPr>
          <w:rFonts w:ascii="Arial" w:hAnsi="Arial" w:cs="Arial"/>
          <w:sz w:val="22"/>
          <w:szCs w:val="22"/>
        </w:rPr>
        <w:t xml:space="preserve"> Standard </w:t>
      </w:r>
      <w:r w:rsidRPr="00B4582B">
        <w:rPr>
          <w:rFonts w:ascii="Arial" w:hAnsi="Arial" w:cs="Arial"/>
          <w:sz w:val="22"/>
          <w:szCs w:val="22"/>
        </w:rPr>
        <w:t xml:space="preserve">Contract </w:t>
      </w:r>
      <w:r w:rsidR="0092273E" w:rsidRPr="00B4582B">
        <w:rPr>
          <w:rFonts w:ascii="Arial" w:hAnsi="Arial" w:cs="Arial"/>
          <w:sz w:val="22"/>
          <w:szCs w:val="22"/>
        </w:rPr>
        <w:t xml:space="preserve">Form </w:t>
      </w:r>
      <w:r w:rsidRPr="00B4582B">
        <w:rPr>
          <w:rFonts w:ascii="Arial" w:hAnsi="Arial" w:cs="Arial"/>
          <w:sz w:val="22"/>
          <w:szCs w:val="22"/>
        </w:rPr>
        <w:t xml:space="preserve">on a year-to-year basis by giving the Contractor written notice of the </w:t>
      </w:r>
      <w:r w:rsidR="00D00ECC" w:rsidRPr="00B4582B">
        <w:rPr>
          <w:rFonts w:ascii="Arial" w:hAnsi="Arial" w:cs="Arial"/>
          <w:sz w:val="22"/>
          <w:szCs w:val="22"/>
        </w:rPr>
        <w:t>renewal</w:t>
      </w:r>
      <w:r w:rsidRPr="00B4582B">
        <w:rPr>
          <w:rFonts w:ascii="Arial" w:hAnsi="Arial" w:cs="Arial"/>
          <w:sz w:val="22"/>
          <w:szCs w:val="22"/>
        </w:rPr>
        <w:t xml:space="preserve"> decision at least sixty (60) days prior to the expiration of the initial term or renewal term. Renewal will depend upon the best interests of the State, funding, and Contractor's performance.</w:t>
      </w:r>
      <w:r w:rsidR="00B4582B">
        <w:rPr>
          <w:rFonts w:ascii="Arial" w:hAnsi="Arial" w:cs="Arial"/>
          <w:sz w:val="22"/>
          <w:szCs w:val="22"/>
        </w:rPr>
        <w:t xml:space="preserve"> </w:t>
      </w:r>
      <w:r w:rsidRPr="00B4582B">
        <w:rPr>
          <w:rFonts w:ascii="Arial" w:hAnsi="Arial" w:cs="Arial"/>
          <w:sz w:val="22"/>
          <w:szCs w:val="22"/>
        </w:rPr>
        <w:t xml:space="preserve">Renewal will be accomplished through the issuance of a Notice of Award Amendment.  Upon the </w:t>
      </w:r>
      <w:r w:rsidR="00C9605F" w:rsidRPr="00B4582B">
        <w:rPr>
          <w:rFonts w:ascii="Arial" w:hAnsi="Arial" w:cs="Arial"/>
          <w:sz w:val="22"/>
          <w:szCs w:val="22"/>
        </w:rPr>
        <w:t>State Entity</w:t>
      </w:r>
      <w:r w:rsidRPr="00B4582B">
        <w:rPr>
          <w:rFonts w:ascii="Arial" w:hAnsi="Arial" w:cs="Arial"/>
          <w:sz w:val="22"/>
          <w:szCs w:val="22"/>
        </w:rPr>
        <w:t xml:space="preserve">'s election, in its sole discretion, to renew any part of this Contract, Contractor shall remain obligated to perform in strict accordance with this Contract unless otherwise agreed by the </w:t>
      </w:r>
      <w:r w:rsidR="00C9605F" w:rsidRPr="00B4582B">
        <w:rPr>
          <w:rFonts w:ascii="Arial" w:hAnsi="Arial" w:cs="Arial"/>
          <w:sz w:val="22"/>
          <w:szCs w:val="22"/>
        </w:rPr>
        <w:t>State Entity</w:t>
      </w:r>
      <w:r w:rsidRPr="00B4582B">
        <w:rPr>
          <w:rFonts w:ascii="Arial" w:hAnsi="Arial" w:cs="Arial"/>
          <w:sz w:val="22"/>
          <w:szCs w:val="22"/>
        </w:rPr>
        <w:t xml:space="preserve"> and the Contractor.</w:t>
      </w:r>
    </w:p>
    <w:p w14:paraId="4EBBEBA4" w14:textId="77777777" w:rsidR="00B4582B" w:rsidRPr="00B4582B" w:rsidRDefault="00B4582B" w:rsidP="00B4582B">
      <w:pPr>
        <w:pStyle w:val="ListParagraph"/>
        <w:rPr>
          <w:rFonts w:ascii="Arial" w:hAnsi="Arial" w:cs="Arial"/>
          <w:b/>
          <w:sz w:val="22"/>
          <w:szCs w:val="22"/>
        </w:rPr>
      </w:pPr>
    </w:p>
    <w:p w14:paraId="4A5033E2" w14:textId="7B3ACFFE" w:rsidR="00F93458" w:rsidRPr="00B4582B" w:rsidRDefault="00F93458" w:rsidP="00B4582B">
      <w:pPr>
        <w:pStyle w:val="ListParagraph"/>
        <w:keepNext/>
        <w:keepLines/>
        <w:numPr>
          <w:ilvl w:val="1"/>
          <w:numId w:val="22"/>
        </w:numPr>
        <w:rPr>
          <w:rFonts w:ascii="Arial" w:hAnsi="Arial" w:cs="Arial"/>
          <w:sz w:val="22"/>
          <w:szCs w:val="22"/>
        </w:rPr>
      </w:pPr>
      <w:r w:rsidRPr="00B4582B">
        <w:rPr>
          <w:rFonts w:ascii="Arial" w:hAnsi="Arial" w:cs="Arial"/>
          <w:b/>
          <w:sz w:val="22"/>
          <w:szCs w:val="22"/>
        </w:rPr>
        <w:t>Contract Extension</w:t>
      </w:r>
      <w:r w:rsidRPr="00B4582B">
        <w:rPr>
          <w:rFonts w:ascii="Arial" w:hAnsi="Arial" w:cs="Arial"/>
          <w:bCs/>
          <w:sz w:val="22"/>
          <w:szCs w:val="22"/>
        </w:rPr>
        <w:t>.</w:t>
      </w:r>
      <w:r w:rsidRPr="00B4582B">
        <w:rPr>
          <w:rFonts w:ascii="Arial" w:hAnsi="Arial" w:cs="Arial"/>
          <w:b/>
          <w:sz w:val="22"/>
          <w:szCs w:val="22"/>
        </w:rPr>
        <w:t xml:space="preserve"> </w:t>
      </w:r>
      <w:r w:rsidRPr="00B4582B">
        <w:rPr>
          <w:rFonts w:ascii="Arial" w:hAnsi="Arial" w:cs="Arial"/>
          <w:sz w:val="22"/>
          <w:szCs w:val="22"/>
        </w:rPr>
        <w:t xml:space="preserve">In the event that this Contract shall terminate or be likely to terminate prior to the making of an award for a new contract for the identified </w:t>
      </w:r>
      <w:r w:rsidR="00850E43">
        <w:rPr>
          <w:rFonts w:ascii="Arial" w:hAnsi="Arial" w:cs="Arial"/>
          <w:sz w:val="22"/>
          <w:szCs w:val="22"/>
        </w:rPr>
        <w:t xml:space="preserve">Software, Licenses and </w:t>
      </w:r>
      <w:r w:rsidR="008919CC">
        <w:rPr>
          <w:rFonts w:ascii="Arial" w:hAnsi="Arial" w:cs="Arial"/>
          <w:sz w:val="22"/>
          <w:szCs w:val="22"/>
        </w:rPr>
        <w:t>S</w:t>
      </w:r>
      <w:r w:rsidRPr="00B4582B">
        <w:rPr>
          <w:rFonts w:ascii="Arial" w:hAnsi="Arial" w:cs="Arial"/>
          <w:sz w:val="22"/>
          <w:szCs w:val="22"/>
        </w:rPr>
        <w:t xml:space="preserve">ervices, the </w:t>
      </w:r>
      <w:r w:rsidR="00C9605F" w:rsidRPr="00B4582B">
        <w:rPr>
          <w:rFonts w:ascii="Arial" w:hAnsi="Arial" w:cs="Arial"/>
          <w:sz w:val="22"/>
          <w:szCs w:val="22"/>
        </w:rPr>
        <w:t>State Entity</w:t>
      </w:r>
      <w:r w:rsidRPr="00B4582B">
        <w:rPr>
          <w:rFonts w:ascii="Arial" w:hAnsi="Arial" w:cs="Arial"/>
          <w:sz w:val="22"/>
          <w:szCs w:val="22"/>
        </w:rPr>
        <w:t xml:space="preserve"> may, with the written consent of Contractor, extend this Contract for such period as may be necessary to afford the State a continuous supply of the </w:t>
      </w:r>
      <w:r w:rsidR="00850E43">
        <w:rPr>
          <w:rFonts w:ascii="Arial" w:hAnsi="Arial" w:cs="Arial"/>
          <w:sz w:val="22"/>
          <w:szCs w:val="22"/>
        </w:rPr>
        <w:t xml:space="preserve">identified Software, Licenses and </w:t>
      </w:r>
      <w:r w:rsidR="008919CC">
        <w:rPr>
          <w:rFonts w:ascii="Arial" w:hAnsi="Arial" w:cs="Arial"/>
          <w:sz w:val="22"/>
          <w:szCs w:val="22"/>
        </w:rPr>
        <w:t>S</w:t>
      </w:r>
      <w:r w:rsidRPr="00B4582B">
        <w:rPr>
          <w:rFonts w:ascii="Arial" w:hAnsi="Arial" w:cs="Arial"/>
          <w:sz w:val="22"/>
          <w:szCs w:val="22"/>
        </w:rPr>
        <w:t>ervices.</w:t>
      </w:r>
    </w:p>
    <w:p w14:paraId="01E33AE6" w14:textId="77777777" w:rsidR="0026446B" w:rsidRPr="00B4582B" w:rsidRDefault="0026446B" w:rsidP="00B4582B">
      <w:pPr>
        <w:rPr>
          <w:rFonts w:ascii="Arial" w:hAnsi="Arial" w:cs="Arial"/>
          <w:b/>
          <w:sz w:val="22"/>
          <w:szCs w:val="22"/>
        </w:rPr>
      </w:pPr>
    </w:p>
    <w:p w14:paraId="05573C36" w14:textId="337F4388" w:rsidR="008153F2" w:rsidRPr="00B4582B" w:rsidRDefault="00650D69" w:rsidP="00B4582B">
      <w:pPr>
        <w:pStyle w:val="ListParagraph"/>
        <w:keepLines/>
        <w:numPr>
          <w:ilvl w:val="0"/>
          <w:numId w:val="22"/>
        </w:numPr>
        <w:ind w:left="540" w:hanging="540"/>
        <w:rPr>
          <w:rFonts w:ascii="Arial" w:hAnsi="Arial" w:cs="Arial"/>
          <w:b/>
          <w:sz w:val="22"/>
          <w:szCs w:val="22"/>
        </w:rPr>
      </w:pPr>
      <w:r w:rsidRPr="00B4582B">
        <w:rPr>
          <w:rFonts w:ascii="Arial" w:hAnsi="Arial" w:cs="Arial"/>
          <w:b/>
          <w:sz w:val="22"/>
          <w:szCs w:val="22"/>
        </w:rPr>
        <w:t xml:space="preserve">DESCRIPTION OF </w:t>
      </w:r>
      <w:r w:rsidR="00850E43">
        <w:rPr>
          <w:rFonts w:ascii="Arial" w:hAnsi="Arial" w:cs="Arial"/>
          <w:b/>
          <w:sz w:val="22"/>
          <w:szCs w:val="22"/>
        </w:rPr>
        <w:t xml:space="preserve">SOFTWARE AND </w:t>
      </w:r>
      <w:r w:rsidR="00EC286B" w:rsidRPr="00B4582B">
        <w:rPr>
          <w:rFonts w:ascii="Arial" w:hAnsi="Arial" w:cs="Arial"/>
          <w:b/>
          <w:sz w:val="22"/>
          <w:szCs w:val="22"/>
        </w:rPr>
        <w:t>SERVICES</w:t>
      </w:r>
    </w:p>
    <w:p w14:paraId="7EAD8F00" w14:textId="77777777" w:rsidR="0026446B" w:rsidRPr="00B4582B" w:rsidRDefault="0026446B" w:rsidP="00B4582B">
      <w:pPr>
        <w:keepLines/>
        <w:rPr>
          <w:rFonts w:ascii="Arial" w:hAnsi="Arial" w:cs="Arial"/>
          <w:sz w:val="22"/>
          <w:szCs w:val="22"/>
        </w:rPr>
      </w:pPr>
    </w:p>
    <w:p w14:paraId="1011D842" w14:textId="77777777" w:rsidR="00850E43" w:rsidRDefault="00850E43" w:rsidP="00850E43">
      <w:pPr>
        <w:pStyle w:val="ListParagraph"/>
        <w:keepLines/>
        <w:numPr>
          <w:ilvl w:val="1"/>
          <w:numId w:val="22"/>
        </w:numPr>
        <w:rPr>
          <w:rFonts w:ascii="Arial" w:hAnsi="Arial" w:cs="Arial"/>
          <w:sz w:val="22"/>
          <w:szCs w:val="22"/>
        </w:rPr>
      </w:pPr>
      <w:r>
        <w:rPr>
          <w:rFonts w:ascii="Arial" w:hAnsi="Arial" w:cs="Arial"/>
          <w:b/>
          <w:sz w:val="22"/>
          <w:szCs w:val="22"/>
        </w:rPr>
        <w:t xml:space="preserve">Software and </w:t>
      </w:r>
      <w:r w:rsidR="000350BA" w:rsidRPr="00B4582B">
        <w:rPr>
          <w:rFonts w:ascii="Arial" w:hAnsi="Arial" w:cs="Arial"/>
          <w:b/>
          <w:sz w:val="22"/>
          <w:szCs w:val="22"/>
        </w:rPr>
        <w:t>Specifications</w:t>
      </w:r>
      <w:r w:rsidR="000350BA" w:rsidRPr="00B4582B">
        <w:rPr>
          <w:rFonts w:ascii="Arial" w:hAnsi="Arial" w:cs="Arial"/>
          <w:bCs/>
          <w:sz w:val="22"/>
          <w:szCs w:val="22"/>
        </w:rPr>
        <w:t>.</w:t>
      </w:r>
      <w:r w:rsidR="008919CC" w:rsidRPr="008919CC">
        <w:rPr>
          <w:rFonts w:ascii="Arial" w:hAnsi="Arial" w:cs="Arial"/>
          <w:sz w:val="22"/>
          <w:szCs w:val="22"/>
        </w:rPr>
        <w:t xml:space="preserve"> </w:t>
      </w:r>
      <w:r>
        <w:rPr>
          <w:rFonts w:ascii="Arial" w:hAnsi="Arial" w:cs="Arial"/>
          <w:sz w:val="22"/>
          <w:szCs w:val="22"/>
        </w:rPr>
        <w:t xml:space="preserve">The Contractor shall provide all software (“Software”) in struct compliance with the descriptions and representations as to the Software (including performance, capabilities, accuracy, completeness, characteristics, specifications, configurations, standards, functions and requirements) which appear in the RFX and the terms of the Contract. </w:t>
      </w:r>
    </w:p>
    <w:p w14:paraId="3E4631AD" w14:textId="77777777" w:rsidR="00850E43" w:rsidRDefault="00850E43" w:rsidP="00850E43">
      <w:pPr>
        <w:pStyle w:val="ListParagraph"/>
        <w:keepLines/>
        <w:ind w:left="1260"/>
        <w:rPr>
          <w:rFonts w:ascii="Arial" w:hAnsi="Arial" w:cs="Arial"/>
          <w:sz w:val="22"/>
          <w:szCs w:val="22"/>
        </w:rPr>
      </w:pPr>
    </w:p>
    <w:p w14:paraId="58B4D69F" w14:textId="77777777" w:rsidR="00850E43" w:rsidRDefault="00850E43" w:rsidP="00C228EF">
      <w:pPr>
        <w:pStyle w:val="ListParagraph"/>
        <w:numPr>
          <w:ilvl w:val="1"/>
          <w:numId w:val="22"/>
        </w:numPr>
        <w:rPr>
          <w:rFonts w:ascii="Arial" w:hAnsi="Arial" w:cs="Arial"/>
          <w:sz w:val="22"/>
          <w:szCs w:val="22"/>
        </w:rPr>
      </w:pPr>
      <w:r w:rsidRPr="00850E43">
        <w:rPr>
          <w:rFonts w:ascii="Arial" w:hAnsi="Arial" w:cs="Arial"/>
          <w:b/>
          <w:sz w:val="22"/>
          <w:szCs w:val="22"/>
        </w:rPr>
        <w:t>Software Licenses</w:t>
      </w:r>
      <w:r w:rsidRPr="00850E43">
        <w:rPr>
          <w:rFonts w:ascii="Arial" w:hAnsi="Arial" w:cs="Arial"/>
          <w:bCs/>
          <w:sz w:val="22"/>
          <w:szCs w:val="22"/>
        </w:rPr>
        <w:t>.</w:t>
      </w:r>
      <w:r w:rsidRPr="00850E43">
        <w:rPr>
          <w:rFonts w:ascii="Arial" w:hAnsi="Arial" w:cs="Arial"/>
          <w:sz w:val="22"/>
          <w:szCs w:val="22"/>
        </w:rPr>
        <w:t xml:space="preserve"> Contractor shall provide Software licenses (“Licenses”) in compliance with the specifications contained in the RFX and the terms of the Contract. To the extent permitted and/or required by the Software publishers of any Software provided hereunder, Contractor hereby grants an irrevocable, nonexclusive, worldwide, fully paid up, royalty-free license and/or sublicense to use, execute, maintain, reproduce, modify, display, and perform copies of Software and accompanying documentation in accordance with the licensing capacity (if any) specified in the RFX and or applicable Purchase Instrument. The State Entity may copy the Software as necessary to efficiently utilize the Software. Without </w:t>
      </w:r>
      <w:r w:rsidRPr="00850E43">
        <w:rPr>
          <w:rFonts w:ascii="Arial" w:hAnsi="Arial" w:cs="Arial"/>
          <w:sz w:val="22"/>
          <w:szCs w:val="22"/>
        </w:rPr>
        <w:lastRenderedPageBreak/>
        <w:t xml:space="preserve">limiting the generality of the foregoing, such rights shall include copying rights granted to “owners of copies” under federal copyright laws of the United States, plus copying: </w:t>
      </w:r>
    </w:p>
    <w:p w14:paraId="2C9A88F9" w14:textId="77777777" w:rsidR="00850E43" w:rsidRPr="00850E43" w:rsidRDefault="00850E43" w:rsidP="00C228EF">
      <w:pPr>
        <w:pStyle w:val="ListParagraph"/>
        <w:rPr>
          <w:rFonts w:ascii="Arial" w:hAnsi="Arial" w:cs="Arial"/>
          <w:sz w:val="22"/>
          <w:szCs w:val="22"/>
        </w:rPr>
      </w:pPr>
    </w:p>
    <w:p w14:paraId="0F57F1EA" w14:textId="77777777" w:rsidR="00850E43" w:rsidRDefault="00850E43" w:rsidP="00850E43">
      <w:pPr>
        <w:pStyle w:val="ListParagraph"/>
        <w:keepLines/>
        <w:numPr>
          <w:ilvl w:val="2"/>
          <w:numId w:val="22"/>
        </w:numPr>
        <w:ind w:left="1980"/>
        <w:rPr>
          <w:rFonts w:ascii="Arial" w:hAnsi="Arial" w:cs="Arial"/>
          <w:sz w:val="22"/>
          <w:szCs w:val="22"/>
        </w:rPr>
      </w:pPr>
      <w:r w:rsidRPr="00850E43">
        <w:rPr>
          <w:rFonts w:ascii="Arial" w:hAnsi="Arial" w:cs="Arial"/>
          <w:sz w:val="22"/>
          <w:szCs w:val="22"/>
        </w:rPr>
        <w:t>For backup, archive or emergency restart purposes;</w:t>
      </w:r>
    </w:p>
    <w:p w14:paraId="5BCFA51B" w14:textId="77777777" w:rsidR="00850E43" w:rsidRDefault="00850E43" w:rsidP="00850E43">
      <w:pPr>
        <w:pStyle w:val="ListParagraph"/>
        <w:keepLines/>
        <w:ind w:left="1980"/>
        <w:rPr>
          <w:rFonts w:ascii="Arial" w:hAnsi="Arial" w:cs="Arial"/>
          <w:sz w:val="22"/>
          <w:szCs w:val="22"/>
        </w:rPr>
      </w:pPr>
    </w:p>
    <w:p w14:paraId="119307D5" w14:textId="77777777" w:rsidR="00850E43" w:rsidRDefault="00850E43" w:rsidP="00850E43">
      <w:pPr>
        <w:pStyle w:val="ListParagraph"/>
        <w:keepLines/>
        <w:numPr>
          <w:ilvl w:val="2"/>
          <w:numId w:val="22"/>
        </w:numPr>
        <w:ind w:left="1980"/>
        <w:rPr>
          <w:rFonts w:ascii="Arial" w:hAnsi="Arial" w:cs="Arial"/>
          <w:sz w:val="22"/>
          <w:szCs w:val="22"/>
        </w:rPr>
      </w:pPr>
      <w:r w:rsidRPr="00850E43">
        <w:rPr>
          <w:rFonts w:ascii="Arial" w:hAnsi="Arial" w:cs="Arial"/>
          <w:sz w:val="22"/>
          <w:szCs w:val="22"/>
        </w:rPr>
        <w:t>For disaster recovery and disaster recovery testing purposes;</w:t>
      </w:r>
    </w:p>
    <w:p w14:paraId="50A02549" w14:textId="77777777" w:rsidR="00850E43" w:rsidRPr="00850E43" w:rsidRDefault="00850E43" w:rsidP="00850E43">
      <w:pPr>
        <w:pStyle w:val="ListParagraph"/>
        <w:rPr>
          <w:rFonts w:ascii="Arial" w:hAnsi="Arial" w:cs="Arial"/>
          <w:sz w:val="22"/>
          <w:szCs w:val="22"/>
        </w:rPr>
      </w:pPr>
    </w:p>
    <w:p w14:paraId="47F32BDF" w14:textId="77777777" w:rsidR="00850E43" w:rsidRDefault="00850E43" w:rsidP="00850E43">
      <w:pPr>
        <w:pStyle w:val="ListParagraph"/>
        <w:keepLines/>
        <w:numPr>
          <w:ilvl w:val="2"/>
          <w:numId w:val="22"/>
        </w:numPr>
        <w:ind w:left="1980"/>
        <w:rPr>
          <w:rFonts w:ascii="Arial" w:hAnsi="Arial" w:cs="Arial"/>
          <w:sz w:val="22"/>
          <w:szCs w:val="22"/>
        </w:rPr>
      </w:pPr>
      <w:r w:rsidRPr="00850E43">
        <w:rPr>
          <w:rFonts w:ascii="Arial" w:hAnsi="Arial" w:cs="Arial"/>
          <w:sz w:val="22"/>
          <w:szCs w:val="22"/>
        </w:rPr>
        <w:t>To migrate the Software for use on other computers and/or hardware; and</w:t>
      </w:r>
    </w:p>
    <w:p w14:paraId="56E6E25A" w14:textId="77777777" w:rsidR="00850E43" w:rsidRPr="00850E43" w:rsidRDefault="00850E43" w:rsidP="00850E43">
      <w:pPr>
        <w:pStyle w:val="ListParagraph"/>
        <w:rPr>
          <w:rFonts w:ascii="Arial" w:hAnsi="Arial" w:cs="Arial"/>
          <w:sz w:val="22"/>
          <w:szCs w:val="22"/>
        </w:rPr>
      </w:pPr>
    </w:p>
    <w:p w14:paraId="7A3918D5" w14:textId="3A04CE72" w:rsidR="00850E43" w:rsidRPr="00850E43" w:rsidRDefault="00850E43" w:rsidP="00850E43">
      <w:pPr>
        <w:pStyle w:val="ListParagraph"/>
        <w:keepLines/>
        <w:numPr>
          <w:ilvl w:val="2"/>
          <w:numId w:val="22"/>
        </w:numPr>
        <w:ind w:left="1980"/>
        <w:rPr>
          <w:rFonts w:ascii="Arial" w:hAnsi="Arial" w:cs="Arial"/>
          <w:sz w:val="22"/>
          <w:szCs w:val="22"/>
        </w:rPr>
      </w:pPr>
      <w:r w:rsidRPr="00850E43">
        <w:rPr>
          <w:rFonts w:ascii="Arial" w:hAnsi="Arial" w:cs="Arial"/>
          <w:sz w:val="22"/>
          <w:szCs w:val="22"/>
        </w:rPr>
        <w:t xml:space="preserve">To store the Software at any </w:t>
      </w:r>
      <w:r w:rsidR="00842215" w:rsidRPr="00850E43">
        <w:rPr>
          <w:rFonts w:ascii="Arial" w:hAnsi="Arial" w:cs="Arial"/>
          <w:sz w:val="22"/>
          <w:szCs w:val="22"/>
        </w:rPr>
        <w:t>off-premise</w:t>
      </w:r>
      <w:r w:rsidRPr="00850E43">
        <w:rPr>
          <w:rFonts w:ascii="Arial" w:hAnsi="Arial" w:cs="Arial"/>
          <w:sz w:val="22"/>
          <w:szCs w:val="22"/>
        </w:rPr>
        <w:t xml:space="preserve"> location which the State Entity uses for storage purposes.</w:t>
      </w:r>
    </w:p>
    <w:p w14:paraId="7B7A9E09" w14:textId="77777777" w:rsidR="00850E43" w:rsidRDefault="00850E43" w:rsidP="00850E43">
      <w:pPr>
        <w:keepLines/>
        <w:rPr>
          <w:rFonts w:ascii="Arial" w:hAnsi="Arial" w:cs="Arial"/>
          <w:sz w:val="22"/>
          <w:szCs w:val="22"/>
        </w:rPr>
      </w:pPr>
    </w:p>
    <w:p w14:paraId="2A0DA673" w14:textId="57E29AD8" w:rsidR="00850E43" w:rsidRPr="002A17EA" w:rsidRDefault="00850E43" w:rsidP="00850E43">
      <w:pPr>
        <w:keepNext/>
        <w:keepLines/>
        <w:ind w:left="1260"/>
        <w:rPr>
          <w:rFonts w:ascii="Arial" w:hAnsi="Arial" w:cs="Arial"/>
          <w:sz w:val="22"/>
          <w:szCs w:val="22"/>
        </w:rPr>
      </w:pPr>
      <w:r>
        <w:rPr>
          <w:rFonts w:ascii="Arial" w:hAnsi="Arial" w:cs="Arial"/>
          <w:sz w:val="22"/>
          <w:szCs w:val="22"/>
        </w:rPr>
        <w:t>If the Contractor is acting as a reseller of the Software, the Contractor must provide the Licenses, as required by the Software publishers, to the State Entity and shall coordinate with any negotiations of such Licenses as may be conducted between the State Entity and the Software publishers. All licenses provided hereunder shall remain in effect perpetually until termination of the Contract. Within thirty (30) days of any termination or expiration of each individual License, the State Entity will destroy all copies of the Software in its possession or control.</w:t>
      </w:r>
    </w:p>
    <w:p w14:paraId="68B741E5" w14:textId="77777777" w:rsidR="00850E43" w:rsidRDefault="00850E43" w:rsidP="00850E43">
      <w:pPr>
        <w:keepLines/>
        <w:ind w:left="720"/>
        <w:rPr>
          <w:rFonts w:ascii="Arial" w:hAnsi="Arial" w:cs="Arial"/>
          <w:sz w:val="22"/>
          <w:szCs w:val="22"/>
        </w:rPr>
      </w:pPr>
    </w:p>
    <w:p w14:paraId="5967F044" w14:textId="6DA289BD" w:rsidR="00850E43" w:rsidRDefault="00850E43" w:rsidP="00850E43">
      <w:pPr>
        <w:keepLines/>
        <w:ind w:left="1260" w:hanging="540"/>
        <w:rPr>
          <w:rFonts w:ascii="Arial" w:hAnsi="Arial" w:cs="Arial"/>
          <w:sz w:val="22"/>
          <w:szCs w:val="22"/>
        </w:rPr>
      </w:pPr>
      <w:r>
        <w:rPr>
          <w:rFonts w:ascii="Arial" w:hAnsi="Arial" w:cs="Arial"/>
          <w:b/>
          <w:sz w:val="22"/>
          <w:szCs w:val="22"/>
        </w:rPr>
        <w:t>3.3</w:t>
      </w:r>
      <w:r>
        <w:rPr>
          <w:rFonts w:ascii="Arial" w:hAnsi="Arial" w:cs="Arial"/>
          <w:b/>
          <w:sz w:val="22"/>
          <w:szCs w:val="22"/>
        </w:rPr>
        <w:tab/>
        <w:t xml:space="preserve">Exclusions.  </w:t>
      </w:r>
      <w:r>
        <w:rPr>
          <w:rFonts w:ascii="Arial" w:hAnsi="Arial" w:cs="Arial"/>
          <w:sz w:val="22"/>
          <w:szCs w:val="22"/>
        </w:rPr>
        <w:t>Except as expressly permitted by this Contract, the State Entity agrees that it will not:</w:t>
      </w:r>
    </w:p>
    <w:p w14:paraId="03794722" w14:textId="77777777" w:rsidR="00850E43" w:rsidRDefault="00850E43" w:rsidP="00850E43">
      <w:pPr>
        <w:keepLines/>
        <w:ind w:left="720"/>
        <w:rPr>
          <w:rFonts w:ascii="Arial" w:hAnsi="Arial" w:cs="Arial"/>
          <w:sz w:val="22"/>
          <w:szCs w:val="22"/>
        </w:rPr>
      </w:pPr>
    </w:p>
    <w:p w14:paraId="7F23FEE8" w14:textId="77777777" w:rsidR="00850E43" w:rsidRDefault="00850E43" w:rsidP="00850E43">
      <w:pPr>
        <w:pStyle w:val="ListParagraph"/>
        <w:keepLines/>
        <w:numPr>
          <w:ilvl w:val="2"/>
          <w:numId w:val="34"/>
        </w:numPr>
        <w:ind w:left="1980"/>
        <w:rPr>
          <w:rFonts w:ascii="Arial" w:hAnsi="Arial" w:cs="Arial"/>
          <w:sz w:val="22"/>
          <w:szCs w:val="22"/>
        </w:rPr>
      </w:pPr>
      <w:r w:rsidRPr="00850E43">
        <w:rPr>
          <w:rFonts w:ascii="Arial" w:hAnsi="Arial" w:cs="Arial"/>
          <w:sz w:val="22"/>
          <w:szCs w:val="22"/>
        </w:rPr>
        <w:t>Lease, loan, resell, sublicense or otherwise distribute the Software to parties who are not State of Georgia government entities;</w:t>
      </w:r>
    </w:p>
    <w:p w14:paraId="79C1AFB8" w14:textId="77777777" w:rsidR="00850E43" w:rsidRDefault="00850E43" w:rsidP="00850E43">
      <w:pPr>
        <w:pStyle w:val="ListParagraph"/>
        <w:keepLines/>
        <w:ind w:left="1980"/>
        <w:rPr>
          <w:rFonts w:ascii="Arial" w:hAnsi="Arial" w:cs="Arial"/>
          <w:sz w:val="22"/>
          <w:szCs w:val="22"/>
        </w:rPr>
      </w:pPr>
    </w:p>
    <w:p w14:paraId="15C144AF" w14:textId="77777777" w:rsidR="00850E43" w:rsidRDefault="00850E43" w:rsidP="00850E43">
      <w:pPr>
        <w:pStyle w:val="ListParagraph"/>
        <w:keepLines/>
        <w:numPr>
          <w:ilvl w:val="2"/>
          <w:numId w:val="34"/>
        </w:numPr>
        <w:ind w:left="1980"/>
        <w:rPr>
          <w:rFonts w:ascii="Arial" w:hAnsi="Arial" w:cs="Arial"/>
          <w:sz w:val="22"/>
          <w:szCs w:val="22"/>
        </w:rPr>
      </w:pPr>
      <w:r w:rsidRPr="00850E43">
        <w:rPr>
          <w:rFonts w:ascii="Arial" w:hAnsi="Arial" w:cs="Arial"/>
          <w:sz w:val="22"/>
          <w:szCs w:val="22"/>
        </w:rPr>
        <w:t>Permit third-party access to, or use of, the Software, except as permitted in the Contract;</w:t>
      </w:r>
    </w:p>
    <w:p w14:paraId="3274AB64" w14:textId="77777777" w:rsidR="00850E43" w:rsidRPr="00850E43" w:rsidRDefault="00850E43" w:rsidP="00850E43">
      <w:pPr>
        <w:pStyle w:val="ListParagraph"/>
        <w:rPr>
          <w:rFonts w:ascii="Arial" w:hAnsi="Arial" w:cs="Arial"/>
          <w:sz w:val="22"/>
          <w:szCs w:val="22"/>
        </w:rPr>
      </w:pPr>
    </w:p>
    <w:p w14:paraId="6A360074" w14:textId="77777777" w:rsidR="00850E43" w:rsidRDefault="00850E43" w:rsidP="00850E43">
      <w:pPr>
        <w:pStyle w:val="ListParagraph"/>
        <w:keepLines/>
        <w:numPr>
          <w:ilvl w:val="2"/>
          <w:numId w:val="34"/>
        </w:numPr>
        <w:ind w:left="1980"/>
        <w:rPr>
          <w:rFonts w:ascii="Arial" w:hAnsi="Arial" w:cs="Arial"/>
          <w:sz w:val="22"/>
          <w:szCs w:val="22"/>
        </w:rPr>
      </w:pPr>
      <w:r w:rsidRPr="00850E43">
        <w:rPr>
          <w:rFonts w:ascii="Arial" w:hAnsi="Arial" w:cs="Arial"/>
          <w:sz w:val="22"/>
          <w:szCs w:val="22"/>
        </w:rPr>
        <w:t>Create derivative works based on the Software;</w:t>
      </w:r>
    </w:p>
    <w:p w14:paraId="34BC5169" w14:textId="77777777" w:rsidR="00850E43" w:rsidRPr="00850E43" w:rsidRDefault="00850E43" w:rsidP="00850E43">
      <w:pPr>
        <w:pStyle w:val="ListParagraph"/>
        <w:rPr>
          <w:rFonts w:ascii="Arial" w:hAnsi="Arial" w:cs="Arial"/>
          <w:sz w:val="22"/>
          <w:szCs w:val="22"/>
        </w:rPr>
      </w:pPr>
    </w:p>
    <w:p w14:paraId="44BD9EF6" w14:textId="77777777" w:rsidR="00850E43" w:rsidRDefault="00850E43" w:rsidP="00850E43">
      <w:pPr>
        <w:pStyle w:val="ListParagraph"/>
        <w:keepLines/>
        <w:numPr>
          <w:ilvl w:val="2"/>
          <w:numId w:val="34"/>
        </w:numPr>
        <w:ind w:left="1980"/>
        <w:rPr>
          <w:rFonts w:ascii="Arial" w:hAnsi="Arial" w:cs="Arial"/>
          <w:sz w:val="22"/>
          <w:szCs w:val="22"/>
        </w:rPr>
      </w:pPr>
      <w:r w:rsidRPr="00850E43">
        <w:rPr>
          <w:rFonts w:ascii="Arial" w:hAnsi="Arial" w:cs="Arial"/>
          <w:sz w:val="22"/>
          <w:szCs w:val="22"/>
        </w:rPr>
        <w:t>Reverse engineer, disassemble, or decompile the Software; or</w:t>
      </w:r>
    </w:p>
    <w:p w14:paraId="3988124E" w14:textId="77777777" w:rsidR="00850E43" w:rsidRPr="00850E43" w:rsidRDefault="00850E43" w:rsidP="00850E43">
      <w:pPr>
        <w:pStyle w:val="ListParagraph"/>
        <w:rPr>
          <w:rFonts w:ascii="Arial" w:hAnsi="Arial" w:cs="Arial"/>
          <w:sz w:val="22"/>
          <w:szCs w:val="22"/>
        </w:rPr>
      </w:pPr>
    </w:p>
    <w:p w14:paraId="4289A26B" w14:textId="3476984D" w:rsidR="00850E43" w:rsidRPr="00850E43" w:rsidRDefault="00850E43" w:rsidP="00850E43">
      <w:pPr>
        <w:pStyle w:val="ListParagraph"/>
        <w:keepLines/>
        <w:numPr>
          <w:ilvl w:val="2"/>
          <w:numId w:val="34"/>
        </w:numPr>
        <w:ind w:left="1980"/>
        <w:rPr>
          <w:rFonts w:ascii="Arial" w:hAnsi="Arial" w:cs="Arial"/>
          <w:sz w:val="22"/>
          <w:szCs w:val="22"/>
        </w:rPr>
      </w:pPr>
      <w:r w:rsidRPr="00850E43">
        <w:rPr>
          <w:rFonts w:ascii="Arial" w:hAnsi="Arial" w:cs="Arial"/>
          <w:sz w:val="22"/>
          <w:szCs w:val="22"/>
        </w:rPr>
        <w:t>Remove any identification or notices contained on the Software.</w:t>
      </w:r>
    </w:p>
    <w:p w14:paraId="3528A7E2" w14:textId="77777777" w:rsidR="00850E43" w:rsidRDefault="00850E43" w:rsidP="00850E43">
      <w:pPr>
        <w:keepLines/>
        <w:rPr>
          <w:rFonts w:ascii="Arial" w:hAnsi="Arial" w:cs="Arial"/>
          <w:sz w:val="22"/>
          <w:szCs w:val="22"/>
        </w:rPr>
      </w:pPr>
    </w:p>
    <w:p w14:paraId="73BD47BD" w14:textId="77777777" w:rsidR="00850E43" w:rsidRPr="009C6800" w:rsidRDefault="00850E43" w:rsidP="00850E43">
      <w:pPr>
        <w:keepLines/>
        <w:ind w:left="1260"/>
        <w:rPr>
          <w:rFonts w:ascii="Arial" w:hAnsi="Arial" w:cs="Arial"/>
          <w:sz w:val="22"/>
          <w:szCs w:val="22"/>
        </w:rPr>
      </w:pPr>
      <w:r>
        <w:rPr>
          <w:rFonts w:ascii="Arial" w:hAnsi="Arial" w:cs="Arial"/>
          <w:sz w:val="22"/>
          <w:szCs w:val="22"/>
        </w:rPr>
        <w:t>The State Entity will notify Contractor if the State Entity becomes aware of any unauthorized third-party access to, or use of, the Software.</w:t>
      </w:r>
    </w:p>
    <w:p w14:paraId="3F76182B" w14:textId="77777777" w:rsidR="00850E43" w:rsidRPr="009F1451" w:rsidRDefault="00850E43" w:rsidP="00850E43">
      <w:pPr>
        <w:keepLines/>
        <w:ind w:left="720"/>
        <w:rPr>
          <w:rFonts w:ascii="Arial" w:hAnsi="Arial" w:cs="Arial"/>
          <w:sz w:val="22"/>
          <w:szCs w:val="22"/>
        </w:rPr>
      </w:pPr>
    </w:p>
    <w:p w14:paraId="4F04A243" w14:textId="7D83AD8D" w:rsidR="00C228EF" w:rsidRDefault="00850E43" w:rsidP="00C228EF">
      <w:pPr>
        <w:pStyle w:val="ListParagraph"/>
        <w:keepLines/>
        <w:numPr>
          <w:ilvl w:val="1"/>
          <w:numId w:val="34"/>
        </w:numPr>
        <w:ind w:left="1260" w:hanging="720"/>
        <w:rPr>
          <w:rFonts w:ascii="Arial" w:hAnsi="Arial" w:cs="Arial"/>
          <w:sz w:val="22"/>
          <w:szCs w:val="22"/>
        </w:rPr>
      </w:pPr>
      <w:r w:rsidRPr="00C228EF">
        <w:rPr>
          <w:rFonts w:ascii="Arial" w:hAnsi="Arial" w:cs="Arial"/>
          <w:b/>
          <w:sz w:val="22"/>
          <w:szCs w:val="22"/>
        </w:rPr>
        <w:t>Services and other Deliverables</w:t>
      </w:r>
      <w:r w:rsidRPr="00C228EF">
        <w:rPr>
          <w:rFonts w:ascii="Arial" w:hAnsi="Arial" w:cs="Arial"/>
          <w:bCs/>
          <w:sz w:val="22"/>
          <w:szCs w:val="22"/>
        </w:rPr>
        <w:t>.</w:t>
      </w:r>
      <w:r w:rsidRPr="00C228EF">
        <w:rPr>
          <w:rFonts w:ascii="Arial" w:hAnsi="Arial" w:cs="Arial"/>
          <w:b/>
          <w:sz w:val="22"/>
          <w:szCs w:val="22"/>
        </w:rPr>
        <w:t xml:space="preserve"> </w:t>
      </w:r>
      <w:r w:rsidRPr="00C228EF">
        <w:rPr>
          <w:rFonts w:ascii="Arial" w:hAnsi="Arial" w:cs="Arial"/>
          <w:sz w:val="22"/>
          <w:szCs w:val="22"/>
        </w:rPr>
        <w:t>Contractor shall provide services and other deliverables (</w:t>
      </w:r>
      <w:r w:rsidR="00C228EF">
        <w:rPr>
          <w:rFonts w:ascii="Arial" w:hAnsi="Arial" w:cs="Arial"/>
          <w:sz w:val="22"/>
          <w:szCs w:val="22"/>
        </w:rPr>
        <w:t>“</w:t>
      </w:r>
      <w:r w:rsidRPr="00C228EF">
        <w:rPr>
          <w:rFonts w:ascii="Arial" w:hAnsi="Arial" w:cs="Arial"/>
          <w:sz w:val="22"/>
          <w:szCs w:val="22"/>
        </w:rPr>
        <w:t>Services</w:t>
      </w:r>
      <w:r w:rsidR="00C228EF" w:rsidRPr="00C228EF">
        <w:rPr>
          <w:rFonts w:ascii="Arial" w:hAnsi="Arial" w:cs="Arial"/>
          <w:sz w:val="22"/>
          <w:szCs w:val="22"/>
        </w:rPr>
        <w:t>”</w:t>
      </w:r>
      <w:r w:rsidRPr="00C228EF">
        <w:rPr>
          <w:rFonts w:ascii="Arial" w:hAnsi="Arial" w:cs="Arial"/>
          <w:sz w:val="22"/>
          <w:szCs w:val="22"/>
        </w:rPr>
        <w:t xml:space="preserve">) in compliance with the specifications contained in the RFX and the terms of the Contract. </w:t>
      </w:r>
      <w:r w:rsidR="00C228EF" w:rsidRPr="00C228EF">
        <w:rPr>
          <w:rFonts w:ascii="Arial" w:hAnsi="Arial" w:cs="Arial"/>
          <w:sz w:val="22"/>
          <w:szCs w:val="22"/>
        </w:rPr>
        <w:t>“</w:t>
      </w:r>
      <w:r w:rsidRPr="00C228EF">
        <w:rPr>
          <w:rFonts w:ascii="Arial" w:hAnsi="Arial" w:cs="Arial"/>
          <w:sz w:val="22"/>
          <w:szCs w:val="22"/>
        </w:rPr>
        <w:t>Services</w:t>
      </w:r>
      <w:r w:rsidR="00C228EF" w:rsidRPr="00C228EF">
        <w:rPr>
          <w:rFonts w:ascii="Arial" w:hAnsi="Arial" w:cs="Arial"/>
          <w:sz w:val="22"/>
          <w:szCs w:val="22"/>
        </w:rPr>
        <w:t>”</w:t>
      </w:r>
      <w:r w:rsidRPr="00C228EF">
        <w:rPr>
          <w:rFonts w:ascii="Arial" w:hAnsi="Arial" w:cs="Arial"/>
          <w:sz w:val="22"/>
          <w:szCs w:val="22"/>
        </w:rPr>
        <w:t xml:space="preserve"> shall include administration, distribution, installation, configuration, support and training services as further described in the RFX. Contractor and any employees of Contractor will perform the Services on time, in a workmanlike manner, and consistent with the level of care and skill ordinarily exercised by other providers of similar services at the time such Services are provided.</w:t>
      </w:r>
    </w:p>
    <w:p w14:paraId="034104BC" w14:textId="77777777" w:rsidR="00C228EF" w:rsidRPr="00C228EF" w:rsidRDefault="00C228EF" w:rsidP="00C228EF">
      <w:pPr>
        <w:pStyle w:val="ListParagraph"/>
        <w:keepLines/>
        <w:ind w:left="1260"/>
        <w:rPr>
          <w:rFonts w:ascii="Arial" w:hAnsi="Arial" w:cs="Arial"/>
          <w:sz w:val="22"/>
          <w:szCs w:val="22"/>
        </w:rPr>
      </w:pPr>
    </w:p>
    <w:p w14:paraId="189D5689" w14:textId="0B7628B7" w:rsidR="00C228EF" w:rsidRDefault="00850E43" w:rsidP="00C228EF">
      <w:pPr>
        <w:pStyle w:val="ListParagraph"/>
        <w:keepLines/>
        <w:numPr>
          <w:ilvl w:val="1"/>
          <w:numId w:val="34"/>
        </w:numPr>
        <w:ind w:left="1260" w:hanging="720"/>
        <w:rPr>
          <w:rFonts w:ascii="Arial" w:hAnsi="Arial" w:cs="Arial"/>
          <w:sz w:val="22"/>
          <w:szCs w:val="22"/>
        </w:rPr>
      </w:pPr>
      <w:r w:rsidRPr="00C228EF">
        <w:rPr>
          <w:rFonts w:ascii="Arial" w:hAnsi="Arial" w:cs="Arial"/>
          <w:b/>
          <w:sz w:val="22"/>
          <w:szCs w:val="22"/>
        </w:rPr>
        <w:t>Ordering and Technical Assistance</w:t>
      </w:r>
      <w:r w:rsidRPr="00C228EF">
        <w:rPr>
          <w:rFonts w:ascii="Arial" w:hAnsi="Arial" w:cs="Arial"/>
          <w:bCs/>
          <w:sz w:val="22"/>
          <w:szCs w:val="22"/>
        </w:rPr>
        <w:t>.</w:t>
      </w:r>
      <w:r w:rsidRPr="00C228EF">
        <w:rPr>
          <w:rFonts w:ascii="Arial" w:hAnsi="Arial" w:cs="Arial"/>
          <w:sz w:val="22"/>
          <w:szCs w:val="22"/>
        </w:rPr>
        <w:t xml:space="preserve"> State Entity may place orders individually from time to time in any manner permitted by applicable state purchasing policy, the RFX, and the Response as accepted by the State Entity. The Contractor shall provide technical assistance as reasonably required for the State Entity to make purchases if online purchases are made utilizing the Contractor's website.</w:t>
      </w:r>
    </w:p>
    <w:p w14:paraId="054E3DA3" w14:textId="77777777" w:rsidR="00C228EF" w:rsidRPr="00C228EF" w:rsidRDefault="00C228EF" w:rsidP="00C228EF">
      <w:pPr>
        <w:pStyle w:val="ListParagraph"/>
        <w:rPr>
          <w:rFonts w:ascii="Arial" w:hAnsi="Arial" w:cs="Arial"/>
          <w:sz w:val="22"/>
          <w:szCs w:val="22"/>
        </w:rPr>
      </w:pPr>
    </w:p>
    <w:p w14:paraId="0DDB10CC" w14:textId="2729077D" w:rsidR="00C228EF" w:rsidRDefault="00850E43" w:rsidP="00C228EF">
      <w:pPr>
        <w:pStyle w:val="ListParagraph"/>
        <w:numPr>
          <w:ilvl w:val="1"/>
          <w:numId w:val="34"/>
        </w:numPr>
        <w:ind w:left="1260" w:hanging="720"/>
        <w:rPr>
          <w:rFonts w:ascii="Arial" w:hAnsi="Arial" w:cs="Arial"/>
          <w:sz w:val="22"/>
          <w:szCs w:val="22"/>
        </w:rPr>
      </w:pPr>
      <w:r w:rsidRPr="00C228EF">
        <w:rPr>
          <w:rFonts w:ascii="Arial" w:hAnsi="Arial" w:cs="Arial"/>
          <w:b/>
          <w:sz w:val="22"/>
          <w:szCs w:val="22"/>
        </w:rPr>
        <w:t>Product Shipment and Delivery</w:t>
      </w:r>
      <w:r w:rsidRPr="00C228EF">
        <w:rPr>
          <w:rFonts w:ascii="Arial" w:hAnsi="Arial" w:cs="Arial"/>
          <w:bCs/>
          <w:sz w:val="22"/>
          <w:szCs w:val="22"/>
        </w:rPr>
        <w:t>.</w:t>
      </w:r>
      <w:r w:rsidRPr="00C228EF">
        <w:rPr>
          <w:rFonts w:ascii="Arial" w:hAnsi="Arial" w:cs="Arial"/>
          <w:sz w:val="22"/>
          <w:szCs w:val="22"/>
        </w:rPr>
        <w:t xml:space="preserve"> All products shall be provided as required by the provisions of the RFX. Unless the RFX requires otherwise, all products shall be made available either by online download or shall be shipped F.O.B. destination. Destination shall </w:t>
      </w:r>
      <w:r w:rsidRPr="00C228EF">
        <w:rPr>
          <w:rFonts w:ascii="Arial" w:hAnsi="Arial" w:cs="Arial"/>
          <w:sz w:val="22"/>
          <w:szCs w:val="22"/>
        </w:rPr>
        <w:lastRenderedPageBreak/>
        <w:t>be the location(s) specified in the RFX or any provided Purchase Instrument. All items shall be at the Contractor’s risk until they have been delivered and accepted by the receiving entity. All items shall be subject to inspection on delivery. Hidden damage will remain the responsibility of the Contractor to remedy without cost to the State Entity, regardless of when the hidden damage is discovered.</w:t>
      </w:r>
    </w:p>
    <w:p w14:paraId="639B4F60" w14:textId="77777777" w:rsidR="00C228EF" w:rsidRPr="00C228EF" w:rsidRDefault="00C228EF" w:rsidP="00C228EF">
      <w:pPr>
        <w:pStyle w:val="ListParagraph"/>
        <w:rPr>
          <w:rFonts w:ascii="Arial" w:hAnsi="Arial" w:cs="Arial"/>
          <w:sz w:val="22"/>
          <w:szCs w:val="22"/>
        </w:rPr>
      </w:pPr>
    </w:p>
    <w:p w14:paraId="44806616" w14:textId="77777777" w:rsidR="00C228EF" w:rsidRDefault="00850E43" w:rsidP="00C228EF">
      <w:pPr>
        <w:pStyle w:val="ListParagraph"/>
        <w:numPr>
          <w:ilvl w:val="1"/>
          <w:numId w:val="34"/>
        </w:numPr>
        <w:ind w:left="1260" w:hanging="720"/>
        <w:rPr>
          <w:rFonts w:ascii="Arial" w:hAnsi="Arial" w:cs="Arial"/>
          <w:sz w:val="22"/>
          <w:szCs w:val="22"/>
        </w:rPr>
      </w:pPr>
      <w:r w:rsidRPr="00C228EF">
        <w:rPr>
          <w:rFonts w:ascii="Arial" w:hAnsi="Arial" w:cs="Arial"/>
          <w:b/>
          <w:sz w:val="22"/>
          <w:szCs w:val="22"/>
        </w:rPr>
        <w:t>Non-Exclusive Rights</w:t>
      </w:r>
      <w:r w:rsidRPr="00C228EF">
        <w:rPr>
          <w:rFonts w:ascii="Arial" w:hAnsi="Arial" w:cs="Arial"/>
          <w:bCs/>
          <w:sz w:val="22"/>
          <w:szCs w:val="22"/>
        </w:rPr>
        <w:t>.</w:t>
      </w:r>
      <w:r w:rsidRPr="00C228EF">
        <w:rPr>
          <w:rFonts w:ascii="Arial" w:hAnsi="Arial" w:cs="Arial"/>
          <w:sz w:val="22"/>
          <w:szCs w:val="22"/>
        </w:rPr>
        <w:t xml:space="preserve"> The Contract is not exclusive. The State Entity reserves the right to select other contractors to provide software, licenses and services similar to the Software and Services described in the Contract during the term of the Contract.  </w:t>
      </w:r>
    </w:p>
    <w:p w14:paraId="7962F442" w14:textId="77777777" w:rsidR="00C228EF" w:rsidRPr="00C228EF" w:rsidRDefault="00C228EF" w:rsidP="00C228EF">
      <w:pPr>
        <w:pStyle w:val="ListParagraph"/>
        <w:rPr>
          <w:rFonts w:ascii="Arial" w:hAnsi="Arial" w:cs="Arial"/>
          <w:sz w:val="22"/>
          <w:szCs w:val="22"/>
        </w:rPr>
      </w:pPr>
    </w:p>
    <w:p w14:paraId="22E15341" w14:textId="1AC2F6BD" w:rsidR="00850E43" w:rsidRPr="00C228EF" w:rsidRDefault="00850E43" w:rsidP="00C228EF">
      <w:pPr>
        <w:pStyle w:val="ListParagraph"/>
        <w:numPr>
          <w:ilvl w:val="1"/>
          <w:numId w:val="34"/>
        </w:numPr>
        <w:ind w:left="1260" w:hanging="720"/>
        <w:rPr>
          <w:rFonts w:ascii="Arial" w:hAnsi="Arial" w:cs="Arial"/>
          <w:sz w:val="22"/>
          <w:szCs w:val="22"/>
        </w:rPr>
      </w:pPr>
      <w:r w:rsidRPr="00C228EF">
        <w:rPr>
          <w:rFonts w:ascii="Arial" w:hAnsi="Arial" w:cs="Arial"/>
          <w:b/>
          <w:sz w:val="22"/>
          <w:szCs w:val="22"/>
        </w:rPr>
        <w:t>No Minimums Guaranteed</w:t>
      </w:r>
      <w:r w:rsidRPr="00C228EF">
        <w:rPr>
          <w:rFonts w:ascii="Arial" w:hAnsi="Arial" w:cs="Arial"/>
          <w:bCs/>
          <w:sz w:val="22"/>
          <w:szCs w:val="22"/>
        </w:rPr>
        <w:t>.</w:t>
      </w:r>
      <w:r w:rsidRPr="00C228EF">
        <w:rPr>
          <w:rFonts w:ascii="Arial" w:hAnsi="Arial" w:cs="Arial"/>
          <w:sz w:val="22"/>
          <w:szCs w:val="22"/>
        </w:rPr>
        <w:t xml:space="preserve"> The </w:t>
      </w:r>
      <w:r w:rsidRPr="00C228EF">
        <w:rPr>
          <w:rFonts w:ascii="Arial" w:hAnsi="Arial" w:cs="Arial"/>
          <w:caps/>
          <w:sz w:val="22"/>
          <w:szCs w:val="22"/>
        </w:rPr>
        <w:t>c</w:t>
      </w:r>
      <w:r w:rsidRPr="00C228EF">
        <w:rPr>
          <w:rFonts w:ascii="Arial" w:hAnsi="Arial" w:cs="Arial"/>
          <w:sz w:val="22"/>
          <w:szCs w:val="22"/>
        </w:rPr>
        <w:t>ontract does not guarantee any minimum level of purchases.</w:t>
      </w:r>
    </w:p>
    <w:p w14:paraId="205070AE" w14:textId="77777777" w:rsidR="00B4582B" w:rsidRPr="00B4582B" w:rsidRDefault="00B4582B" w:rsidP="00850E43">
      <w:pPr>
        <w:pStyle w:val="ListParagraph"/>
        <w:keepLines/>
        <w:ind w:left="1260"/>
        <w:rPr>
          <w:rFonts w:ascii="Arial" w:hAnsi="Arial" w:cs="Arial"/>
          <w:sz w:val="22"/>
          <w:szCs w:val="22"/>
        </w:rPr>
      </w:pPr>
    </w:p>
    <w:p w14:paraId="5031913B" w14:textId="77777777" w:rsidR="00D62EF5" w:rsidRPr="00B4582B" w:rsidRDefault="00D62EF5" w:rsidP="00850E43">
      <w:pPr>
        <w:rPr>
          <w:rFonts w:ascii="Arial" w:hAnsi="Arial" w:cs="Arial"/>
          <w:sz w:val="22"/>
          <w:szCs w:val="22"/>
        </w:rPr>
      </w:pPr>
    </w:p>
    <w:p w14:paraId="189D53A3" w14:textId="7DA3F5F2" w:rsidR="008153F2" w:rsidRPr="00C228EF" w:rsidRDefault="007E5BF0" w:rsidP="00C228EF">
      <w:pPr>
        <w:pStyle w:val="ListParagraph"/>
        <w:numPr>
          <w:ilvl w:val="0"/>
          <w:numId w:val="22"/>
        </w:numPr>
        <w:ind w:left="540" w:hanging="540"/>
        <w:rPr>
          <w:rFonts w:ascii="Arial" w:hAnsi="Arial" w:cs="Arial"/>
          <w:b/>
          <w:sz w:val="22"/>
          <w:szCs w:val="22"/>
        </w:rPr>
      </w:pPr>
      <w:r w:rsidRPr="00C228EF">
        <w:rPr>
          <w:rFonts w:ascii="Arial" w:hAnsi="Arial" w:cs="Arial"/>
          <w:b/>
          <w:sz w:val="22"/>
          <w:szCs w:val="22"/>
        </w:rPr>
        <w:t>COMPENSATION</w:t>
      </w:r>
    </w:p>
    <w:p w14:paraId="669E4777" w14:textId="77777777" w:rsidR="0026446B" w:rsidRPr="00B4582B" w:rsidRDefault="0026446B" w:rsidP="00850E43">
      <w:pPr>
        <w:rPr>
          <w:rFonts w:ascii="Arial" w:hAnsi="Arial" w:cs="Arial"/>
          <w:b/>
          <w:sz w:val="22"/>
          <w:szCs w:val="22"/>
        </w:rPr>
      </w:pPr>
    </w:p>
    <w:p w14:paraId="38B51860" w14:textId="3EC2C63A" w:rsidR="00B4582B" w:rsidRDefault="008153F2" w:rsidP="00C228EF">
      <w:pPr>
        <w:pStyle w:val="ListParagraph"/>
        <w:numPr>
          <w:ilvl w:val="1"/>
          <w:numId w:val="22"/>
        </w:numPr>
        <w:rPr>
          <w:rFonts w:ascii="Arial" w:hAnsi="Arial" w:cs="Arial"/>
          <w:b/>
          <w:sz w:val="22"/>
          <w:szCs w:val="22"/>
        </w:rPr>
      </w:pPr>
      <w:r w:rsidRPr="00B4582B">
        <w:rPr>
          <w:rFonts w:ascii="Arial" w:hAnsi="Arial" w:cs="Arial"/>
          <w:b/>
          <w:sz w:val="22"/>
          <w:szCs w:val="22"/>
        </w:rPr>
        <w:t>Pricing</w:t>
      </w:r>
      <w:r w:rsidR="008919CC">
        <w:rPr>
          <w:rFonts w:ascii="Arial" w:hAnsi="Arial" w:cs="Arial"/>
          <w:b/>
          <w:sz w:val="22"/>
          <w:szCs w:val="22"/>
        </w:rPr>
        <w:t xml:space="preserve"> and Payment</w:t>
      </w:r>
      <w:r w:rsidRPr="00B4582B">
        <w:rPr>
          <w:rFonts w:ascii="Arial" w:hAnsi="Arial" w:cs="Arial"/>
          <w:bCs/>
          <w:sz w:val="22"/>
          <w:szCs w:val="22"/>
        </w:rPr>
        <w:t>.</w:t>
      </w:r>
      <w:r w:rsidRPr="00B4582B">
        <w:rPr>
          <w:rFonts w:ascii="Arial" w:hAnsi="Arial" w:cs="Arial"/>
          <w:sz w:val="22"/>
          <w:szCs w:val="22"/>
        </w:rPr>
        <w:t xml:space="preserve"> The </w:t>
      </w:r>
      <w:r w:rsidR="00FC383D" w:rsidRPr="00B4582B">
        <w:rPr>
          <w:rFonts w:ascii="Arial" w:hAnsi="Arial" w:cs="Arial"/>
          <w:sz w:val="22"/>
          <w:szCs w:val="22"/>
        </w:rPr>
        <w:t>Contractor</w:t>
      </w:r>
      <w:r w:rsidR="000F7271" w:rsidRPr="00B4582B">
        <w:rPr>
          <w:rFonts w:ascii="Arial" w:hAnsi="Arial" w:cs="Arial"/>
          <w:sz w:val="22"/>
          <w:szCs w:val="22"/>
        </w:rPr>
        <w:t xml:space="preserve"> </w:t>
      </w:r>
      <w:r w:rsidRPr="00B4582B">
        <w:rPr>
          <w:rFonts w:ascii="Arial" w:hAnsi="Arial" w:cs="Arial"/>
          <w:sz w:val="22"/>
          <w:szCs w:val="22"/>
        </w:rPr>
        <w:t xml:space="preserve">will be paid for </w:t>
      </w:r>
      <w:r w:rsidR="008919CC">
        <w:rPr>
          <w:rFonts w:ascii="Arial" w:hAnsi="Arial" w:cs="Arial"/>
          <w:sz w:val="22"/>
          <w:szCs w:val="22"/>
        </w:rPr>
        <w:t>Services provided</w:t>
      </w:r>
      <w:r w:rsidR="003A2EF3" w:rsidRPr="00B4582B">
        <w:rPr>
          <w:rFonts w:ascii="Arial" w:hAnsi="Arial" w:cs="Arial"/>
          <w:sz w:val="22"/>
          <w:szCs w:val="22"/>
        </w:rPr>
        <w:t xml:space="preserve"> pursuant to th</w:t>
      </w:r>
      <w:r w:rsidR="000F7271" w:rsidRPr="00B4582B">
        <w:rPr>
          <w:rFonts w:ascii="Arial" w:hAnsi="Arial" w:cs="Arial"/>
          <w:sz w:val="22"/>
          <w:szCs w:val="22"/>
        </w:rPr>
        <w:t xml:space="preserve">e </w:t>
      </w:r>
      <w:r w:rsidR="003A2EF3" w:rsidRPr="00B4582B">
        <w:rPr>
          <w:rFonts w:ascii="Arial" w:hAnsi="Arial" w:cs="Arial"/>
          <w:sz w:val="22"/>
          <w:szCs w:val="22"/>
        </w:rPr>
        <w:t>Contract</w:t>
      </w:r>
      <w:r w:rsidR="000F7271" w:rsidRPr="00B4582B">
        <w:rPr>
          <w:rFonts w:ascii="Arial" w:hAnsi="Arial" w:cs="Arial"/>
          <w:sz w:val="22"/>
          <w:szCs w:val="22"/>
        </w:rPr>
        <w:t xml:space="preserve"> </w:t>
      </w:r>
      <w:r w:rsidR="003A2EF3" w:rsidRPr="00B4582B">
        <w:rPr>
          <w:rFonts w:ascii="Arial" w:hAnsi="Arial" w:cs="Arial"/>
          <w:sz w:val="22"/>
          <w:szCs w:val="22"/>
        </w:rPr>
        <w:t>in accord</w:t>
      </w:r>
      <w:r w:rsidR="00515414" w:rsidRPr="00B4582B">
        <w:rPr>
          <w:rFonts w:ascii="Arial" w:hAnsi="Arial" w:cs="Arial"/>
          <w:sz w:val="22"/>
          <w:szCs w:val="22"/>
        </w:rPr>
        <w:t xml:space="preserve">ance with the </w:t>
      </w:r>
      <w:r w:rsidR="00B60018" w:rsidRPr="00B4582B">
        <w:rPr>
          <w:rFonts w:ascii="Arial" w:hAnsi="Arial" w:cs="Arial"/>
          <w:sz w:val="22"/>
          <w:szCs w:val="22"/>
        </w:rPr>
        <w:t xml:space="preserve">RFX and </w:t>
      </w:r>
      <w:r w:rsidR="000F7271" w:rsidRPr="00B4582B">
        <w:rPr>
          <w:rFonts w:ascii="Arial" w:hAnsi="Arial" w:cs="Arial"/>
          <w:sz w:val="22"/>
          <w:szCs w:val="22"/>
        </w:rPr>
        <w:t>final p</w:t>
      </w:r>
      <w:r w:rsidR="00515414" w:rsidRPr="00B4582B">
        <w:rPr>
          <w:rFonts w:ascii="Arial" w:hAnsi="Arial" w:cs="Arial"/>
          <w:sz w:val="22"/>
          <w:szCs w:val="22"/>
        </w:rPr>
        <w:t xml:space="preserve">ricing </w:t>
      </w:r>
      <w:r w:rsidR="000F7271" w:rsidRPr="00B4582B">
        <w:rPr>
          <w:rFonts w:ascii="Arial" w:hAnsi="Arial" w:cs="Arial"/>
          <w:sz w:val="22"/>
          <w:szCs w:val="22"/>
        </w:rPr>
        <w:t xml:space="preserve">documents </w:t>
      </w:r>
      <w:r w:rsidR="00B60018" w:rsidRPr="00B4582B">
        <w:rPr>
          <w:rFonts w:ascii="Arial" w:hAnsi="Arial" w:cs="Arial"/>
          <w:sz w:val="22"/>
          <w:szCs w:val="22"/>
        </w:rPr>
        <w:t xml:space="preserve">as incorporated into the </w:t>
      </w:r>
      <w:r w:rsidR="00C9605F" w:rsidRPr="00B4582B">
        <w:rPr>
          <w:rFonts w:ascii="Arial" w:hAnsi="Arial" w:cs="Arial"/>
          <w:sz w:val="22"/>
          <w:szCs w:val="22"/>
        </w:rPr>
        <w:t>State Entity</w:t>
      </w:r>
      <w:r w:rsidR="00B60018" w:rsidRPr="00B4582B">
        <w:rPr>
          <w:rFonts w:ascii="Arial" w:hAnsi="Arial" w:cs="Arial"/>
          <w:sz w:val="22"/>
          <w:szCs w:val="22"/>
        </w:rPr>
        <w:t xml:space="preserve"> Standard Contract </w:t>
      </w:r>
      <w:r w:rsidR="00955670" w:rsidRPr="00B4582B">
        <w:rPr>
          <w:rFonts w:ascii="Arial" w:hAnsi="Arial" w:cs="Arial"/>
          <w:sz w:val="22"/>
          <w:szCs w:val="22"/>
        </w:rPr>
        <w:t xml:space="preserve">Form </w:t>
      </w:r>
      <w:r w:rsidR="00B60018" w:rsidRPr="00B4582B">
        <w:rPr>
          <w:rFonts w:ascii="Arial" w:hAnsi="Arial" w:cs="Arial"/>
          <w:sz w:val="22"/>
          <w:szCs w:val="22"/>
        </w:rPr>
        <w:t xml:space="preserve">and the terms of the </w:t>
      </w:r>
      <w:r w:rsidR="00305609" w:rsidRPr="00B4582B">
        <w:rPr>
          <w:rFonts w:ascii="Arial" w:hAnsi="Arial" w:cs="Arial"/>
          <w:sz w:val="22"/>
          <w:szCs w:val="22"/>
        </w:rPr>
        <w:t>Contract</w:t>
      </w:r>
      <w:r w:rsidR="003A2EF3" w:rsidRPr="00B4582B">
        <w:rPr>
          <w:rFonts w:ascii="Arial" w:hAnsi="Arial" w:cs="Arial"/>
          <w:sz w:val="22"/>
          <w:szCs w:val="22"/>
        </w:rPr>
        <w:t>.</w:t>
      </w:r>
      <w:r w:rsidR="00071023" w:rsidRPr="00B4582B">
        <w:rPr>
          <w:rFonts w:ascii="Arial" w:hAnsi="Arial" w:cs="Arial"/>
          <w:sz w:val="22"/>
          <w:szCs w:val="22"/>
        </w:rPr>
        <w:t xml:space="preserve"> Unless clearly stated otherwise in the </w:t>
      </w:r>
      <w:r w:rsidR="00305609" w:rsidRPr="00B4582B">
        <w:rPr>
          <w:rFonts w:ascii="Arial" w:hAnsi="Arial" w:cs="Arial"/>
          <w:sz w:val="22"/>
          <w:szCs w:val="22"/>
        </w:rPr>
        <w:t>Contract</w:t>
      </w:r>
      <w:r w:rsidR="00071023" w:rsidRPr="00B4582B">
        <w:rPr>
          <w:rFonts w:ascii="Arial" w:hAnsi="Arial" w:cs="Arial"/>
          <w:sz w:val="22"/>
          <w:szCs w:val="22"/>
        </w:rPr>
        <w:t xml:space="preserve">, all prices are firm and fixed </w:t>
      </w:r>
      <w:r w:rsidR="00BC53B4" w:rsidRPr="00B4582B">
        <w:rPr>
          <w:rFonts w:ascii="Arial" w:hAnsi="Arial" w:cs="Arial"/>
          <w:sz w:val="22"/>
          <w:szCs w:val="22"/>
        </w:rPr>
        <w:t xml:space="preserve">and are </w:t>
      </w:r>
      <w:r w:rsidR="00071023" w:rsidRPr="00B4582B">
        <w:rPr>
          <w:rFonts w:ascii="Arial" w:hAnsi="Arial" w:cs="Arial"/>
          <w:sz w:val="22"/>
          <w:szCs w:val="22"/>
        </w:rPr>
        <w:t>not subject to variation</w:t>
      </w:r>
      <w:r w:rsidR="00BC53B4" w:rsidRPr="00B4582B">
        <w:rPr>
          <w:rFonts w:ascii="Arial" w:hAnsi="Arial" w:cs="Arial"/>
          <w:sz w:val="22"/>
          <w:szCs w:val="22"/>
        </w:rPr>
        <w:t>.</w:t>
      </w:r>
      <w:r w:rsidR="000C2871" w:rsidRPr="00B4582B">
        <w:rPr>
          <w:rFonts w:ascii="Arial" w:hAnsi="Arial" w:cs="Arial"/>
          <w:sz w:val="22"/>
          <w:szCs w:val="22"/>
        </w:rPr>
        <w:t xml:space="preserve"> </w:t>
      </w:r>
      <w:r w:rsidR="00BC53B4" w:rsidRPr="00B4582B">
        <w:rPr>
          <w:rFonts w:ascii="Arial" w:hAnsi="Arial" w:cs="Arial"/>
          <w:sz w:val="22"/>
          <w:szCs w:val="22"/>
        </w:rPr>
        <w:t xml:space="preserve">Prices </w:t>
      </w:r>
      <w:r w:rsidR="000C2871" w:rsidRPr="00B4582B">
        <w:rPr>
          <w:rFonts w:ascii="Arial" w:hAnsi="Arial" w:cs="Arial"/>
          <w:sz w:val="22"/>
          <w:szCs w:val="22"/>
        </w:rPr>
        <w:t>include</w:t>
      </w:r>
      <w:r w:rsidR="007940F4" w:rsidRPr="00B4582B">
        <w:rPr>
          <w:rFonts w:ascii="Arial" w:hAnsi="Arial" w:cs="Arial"/>
          <w:sz w:val="22"/>
          <w:szCs w:val="22"/>
        </w:rPr>
        <w:t xml:space="preserve">, but </w:t>
      </w:r>
      <w:r w:rsidR="00650D69" w:rsidRPr="00B4582B">
        <w:rPr>
          <w:rFonts w:ascii="Arial" w:hAnsi="Arial" w:cs="Arial"/>
          <w:sz w:val="22"/>
          <w:szCs w:val="22"/>
        </w:rPr>
        <w:t xml:space="preserve">are </w:t>
      </w:r>
      <w:r w:rsidR="007940F4" w:rsidRPr="00B4582B">
        <w:rPr>
          <w:rFonts w:ascii="Arial" w:hAnsi="Arial" w:cs="Arial"/>
          <w:sz w:val="22"/>
          <w:szCs w:val="22"/>
        </w:rPr>
        <w:t>not limited to</w:t>
      </w:r>
      <w:r w:rsidR="000C2871" w:rsidRPr="00B4582B">
        <w:rPr>
          <w:rFonts w:ascii="Arial" w:hAnsi="Arial" w:cs="Arial"/>
          <w:sz w:val="22"/>
          <w:szCs w:val="22"/>
        </w:rPr>
        <w:t xml:space="preserve"> freight, insurance, </w:t>
      </w:r>
      <w:r w:rsidR="007940F4" w:rsidRPr="00B4582B">
        <w:rPr>
          <w:rFonts w:ascii="Arial" w:hAnsi="Arial" w:cs="Arial"/>
          <w:sz w:val="22"/>
          <w:szCs w:val="22"/>
        </w:rPr>
        <w:t xml:space="preserve">fuel surcharges </w:t>
      </w:r>
      <w:r w:rsidR="000C2871" w:rsidRPr="00B4582B">
        <w:rPr>
          <w:rFonts w:ascii="Arial" w:hAnsi="Arial" w:cs="Arial"/>
          <w:sz w:val="22"/>
          <w:szCs w:val="22"/>
        </w:rPr>
        <w:t>and customs duties</w:t>
      </w:r>
      <w:r w:rsidR="00071023" w:rsidRPr="00B4582B">
        <w:rPr>
          <w:rFonts w:ascii="Arial" w:hAnsi="Arial" w:cs="Arial"/>
          <w:sz w:val="22"/>
          <w:szCs w:val="22"/>
        </w:rPr>
        <w:t>.</w:t>
      </w:r>
      <w:r w:rsidRPr="00B4582B">
        <w:rPr>
          <w:rFonts w:ascii="Arial" w:hAnsi="Arial" w:cs="Arial"/>
          <w:b/>
          <w:sz w:val="22"/>
          <w:szCs w:val="22"/>
        </w:rPr>
        <w:t xml:space="preserve"> </w:t>
      </w:r>
    </w:p>
    <w:p w14:paraId="17B03FC7" w14:textId="77777777" w:rsidR="00B4582B" w:rsidRPr="00B4582B" w:rsidRDefault="00B4582B" w:rsidP="00B4582B">
      <w:pPr>
        <w:pStyle w:val="ListParagraph"/>
        <w:keepNext/>
        <w:keepLines/>
        <w:ind w:left="1260"/>
        <w:rPr>
          <w:rFonts w:ascii="Arial" w:hAnsi="Arial" w:cs="Arial"/>
          <w:b/>
          <w:sz w:val="22"/>
          <w:szCs w:val="22"/>
        </w:rPr>
      </w:pPr>
    </w:p>
    <w:p w14:paraId="3AB1013B" w14:textId="3D697554" w:rsidR="00B4582B" w:rsidRPr="00B4582B" w:rsidRDefault="008153F2" w:rsidP="002562E8">
      <w:pPr>
        <w:pStyle w:val="ListParagraph"/>
        <w:keepNext/>
        <w:keepLines/>
        <w:numPr>
          <w:ilvl w:val="1"/>
          <w:numId w:val="22"/>
        </w:numPr>
        <w:rPr>
          <w:rFonts w:ascii="Arial" w:hAnsi="Arial" w:cs="Arial"/>
          <w:b/>
          <w:sz w:val="22"/>
          <w:szCs w:val="22"/>
        </w:rPr>
      </w:pPr>
      <w:r w:rsidRPr="00B4582B">
        <w:rPr>
          <w:rFonts w:ascii="Arial" w:hAnsi="Arial" w:cs="Arial"/>
          <w:b/>
          <w:sz w:val="22"/>
          <w:szCs w:val="22"/>
        </w:rPr>
        <w:t>Billings</w:t>
      </w:r>
      <w:r w:rsidRPr="00B4582B">
        <w:rPr>
          <w:rFonts w:ascii="Arial" w:hAnsi="Arial" w:cs="Arial"/>
          <w:bCs/>
          <w:sz w:val="22"/>
          <w:szCs w:val="22"/>
        </w:rPr>
        <w:t>.</w:t>
      </w:r>
      <w:r w:rsidR="00CB4468" w:rsidRPr="00B4582B">
        <w:rPr>
          <w:rFonts w:ascii="Arial" w:hAnsi="Arial" w:cs="Arial"/>
          <w:b/>
          <w:sz w:val="22"/>
          <w:szCs w:val="22"/>
        </w:rPr>
        <w:t xml:space="preserve"> </w:t>
      </w:r>
      <w:r w:rsidR="00A6498A" w:rsidRPr="00B4582B">
        <w:rPr>
          <w:rFonts w:ascii="Arial" w:hAnsi="Arial" w:cs="Arial"/>
          <w:sz w:val="22"/>
          <w:szCs w:val="22"/>
        </w:rPr>
        <w:t xml:space="preserve">If applicable, </w:t>
      </w:r>
      <w:r w:rsidR="005646A3" w:rsidRPr="00B4582B">
        <w:rPr>
          <w:rFonts w:ascii="Arial" w:hAnsi="Arial" w:cs="Arial"/>
          <w:sz w:val="22"/>
          <w:szCs w:val="22"/>
        </w:rPr>
        <w:t xml:space="preserve">and unless the RFX provides otherwise, </w:t>
      </w:r>
      <w:r w:rsidR="00A6498A" w:rsidRPr="00B4582B">
        <w:rPr>
          <w:rFonts w:ascii="Arial" w:hAnsi="Arial" w:cs="Arial"/>
          <w:sz w:val="22"/>
          <w:szCs w:val="22"/>
        </w:rPr>
        <w:t>t</w:t>
      </w:r>
      <w:r w:rsidRPr="00B4582B">
        <w:rPr>
          <w:rFonts w:ascii="Arial" w:hAnsi="Arial" w:cs="Arial"/>
          <w:sz w:val="22"/>
          <w:szCs w:val="22"/>
        </w:rPr>
        <w:t xml:space="preserve">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submit, on a </w:t>
      </w:r>
      <w:r w:rsidR="00F94A2F" w:rsidRPr="00B4582B">
        <w:rPr>
          <w:rFonts w:ascii="Arial" w:hAnsi="Arial" w:cs="Arial"/>
          <w:sz w:val="22"/>
          <w:szCs w:val="22"/>
        </w:rPr>
        <w:t>regular</w:t>
      </w:r>
      <w:r w:rsidR="003A2EF3" w:rsidRPr="00B4582B">
        <w:rPr>
          <w:rFonts w:ascii="Arial" w:hAnsi="Arial" w:cs="Arial"/>
          <w:sz w:val="22"/>
          <w:szCs w:val="22"/>
        </w:rPr>
        <w:t xml:space="preserve"> basis</w:t>
      </w:r>
      <w:r w:rsidR="00ED1ABD" w:rsidRPr="00B4582B">
        <w:rPr>
          <w:rFonts w:ascii="Arial" w:hAnsi="Arial" w:cs="Arial"/>
          <w:sz w:val="22"/>
          <w:szCs w:val="22"/>
        </w:rPr>
        <w:t>,</w:t>
      </w:r>
      <w:r w:rsidR="003A2EF3" w:rsidRPr="00B4582B">
        <w:rPr>
          <w:rFonts w:ascii="Arial" w:hAnsi="Arial" w:cs="Arial"/>
          <w:sz w:val="22"/>
          <w:szCs w:val="22"/>
        </w:rPr>
        <w:t xml:space="preserve"> </w:t>
      </w:r>
      <w:r w:rsidR="002562E8">
        <w:rPr>
          <w:rFonts w:ascii="Arial" w:hAnsi="Arial" w:cs="Arial"/>
          <w:sz w:val="22"/>
          <w:szCs w:val="22"/>
        </w:rPr>
        <w:t>individual</w:t>
      </w:r>
      <w:r w:rsidRPr="00B4582B">
        <w:rPr>
          <w:rFonts w:ascii="Arial" w:hAnsi="Arial" w:cs="Arial"/>
          <w:sz w:val="22"/>
          <w:szCs w:val="22"/>
        </w:rPr>
        <w:t xml:space="preserve"> invoice</w:t>
      </w:r>
      <w:r w:rsidR="002562E8">
        <w:rPr>
          <w:rFonts w:ascii="Arial" w:hAnsi="Arial" w:cs="Arial"/>
          <w:sz w:val="22"/>
          <w:szCs w:val="22"/>
        </w:rPr>
        <w:t>s</w:t>
      </w:r>
      <w:r w:rsidRPr="00B4582B">
        <w:rPr>
          <w:rFonts w:ascii="Arial" w:hAnsi="Arial" w:cs="Arial"/>
          <w:sz w:val="22"/>
          <w:szCs w:val="22"/>
        </w:rPr>
        <w:t xml:space="preserve"> for </w:t>
      </w:r>
      <w:r w:rsidR="002562E8">
        <w:rPr>
          <w:rFonts w:ascii="Arial" w:hAnsi="Arial" w:cs="Arial"/>
          <w:sz w:val="22"/>
          <w:szCs w:val="22"/>
        </w:rPr>
        <w:t>the Software, Licenses and S</w:t>
      </w:r>
      <w:r w:rsidR="00B71931" w:rsidRPr="00B4582B">
        <w:rPr>
          <w:rFonts w:ascii="Arial" w:hAnsi="Arial" w:cs="Arial"/>
          <w:sz w:val="22"/>
          <w:szCs w:val="22"/>
        </w:rPr>
        <w:t>ervices</w:t>
      </w:r>
      <w:r w:rsidR="003A2EF3" w:rsidRPr="00B4582B">
        <w:rPr>
          <w:rFonts w:ascii="Arial" w:hAnsi="Arial" w:cs="Arial"/>
          <w:sz w:val="22"/>
          <w:szCs w:val="22"/>
        </w:rPr>
        <w:t xml:space="preserve"> </w:t>
      </w:r>
      <w:r w:rsidR="00305609" w:rsidRPr="00B4582B">
        <w:rPr>
          <w:rFonts w:ascii="Arial" w:hAnsi="Arial" w:cs="Arial"/>
          <w:sz w:val="22"/>
          <w:szCs w:val="22"/>
        </w:rPr>
        <w:t xml:space="preserve">supplied </w:t>
      </w:r>
      <w:r w:rsidR="003A2EF3" w:rsidRPr="00B4582B">
        <w:rPr>
          <w:rFonts w:ascii="Arial" w:hAnsi="Arial" w:cs="Arial"/>
          <w:sz w:val="22"/>
          <w:szCs w:val="22"/>
        </w:rPr>
        <w:t xml:space="preserve">to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003A2EF3" w:rsidRPr="00B4582B">
        <w:rPr>
          <w:rFonts w:ascii="Arial" w:hAnsi="Arial" w:cs="Arial"/>
          <w:sz w:val="22"/>
          <w:szCs w:val="22"/>
        </w:rPr>
        <w:t>under th</w:t>
      </w:r>
      <w:r w:rsidR="001E297B" w:rsidRPr="00B4582B">
        <w:rPr>
          <w:rFonts w:ascii="Arial" w:hAnsi="Arial" w:cs="Arial"/>
          <w:sz w:val="22"/>
          <w:szCs w:val="22"/>
        </w:rPr>
        <w:t>e</w:t>
      </w:r>
      <w:r w:rsidR="003A2EF3" w:rsidRPr="00B4582B">
        <w:rPr>
          <w:rFonts w:ascii="Arial" w:hAnsi="Arial" w:cs="Arial"/>
          <w:sz w:val="22"/>
          <w:szCs w:val="22"/>
        </w:rPr>
        <w:t xml:space="preserve"> Contract</w:t>
      </w:r>
      <w:r w:rsidR="001E297B" w:rsidRPr="00B4582B">
        <w:rPr>
          <w:rFonts w:ascii="Arial" w:hAnsi="Arial" w:cs="Arial"/>
          <w:sz w:val="22"/>
          <w:szCs w:val="22"/>
        </w:rPr>
        <w:t xml:space="preserve"> </w:t>
      </w:r>
      <w:r w:rsidR="00817F9B" w:rsidRPr="00B4582B">
        <w:rPr>
          <w:rFonts w:ascii="Arial" w:hAnsi="Arial" w:cs="Arial"/>
          <w:sz w:val="22"/>
          <w:szCs w:val="22"/>
        </w:rPr>
        <w:t>at the billing address</w:t>
      </w:r>
      <w:r w:rsidR="002562E8">
        <w:rPr>
          <w:rFonts w:ascii="Arial" w:hAnsi="Arial" w:cs="Arial"/>
          <w:sz w:val="22"/>
          <w:szCs w:val="22"/>
        </w:rPr>
        <w:t>es</w:t>
      </w:r>
      <w:r w:rsidR="00817F9B" w:rsidRPr="00B4582B">
        <w:rPr>
          <w:rFonts w:ascii="Arial" w:hAnsi="Arial" w:cs="Arial"/>
          <w:sz w:val="22"/>
          <w:szCs w:val="22"/>
        </w:rPr>
        <w:t xml:space="preserve"> specified in the Purchase </w:t>
      </w:r>
      <w:r w:rsidR="001E297B" w:rsidRPr="00B4582B">
        <w:rPr>
          <w:rFonts w:ascii="Arial" w:hAnsi="Arial" w:cs="Arial"/>
          <w:sz w:val="22"/>
          <w:szCs w:val="22"/>
        </w:rPr>
        <w:t>Instrument</w:t>
      </w:r>
      <w:r w:rsidR="002562E8">
        <w:rPr>
          <w:rFonts w:ascii="Arial" w:hAnsi="Arial" w:cs="Arial"/>
          <w:sz w:val="22"/>
          <w:szCs w:val="22"/>
        </w:rPr>
        <w:t>s</w:t>
      </w:r>
      <w:r w:rsidR="00305609" w:rsidRPr="00B4582B">
        <w:rPr>
          <w:rFonts w:ascii="Arial" w:hAnsi="Arial" w:cs="Arial"/>
          <w:sz w:val="22"/>
          <w:szCs w:val="22"/>
        </w:rPr>
        <w:t xml:space="preserve"> or Contract</w:t>
      </w:r>
      <w:r w:rsidRPr="00B4582B">
        <w:rPr>
          <w:rFonts w:ascii="Arial" w:hAnsi="Arial" w:cs="Arial"/>
          <w:color w:val="0000FF"/>
          <w:sz w:val="22"/>
          <w:szCs w:val="22"/>
        </w:rPr>
        <w:t>.</w:t>
      </w:r>
      <w:r w:rsidRPr="00B4582B">
        <w:rPr>
          <w:rFonts w:ascii="Arial" w:hAnsi="Arial" w:cs="Arial"/>
          <w:sz w:val="22"/>
          <w:szCs w:val="22"/>
        </w:rPr>
        <w:t xml:space="preserve"> The invoice shall comply with all applicable rules concerning payment of such claims.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shall pay all approved invoices in arrears and in</w:t>
      </w:r>
      <w:r w:rsidR="007641AD" w:rsidRPr="00B4582B">
        <w:rPr>
          <w:rFonts w:ascii="Arial" w:hAnsi="Arial" w:cs="Arial"/>
          <w:sz w:val="22"/>
          <w:szCs w:val="22"/>
        </w:rPr>
        <w:t xml:space="preserve"> accordance with applicable provisions of </w:t>
      </w:r>
      <w:r w:rsidR="009A056C" w:rsidRPr="00B4582B">
        <w:rPr>
          <w:rFonts w:ascii="Arial" w:hAnsi="Arial" w:cs="Arial"/>
          <w:sz w:val="22"/>
          <w:szCs w:val="22"/>
        </w:rPr>
        <w:t>State</w:t>
      </w:r>
      <w:r w:rsidR="007641AD" w:rsidRPr="00B4582B">
        <w:rPr>
          <w:rFonts w:ascii="Arial" w:hAnsi="Arial" w:cs="Arial"/>
          <w:sz w:val="22"/>
          <w:szCs w:val="22"/>
        </w:rPr>
        <w:t xml:space="preserve"> law.</w:t>
      </w:r>
      <w:r w:rsidRPr="00B4582B">
        <w:rPr>
          <w:rFonts w:ascii="Arial" w:hAnsi="Arial" w:cs="Arial"/>
          <w:sz w:val="22"/>
          <w:szCs w:val="22"/>
        </w:rPr>
        <w:t xml:space="preserve"> Unless otherwise agreed in writing by the </w:t>
      </w:r>
      <w:r w:rsidR="008919CC">
        <w:rPr>
          <w:rFonts w:ascii="Arial" w:hAnsi="Arial" w:cs="Arial"/>
          <w:sz w:val="22"/>
          <w:szCs w:val="22"/>
        </w:rPr>
        <w:t>State Entity and the Contractor</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shall not be entitled to receive any other payment or compensation from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for </w:t>
      </w:r>
      <w:r w:rsidR="002562E8">
        <w:rPr>
          <w:rFonts w:ascii="Arial" w:hAnsi="Arial" w:cs="Arial"/>
          <w:sz w:val="22"/>
          <w:szCs w:val="22"/>
        </w:rPr>
        <w:t xml:space="preserve">any Software, Licenses or </w:t>
      </w:r>
      <w:r w:rsidR="008919CC">
        <w:rPr>
          <w:rFonts w:ascii="Arial" w:hAnsi="Arial" w:cs="Arial"/>
          <w:sz w:val="22"/>
          <w:szCs w:val="22"/>
        </w:rPr>
        <w:t>S</w:t>
      </w:r>
      <w:r w:rsidRPr="00B4582B">
        <w:rPr>
          <w:rFonts w:ascii="Arial" w:hAnsi="Arial" w:cs="Arial"/>
          <w:sz w:val="22"/>
          <w:szCs w:val="22"/>
        </w:rPr>
        <w:t xml:space="preserve">ervices provided by or on behalf of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under th</w:t>
      </w:r>
      <w:r w:rsidR="001E297B" w:rsidRPr="00B4582B">
        <w:rPr>
          <w:rFonts w:ascii="Arial" w:hAnsi="Arial" w:cs="Arial"/>
          <w:sz w:val="22"/>
          <w:szCs w:val="22"/>
        </w:rPr>
        <w:t>e</w:t>
      </w:r>
      <w:r w:rsidRPr="00B4582B">
        <w:rPr>
          <w:rFonts w:ascii="Arial" w:hAnsi="Arial" w:cs="Arial"/>
          <w:sz w:val="22"/>
          <w:szCs w:val="22"/>
        </w:rPr>
        <w:t xml:space="preserve"> Contract.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be solely responsible for paying all costs, expenses and charges it incurs in connection with its performance under th</w:t>
      </w:r>
      <w:r w:rsidR="001E297B" w:rsidRPr="00B4582B">
        <w:rPr>
          <w:rFonts w:ascii="Arial" w:hAnsi="Arial" w:cs="Arial"/>
          <w:sz w:val="22"/>
          <w:szCs w:val="22"/>
        </w:rPr>
        <w:t>e</w:t>
      </w:r>
      <w:r w:rsidRPr="00B4582B">
        <w:rPr>
          <w:rFonts w:ascii="Arial" w:hAnsi="Arial" w:cs="Arial"/>
          <w:sz w:val="22"/>
          <w:szCs w:val="22"/>
        </w:rPr>
        <w:t xml:space="preserve"> Contract.</w:t>
      </w:r>
    </w:p>
    <w:p w14:paraId="33890103" w14:textId="77777777" w:rsidR="00B4582B" w:rsidRPr="00B4582B" w:rsidRDefault="00B4582B" w:rsidP="002562E8">
      <w:pPr>
        <w:pStyle w:val="ListParagraph"/>
        <w:ind w:left="1260" w:hanging="720"/>
        <w:rPr>
          <w:rFonts w:ascii="Arial" w:hAnsi="Arial" w:cs="Arial"/>
          <w:b/>
          <w:sz w:val="22"/>
          <w:szCs w:val="22"/>
        </w:rPr>
      </w:pPr>
    </w:p>
    <w:p w14:paraId="2EAC876D" w14:textId="334ED4A6" w:rsidR="00EE2F4E" w:rsidRPr="00EE2F4E" w:rsidRDefault="008153F2" w:rsidP="002562E8">
      <w:pPr>
        <w:pStyle w:val="ListParagraph"/>
        <w:keepNext/>
        <w:keepLines/>
        <w:numPr>
          <w:ilvl w:val="1"/>
          <w:numId w:val="22"/>
        </w:numPr>
        <w:rPr>
          <w:rFonts w:ascii="Arial" w:hAnsi="Arial" w:cs="Arial"/>
          <w:b/>
          <w:sz w:val="22"/>
          <w:szCs w:val="22"/>
        </w:rPr>
      </w:pPr>
      <w:r w:rsidRPr="00B4582B">
        <w:rPr>
          <w:rFonts w:ascii="Arial" w:hAnsi="Arial" w:cs="Arial"/>
          <w:b/>
          <w:sz w:val="22"/>
          <w:szCs w:val="22"/>
        </w:rPr>
        <w:t xml:space="preserve">Delay of Payment Due to </w:t>
      </w:r>
      <w:r w:rsidR="00FC383D" w:rsidRPr="00B4582B">
        <w:rPr>
          <w:rFonts w:ascii="Arial" w:hAnsi="Arial" w:cs="Arial"/>
          <w:b/>
          <w:sz w:val="22"/>
          <w:szCs w:val="22"/>
        </w:rPr>
        <w:t>Contractor</w:t>
      </w:r>
      <w:r w:rsidR="001E297B" w:rsidRPr="00B4582B">
        <w:rPr>
          <w:rFonts w:ascii="Arial" w:hAnsi="Arial" w:cs="Arial"/>
          <w:b/>
          <w:sz w:val="22"/>
          <w:szCs w:val="22"/>
        </w:rPr>
        <w:t xml:space="preserve">’s </w:t>
      </w:r>
      <w:r w:rsidRPr="00B4582B">
        <w:rPr>
          <w:rFonts w:ascii="Arial" w:hAnsi="Arial" w:cs="Arial"/>
          <w:b/>
          <w:sz w:val="22"/>
          <w:szCs w:val="22"/>
        </w:rPr>
        <w:t>Failure</w:t>
      </w:r>
      <w:r w:rsidRPr="00EE2F4E">
        <w:rPr>
          <w:rFonts w:ascii="Arial" w:hAnsi="Arial" w:cs="Arial"/>
          <w:bCs/>
          <w:sz w:val="22"/>
          <w:szCs w:val="22"/>
        </w:rPr>
        <w:t>.</w:t>
      </w:r>
      <w:r w:rsidRPr="00B4582B">
        <w:rPr>
          <w:rFonts w:ascii="Arial" w:hAnsi="Arial" w:cs="Arial"/>
          <w:sz w:val="22"/>
          <w:szCs w:val="22"/>
        </w:rPr>
        <w:t xml:space="preserve"> If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 xml:space="preserve">in good faith determines that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 xml:space="preserve">has failed to perform or deliver </w:t>
      </w:r>
      <w:r w:rsidR="002562E8">
        <w:rPr>
          <w:rFonts w:ascii="Arial" w:hAnsi="Arial" w:cs="Arial"/>
          <w:sz w:val="22"/>
          <w:szCs w:val="22"/>
        </w:rPr>
        <w:t xml:space="preserve">Software, Licenses or </w:t>
      </w:r>
      <w:r w:rsidR="008919CC">
        <w:rPr>
          <w:rFonts w:ascii="Arial" w:hAnsi="Arial" w:cs="Arial"/>
          <w:sz w:val="22"/>
          <w:szCs w:val="22"/>
        </w:rPr>
        <w:t>Services</w:t>
      </w:r>
      <w:r w:rsidRPr="00B4582B">
        <w:rPr>
          <w:rFonts w:ascii="Arial" w:hAnsi="Arial" w:cs="Arial"/>
          <w:sz w:val="22"/>
          <w:szCs w:val="22"/>
        </w:rPr>
        <w:t xml:space="preserve"> as required by th</w:t>
      </w:r>
      <w:r w:rsidR="001E297B" w:rsidRPr="00B4582B">
        <w:rPr>
          <w:rFonts w:ascii="Arial" w:hAnsi="Arial" w:cs="Arial"/>
          <w:sz w:val="22"/>
          <w:szCs w:val="22"/>
        </w:rPr>
        <w:t>e</w:t>
      </w:r>
      <w:r w:rsidRPr="00B4582B">
        <w:rPr>
          <w:rFonts w:ascii="Arial" w:hAnsi="Arial" w:cs="Arial"/>
          <w:sz w:val="22"/>
          <w:szCs w:val="22"/>
        </w:rPr>
        <w:t xml:space="preserve"> </w:t>
      </w:r>
      <w:r w:rsidR="001E297B" w:rsidRPr="00B4582B">
        <w:rPr>
          <w:rFonts w:ascii="Arial" w:hAnsi="Arial" w:cs="Arial"/>
          <w:sz w:val="22"/>
          <w:szCs w:val="22"/>
        </w:rPr>
        <w:t>Contract</w:t>
      </w:r>
      <w:r w:rsidRPr="00B4582B">
        <w:rPr>
          <w:rFonts w:ascii="Arial" w:hAnsi="Arial" w:cs="Arial"/>
          <w:sz w:val="22"/>
          <w:szCs w:val="22"/>
        </w:rPr>
        <w:t xml:space="preserve">, the </w:t>
      </w:r>
      <w:r w:rsidR="00FC383D" w:rsidRPr="00B4582B">
        <w:rPr>
          <w:rFonts w:ascii="Arial" w:hAnsi="Arial" w:cs="Arial"/>
          <w:sz w:val="22"/>
          <w:szCs w:val="22"/>
        </w:rPr>
        <w:t>Contractor</w:t>
      </w:r>
      <w:r w:rsidR="001E297B" w:rsidRPr="00B4582B">
        <w:rPr>
          <w:rFonts w:ascii="Arial" w:hAnsi="Arial" w:cs="Arial"/>
          <w:sz w:val="22"/>
          <w:szCs w:val="22"/>
        </w:rPr>
        <w:t xml:space="preserve"> </w:t>
      </w:r>
      <w:r w:rsidRPr="00B4582B">
        <w:rPr>
          <w:rFonts w:ascii="Arial" w:hAnsi="Arial" w:cs="Arial"/>
          <w:sz w:val="22"/>
          <w:szCs w:val="22"/>
        </w:rPr>
        <w:t>shall not be entitled to any compensation under th</w:t>
      </w:r>
      <w:r w:rsidR="001E297B" w:rsidRPr="00B4582B">
        <w:rPr>
          <w:rFonts w:ascii="Arial" w:hAnsi="Arial" w:cs="Arial"/>
          <w:sz w:val="22"/>
          <w:szCs w:val="22"/>
        </w:rPr>
        <w:t>e</w:t>
      </w:r>
      <w:r w:rsidRPr="00B4582B">
        <w:rPr>
          <w:rFonts w:ascii="Arial" w:hAnsi="Arial" w:cs="Arial"/>
          <w:sz w:val="22"/>
          <w:szCs w:val="22"/>
        </w:rPr>
        <w:t xml:space="preserve"> Contract until such </w:t>
      </w:r>
      <w:r w:rsidR="002562E8">
        <w:rPr>
          <w:rFonts w:ascii="Arial" w:hAnsi="Arial" w:cs="Arial"/>
          <w:sz w:val="22"/>
          <w:szCs w:val="22"/>
        </w:rPr>
        <w:t xml:space="preserve">Software or Licenses are </w:t>
      </w:r>
      <w:r w:rsidRPr="00B4582B">
        <w:rPr>
          <w:rFonts w:ascii="Arial" w:hAnsi="Arial" w:cs="Arial"/>
          <w:sz w:val="22"/>
          <w:szCs w:val="22"/>
        </w:rPr>
        <w:t>delivered</w:t>
      </w:r>
      <w:r w:rsidR="002562E8">
        <w:rPr>
          <w:rFonts w:ascii="Arial" w:hAnsi="Arial" w:cs="Arial"/>
          <w:sz w:val="22"/>
          <w:szCs w:val="22"/>
        </w:rPr>
        <w:t xml:space="preserve"> and Services are performed</w:t>
      </w:r>
      <w:r w:rsidRPr="00B4582B">
        <w:rPr>
          <w:rFonts w:ascii="Arial" w:hAnsi="Arial" w:cs="Arial"/>
          <w:sz w:val="22"/>
          <w:szCs w:val="22"/>
        </w:rPr>
        <w:t xml:space="preserve">. In this event, the </w:t>
      </w:r>
      <w:r w:rsidR="00C9605F" w:rsidRPr="00B4582B">
        <w:rPr>
          <w:rFonts w:ascii="Arial" w:hAnsi="Arial" w:cs="Arial"/>
          <w:sz w:val="22"/>
          <w:szCs w:val="22"/>
        </w:rPr>
        <w:t>State Entity</w:t>
      </w:r>
      <w:r w:rsidR="00A6498A" w:rsidRPr="00B4582B">
        <w:rPr>
          <w:rFonts w:ascii="Arial" w:hAnsi="Arial" w:cs="Arial"/>
          <w:sz w:val="22"/>
          <w:szCs w:val="22"/>
        </w:rPr>
        <w:t xml:space="preserve"> </w:t>
      </w:r>
      <w:r w:rsidRPr="00B4582B">
        <w:rPr>
          <w:rFonts w:ascii="Arial" w:hAnsi="Arial" w:cs="Arial"/>
          <w:sz w:val="22"/>
          <w:szCs w:val="22"/>
        </w:rPr>
        <w:t>may withhold that portion of the</w:t>
      </w:r>
      <w:r w:rsidR="001E297B" w:rsidRPr="00B4582B">
        <w:rPr>
          <w:rFonts w:ascii="Arial" w:hAnsi="Arial" w:cs="Arial"/>
          <w:sz w:val="22"/>
          <w:szCs w:val="22"/>
        </w:rPr>
        <w:t xml:space="preserve"> </w:t>
      </w:r>
      <w:r w:rsidR="00FC383D" w:rsidRPr="00B4582B">
        <w:rPr>
          <w:rFonts w:ascii="Arial" w:hAnsi="Arial" w:cs="Arial"/>
          <w:sz w:val="22"/>
          <w:szCs w:val="22"/>
        </w:rPr>
        <w:t>Contractor</w:t>
      </w:r>
      <w:r w:rsidRPr="00B4582B">
        <w:rPr>
          <w:rFonts w:ascii="Arial" w:hAnsi="Arial" w:cs="Arial"/>
          <w:sz w:val="22"/>
          <w:szCs w:val="22"/>
        </w:rPr>
        <w:t xml:space="preserve">’s compensation which represents payment for </w:t>
      </w:r>
      <w:r w:rsidR="002562E8">
        <w:rPr>
          <w:rFonts w:ascii="Arial" w:hAnsi="Arial" w:cs="Arial"/>
          <w:sz w:val="22"/>
          <w:szCs w:val="22"/>
        </w:rPr>
        <w:t xml:space="preserve">Software, Licenses or </w:t>
      </w:r>
      <w:r w:rsidR="008919CC">
        <w:rPr>
          <w:rFonts w:ascii="Arial" w:hAnsi="Arial" w:cs="Arial"/>
          <w:sz w:val="22"/>
          <w:szCs w:val="22"/>
        </w:rPr>
        <w:t>S</w:t>
      </w:r>
      <w:r w:rsidRPr="00B4582B">
        <w:rPr>
          <w:rFonts w:ascii="Arial" w:hAnsi="Arial" w:cs="Arial"/>
          <w:sz w:val="22"/>
          <w:szCs w:val="22"/>
        </w:rPr>
        <w:t>ervice</w:t>
      </w:r>
      <w:r w:rsidR="00E21A1A" w:rsidRPr="00B4582B">
        <w:rPr>
          <w:rFonts w:ascii="Arial" w:hAnsi="Arial" w:cs="Arial"/>
          <w:sz w:val="22"/>
          <w:szCs w:val="22"/>
        </w:rPr>
        <w:t>s</w:t>
      </w:r>
      <w:r w:rsidRPr="00B4582B">
        <w:rPr>
          <w:rFonts w:ascii="Arial" w:hAnsi="Arial" w:cs="Arial"/>
          <w:sz w:val="22"/>
          <w:szCs w:val="22"/>
        </w:rPr>
        <w:t xml:space="preserve"> that </w:t>
      </w:r>
      <w:r w:rsidR="00E21A1A" w:rsidRPr="00B4582B">
        <w:rPr>
          <w:rFonts w:ascii="Arial" w:hAnsi="Arial" w:cs="Arial"/>
          <w:sz w:val="22"/>
          <w:szCs w:val="22"/>
        </w:rPr>
        <w:t>were</w:t>
      </w:r>
      <w:r w:rsidRPr="00B4582B">
        <w:rPr>
          <w:rFonts w:ascii="Arial" w:hAnsi="Arial" w:cs="Arial"/>
          <w:sz w:val="22"/>
          <w:szCs w:val="22"/>
        </w:rPr>
        <w:t xml:space="preserve"> not </w:t>
      </w:r>
      <w:r w:rsidR="002562E8">
        <w:rPr>
          <w:rFonts w:ascii="Arial" w:hAnsi="Arial" w:cs="Arial"/>
          <w:sz w:val="22"/>
          <w:szCs w:val="22"/>
        </w:rPr>
        <w:t xml:space="preserve">delivered or </w:t>
      </w:r>
      <w:r w:rsidRPr="00B4582B">
        <w:rPr>
          <w:rFonts w:ascii="Arial" w:hAnsi="Arial" w:cs="Arial"/>
          <w:sz w:val="22"/>
          <w:szCs w:val="22"/>
        </w:rPr>
        <w:t>performed.</w:t>
      </w:r>
      <w:r w:rsidR="00A91099" w:rsidRPr="00B4582B">
        <w:rPr>
          <w:rFonts w:ascii="Arial" w:hAnsi="Arial" w:cs="Arial"/>
          <w:sz w:val="22"/>
          <w:szCs w:val="22"/>
        </w:rPr>
        <w:t xml:space="preserve"> To the extent that the Contractor’s failure to perform or deliver in a timely manner causes the </w:t>
      </w:r>
      <w:r w:rsidR="00C9605F" w:rsidRPr="00B4582B">
        <w:rPr>
          <w:rFonts w:ascii="Arial" w:hAnsi="Arial" w:cs="Arial"/>
          <w:sz w:val="22"/>
          <w:szCs w:val="22"/>
        </w:rPr>
        <w:t>State Entity</w:t>
      </w:r>
      <w:r w:rsidR="00A91099" w:rsidRPr="00B4582B">
        <w:rPr>
          <w:rFonts w:ascii="Arial" w:hAnsi="Arial" w:cs="Arial"/>
          <w:sz w:val="22"/>
          <w:szCs w:val="22"/>
        </w:rPr>
        <w:t xml:space="preserve"> to incur costs, the </w:t>
      </w:r>
      <w:r w:rsidR="00C9605F" w:rsidRPr="00B4582B">
        <w:rPr>
          <w:rFonts w:ascii="Arial" w:hAnsi="Arial" w:cs="Arial"/>
          <w:sz w:val="22"/>
          <w:szCs w:val="22"/>
        </w:rPr>
        <w:t>State Entity</w:t>
      </w:r>
      <w:r w:rsidR="00A91099" w:rsidRPr="00B4582B">
        <w:rPr>
          <w:rFonts w:ascii="Arial" w:hAnsi="Arial" w:cs="Arial"/>
          <w:sz w:val="22"/>
          <w:szCs w:val="22"/>
        </w:rPr>
        <w:t xml:space="preserve"> may deduct the amount of such incurred costs from any </w:t>
      </w:r>
      <w:r w:rsidR="00842215" w:rsidRPr="00B4582B">
        <w:rPr>
          <w:rFonts w:ascii="Arial" w:hAnsi="Arial" w:cs="Arial"/>
          <w:sz w:val="22"/>
          <w:szCs w:val="22"/>
        </w:rPr>
        <w:t>amount</w:t>
      </w:r>
      <w:r w:rsidR="00A91099" w:rsidRPr="00B4582B">
        <w:rPr>
          <w:rFonts w:ascii="Arial" w:hAnsi="Arial" w:cs="Arial"/>
          <w:sz w:val="22"/>
          <w:szCs w:val="22"/>
        </w:rPr>
        <w:t xml:space="preserve"> payable to Contractor.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deduct such incurred costs shall not in any way affect the </w:t>
      </w:r>
      <w:r w:rsidR="00C9605F" w:rsidRPr="00B4582B">
        <w:rPr>
          <w:rFonts w:ascii="Arial" w:hAnsi="Arial" w:cs="Arial"/>
          <w:sz w:val="22"/>
          <w:szCs w:val="22"/>
        </w:rPr>
        <w:t>State Entity</w:t>
      </w:r>
      <w:r w:rsidR="00A91099" w:rsidRPr="00B4582B">
        <w:rPr>
          <w:rFonts w:ascii="Arial" w:hAnsi="Arial" w:cs="Arial"/>
          <w:sz w:val="22"/>
          <w:szCs w:val="22"/>
        </w:rPr>
        <w:t xml:space="preserve">’s authority to terminate the Contract. </w:t>
      </w:r>
      <w:r w:rsidRPr="00B4582B">
        <w:rPr>
          <w:rFonts w:ascii="Arial" w:hAnsi="Arial" w:cs="Arial"/>
          <w:sz w:val="22"/>
          <w:szCs w:val="22"/>
        </w:rPr>
        <w:t xml:space="preserve">  </w:t>
      </w:r>
    </w:p>
    <w:p w14:paraId="2BD43F4F" w14:textId="77777777" w:rsidR="00EE2F4E" w:rsidRPr="00EE2F4E" w:rsidRDefault="00EE2F4E" w:rsidP="002562E8">
      <w:pPr>
        <w:pStyle w:val="ListParagraph"/>
        <w:ind w:left="1260" w:hanging="720"/>
        <w:rPr>
          <w:rFonts w:ascii="Arial" w:hAnsi="Arial" w:cs="Arial"/>
          <w:b/>
          <w:sz w:val="22"/>
          <w:szCs w:val="22"/>
        </w:rPr>
      </w:pPr>
    </w:p>
    <w:p w14:paraId="774CDC9A" w14:textId="5E61BEE3" w:rsidR="008153F2" w:rsidRPr="00EE2F4E" w:rsidRDefault="008153F2" w:rsidP="002562E8">
      <w:pPr>
        <w:pStyle w:val="ListParagraph"/>
        <w:keepNext/>
        <w:keepLines/>
        <w:numPr>
          <w:ilvl w:val="1"/>
          <w:numId w:val="22"/>
        </w:numPr>
        <w:rPr>
          <w:rFonts w:ascii="Arial" w:hAnsi="Arial" w:cs="Arial"/>
          <w:b/>
          <w:sz w:val="22"/>
          <w:szCs w:val="22"/>
        </w:rPr>
      </w:pPr>
      <w:r w:rsidRPr="00EE2F4E">
        <w:rPr>
          <w:rFonts w:ascii="Arial" w:hAnsi="Arial" w:cs="Arial"/>
          <w:b/>
          <w:sz w:val="22"/>
          <w:szCs w:val="22"/>
        </w:rPr>
        <w:t xml:space="preserve">Set-Off Against Sums Owed by the </w:t>
      </w:r>
      <w:r w:rsidR="00FC383D" w:rsidRPr="00EE2F4E">
        <w:rPr>
          <w:rFonts w:ascii="Arial" w:hAnsi="Arial" w:cs="Arial"/>
          <w:b/>
          <w:sz w:val="22"/>
          <w:szCs w:val="22"/>
        </w:rPr>
        <w:t>Contractor</w:t>
      </w:r>
      <w:r w:rsidRPr="00EE2F4E">
        <w:rPr>
          <w:rFonts w:ascii="Arial" w:hAnsi="Arial" w:cs="Arial"/>
          <w:bCs/>
          <w:sz w:val="22"/>
          <w:szCs w:val="22"/>
        </w:rPr>
        <w:t>.</w:t>
      </w:r>
      <w:r w:rsidRPr="00EE2F4E">
        <w:rPr>
          <w:rFonts w:ascii="Arial" w:hAnsi="Arial" w:cs="Arial"/>
          <w:sz w:val="22"/>
          <w:szCs w:val="22"/>
        </w:rPr>
        <w:t xml:space="preserve"> In the event that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owes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0077253D" w:rsidRPr="00EE2F4E">
        <w:rPr>
          <w:rFonts w:ascii="Arial" w:hAnsi="Arial" w:cs="Arial"/>
          <w:sz w:val="22"/>
          <w:szCs w:val="22"/>
        </w:rPr>
        <w:t>and/or the State</w:t>
      </w:r>
      <w:r w:rsidR="00E756ED" w:rsidRPr="00EE2F4E">
        <w:rPr>
          <w:rFonts w:ascii="Arial" w:hAnsi="Arial" w:cs="Arial"/>
          <w:sz w:val="22"/>
          <w:szCs w:val="22"/>
        </w:rPr>
        <w:t xml:space="preserve"> </w:t>
      </w:r>
      <w:r w:rsidRPr="00EE2F4E">
        <w:rPr>
          <w:rFonts w:ascii="Arial" w:hAnsi="Arial" w:cs="Arial"/>
          <w:sz w:val="22"/>
          <w:szCs w:val="22"/>
        </w:rPr>
        <w:t>any sum under the terms of th</w:t>
      </w:r>
      <w:r w:rsidR="001E297B" w:rsidRPr="00EE2F4E">
        <w:rPr>
          <w:rFonts w:ascii="Arial" w:hAnsi="Arial" w:cs="Arial"/>
          <w:sz w:val="22"/>
          <w:szCs w:val="22"/>
        </w:rPr>
        <w:t>e</w:t>
      </w:r>
      <w:r w:rsidRPr="00EE2F4E">
        <w:rPr>
          <w:rFonts w:ascii="Arial" w:hAnsi="Arial" w:cs="Arial"/>
          <w:sz w:val="22"/>
          <w:szCs w:val="22"/>
        </w:rPr>
        <w:t xml:space="preserve"> </w:t>
      </w:r>
      <w:r w:rsidR="00A6498A" w:rsidRPr="00EE2F4E">
        <w:rPr>
          <w:rFonts w:ascii="Arial" w:hAnsi="Arial" w:cs="Arial"/>
          <w:sz w:val="22"/>
          <w:szCs w:val="22"/>
        </w:rPr>
        <w:t>C</w:t>
      </w:r>
      <w:r w:rsidRPr="00EE2F4E">
        <w:rPr>
          <w:rFonts w:ascii="Arial" w:hAnsi="Arial" w:cs="Arial"/>
          <w:sz w:val="22"/>
          <w:szCs w:val="22"/>
        </w:rPr>
        <w:t>ontract, pursuant to any j</w:t>
      </w:r>
      <w:r w:rsidR="007B5F4F" w:rsidRPr="00EE2F4E">
        <w:rPr>
          <w:rFonts w:ascii="Arial" w:hAnsi="Arial" w:cs="Arial"/>
          <w:sz w:val="22"/>
          <w:szCs w:val="22"/>
        </w:rPr>
        <w:t>udgment, or pursuant to any law</w:t>
      </w:r>
      <w:r w:rsidR="00845A48" w:rsidRPr="00EE2F4E">
        <w:rPr>
          <w:rFonts w:ascii="Arial" w:hAnsi="Arial" w:cs="Arial"/>
          <w:sz w:val="22"/>
          <w:szCs w:val="22"/>
        </w:rPr>
        <w:t>,</w:t>
      </w:r>
      <w:r w:rsidRPr="00EE2F4E">
        <w:rPr>
          <w:rFonts w:ascii="Arial" w:hAnsi="Arial" w:cs="Arial"/>
          <w:sz w:val="22"/>
          <w:szCs w:val="22"/>
        </w:rPr>
        <w:t xml:space="preserve"> the </w:t>
      </w:r>
      <w:r w:rsidR="00C9605F" w:rsidRPr="00EE2F4E">
        <w:rPr>
          <w:rFonts w:ascii="Arial" w:hAnsi="Arial" w:cs="Arial"/>
          <w:sz w:val="22"/>
          <w:szCs w:val="22"/>
        </w:rPr>
        <w:t>State Entity</w:t>
      </w:r>
      <w:r w:rsidR="0077253D" w:rsidRPr="00EE2F4E">
        <w:rPr>
          <w:rFonts w:ascii="Arial" w:hAnsi="Arial" w:cs="Arial"/>
          <w:sz w:val="22"/>
          <w:szCs w:val="22"/>
        </w:rPr>
        <w:t xml:space="preserve"> </w:t>
      </w:r>
      <w:r w:rsidR="00B825FC" w:rsidRPr="00EE2F4E">
        <w:rPr>
          <w:rFonts w:ascii="Arial" w:hAnsi="Arial" w:cs="Arial"/>
          <w:sz w:val="22"/>
          <w:szCs w:val="22"/>
        </w:rPr>
        <w:t>and/</w:t>
      </w:r>
      <w:r w:rsidR="001E297B" w:rsidRPr="00EE2F4E">
        <w:rPr>
          <w:rFonts w:ascii="Arial" w:hAnsi="Arial" w:cs="Arial"/>
          <w:sz w:val="22"/>
          <w:szCs w:val="22"/>
        </w:rPr>
        <w:t xml:space="preserve">or </w:t>
      </w:r>
      <w:r w:rsidR="0077253D" w:rsidRPr="00EE2F4E">
        <w:rPr>
          <w:rFonts w:ascii="Arial" w:hAnsi="Arial" w:cs="Arial"/>
          <w:sz w:val="22"/>
          <w:szCs w:val="22"/>
        </w:rPr>
        <w:t xml:space="preserve">the </w:t>
      </w:r>
      <w:r w:rsidR="001E297B" w:rsidRPr="00EE2F4E">
        <w:rPr>
          <w:rFonts w:ascii="Arial" w:hAnsi="Arial" w:cs="Arial"/>
          <w:sz w:val="22"/>
          <w:szCs w:val="22"/>
        </w:rPr>
        <w:t xml:space="preserve">State </w:t>
      </w:r>
      <w:r w:rsidRPr="00EE2F4E">
        <w:rPr>
          <w:rFonts w:ascii="Arial" w:hAnsi="Arial" w:cs="Arial"/>
          <w:sz w:val="22"/>
          <w:szCs w:val="22"/>
        </w:rPr>
        <w:t xml:space="preserve">may set off the sum owed against any sum owed by the </w:t>
      </w:r>
      <w:r w:rsidR="00C9605F" w:rsidRPr="00EE2F4E">
        <w:rPr>
          <w:rFonts w:ascii="Arial" w:hAnsi="Arial" w:cs="Arial"/>
          <w:sz w:val="22"/>
          <w:szCs w:val="22"/>
        </w:rPr>
        <w:t>State Entity</w:t>
      </w:r>
      <w:r w:rsidR="00A6498A" w:rsidRPr="00EE2F4E">
        <w:rPr>
          <w:rFonts w:ascii="Arial" w:hAnsi="Arial" w:cs="Arial"/>
          <w:sz w:val="22"/>
          <w:szCs w:val="22"/>
        </w:rPr>
        <w:t xml:space="preserve"> </w:t>
      </w:r>
      <w:r w:rsidRPr="00EE2F4E">
        <w:rPr>
          <w:rFonts w:ascii="Arial" w:hAnsi="Arial" w:cs="Arial"/>
          <w:sz w:val="22"/>
          <w:szCs w:val="22"/>
        </w:rPr>
        <w:t xml:space="preserve">to the </w:t>
      </w:r>
      <w:r w:rsidR="00FC383D" w:rsidRPr="00EE2F4E">
        <w:rPr>
          <w:rFonts w:ascii="Arial" w:hAnsi="Arial" w:cs="Arial"/>
          <w:sz w:val="22"/>
          <w:szCs w:val="22"/>
        </w:rPr>
        <w:t>Contractor</w:t>
      </w:r>
      <w:r w:rsidR="001E297B" w:rsidRPr="00EE2F4E">
        <w:rPr>
          <w:rFonts w:ascii="Arial" w:hAnsi="Arial" w:cs="Arial"/>
          <w:sz w:val="22"/>
          <w:szCs w:val="22"/>
        </w:rPr>
        <w:t xml:space="preserve"> </w:t>
      </w:r>
      <w:r w:rsidRPr="00EE2F4E">
        <w:rPr>
          <w:rFonts w:ascii="Arial" w:hAnsi="Arial" w:cs="Arial"/>
          <w:sz w:val="22"/>
          <w:szCs w:val="22"/>
        </w:rPr>
        <w:t xml:space="preserve">in the </w:t>
      </w:r>
      <w:r w:rsidR="00C9605F" w:rsidRPr="00EE2F4E">
        <w:rPr>
          <w:rFonts w:ascii="Arial" w:hAnsi="Arial" w:cs="Arial"/>
          <w:sz w:val="22"/>
          <w:szCs w:val="22"/>
        </w:rPr>
        <w:t>State Entity</w:t>
      </w:r>
      <w:r w:rsidR="008919CC">
        <w:rPr>
          <w:rFonts w:ascii="Arial" w:hAnsi="Arial" w:cs="Arial"/>
          <w:sz w:val="22"/>
          <w:szCs w:val="22"/>
        </w:rPr>
        <w:t>’</w:t>
      </w:r>
      <w:r w:rsidR="00A6498A" w:rsidRPr="00EE2F4E">
        <w:rPr>
          <w:rFonts w:ascii="Arial" w:hAnsi="Arial" w:cs="Arial"/>
          <w:sz w:val="22"/>
          <w:szCs w:val="22"/>
        </w:rPr>
        <w:t xml:space="preserve">s </w:t>
      </w:r>
      <w:r w:rsidRPr="00EE2F4E">
        <w:rPr>
          <w:rFonts w:ascii="Arial" w:hAnsi="Arial" w:cs="Arial"/>
          <w:sz w:val="22"/>
          <w:szCs w:val="22"/>
        </w:rPr>
        <w:t>sole discretion.</w:t>
      </w:r>
    </w:p>
    <w:p w14:paraId="5AB80A90" w14:textId="77777777" w:rsidR="007E5BF0" w:rsidRPr="00B4582B" w:rsidRDefault="007E5BF0" w:rsidP="00B4582B">
      <w:pPr>
        <w:ind w:left="720" w:hanging="360"/>
        <w:rPr>
          <w:rFonts w:ascii="Arial" w:hAnsi="Arial" w:cs="Arial"/>
          <w:sz w:val="22"/>
          <w:szCs w:val="22"/>
        </w:rPr>
      </w:pPr>
    </w:p>
    <w:p w14:paraId="617A11A6" w14:textId="201D77EF" w:rsidR="008153F2" w:rsidRPr="00EE2F4E" w:rsidRDefault="008153F2" w:rsidP="002562E8">
      <w:pPr>
        <w:pStyle w:val="ListParagraph"/>
        <w:keepNext/>
        <w:keepLines/>
        <w:numPr>
          <w:ilvl w:val="0"/>
          <w:numId w:val="22"/>
        </w:numPr>
        <w:ind w:left="540" w:hanging="540"/>
        <w:rPr>
          <w:rFonts w:ascii="Arial" w:hAnsi="Arial" w:cs="Arial"/>
          <w:b/>
          <w:sz w:val="22"/>
          <w:szCs w:val="22"/>
        </w:rPr>
      </w:pPr>
      <w:r w:rsidRPr="00EE2F4E">
        <w:rPr>
          <w:rFonts w:ascii="Arial" w:hAnsi="Arial" w:cs="Arial"/>
          <w:b/>
          <w:sz w:val="22"/>
          <w:szCs w:val="22"/>
        </w:rPr>
        <w:lastRenderedPageBreak/>
        <w:t>TERMINATION</w:t>
      </w:r>
    </w:p>
    <w:p w14:paraId="2303F741" w14:textId="77777777" w:rsidR="008153F2" w:rsidRPr="00B4582B" w:rsidRDefault="008153F2" w:rsidP="002562E8">
      <w:pPr>
        <w:keepNext/>
        <w:keepLines/>
        <w:rPr>
          <w:rFonts w:ascii="Arial" w:hAnsi="Arial" w:cs="Arial"/>
          <w:b/>
          <w:sz w:val="22"/>
          <w:szCs w:val="22"/>
        </w:rPr>
      </w:pPr>
    </w:p>
    <w:p w14:paraId="6A314C4E" w14:textId="3B817D60" w:rsidR="008153F2" w:rsidRPr="00B4582B" w:rsidRDefault="004D6F5A" w:rsidP="004D6F5A">
      <w:pPr>
        <w:keepLines/>
        <w:ind w:left="1260" w:hanging="720"/>
        <w:rPr>
          <w:rFonts w:ascii="Arial" w:hAnsi="Arial" w:cs="Arial"/>
          <w:sz w:val="22"/>
          <w:szCs w:val="22"/>
        </w:rPr>
      </w:pPr>
      <w:r>
        <w:rPr>
          <w:rFonts w:ascii="Arial" w:hAnsi="Arial" w:cs="Arial"/>
          <w:b/>
          <w:sz w:val="22"/>
          <w:szCs w:val="22"/>
        </w:rPr>
        <w:t>5.1</w:t>
      </w:r>
      <w:r>
        <w:rPr>
          <w:rFonts w:ascii="Arial" w:hAnsi="Arial" w:cs="Arial"/>
          <w:b/>
          <w:sz w:val="22"/>
          <w:szCs w:val="22"/>
        </w:rPr>
        <w:tab/>
      </w:r>
      <w:r w:rsidR="008153F2" w:rsidRPr="00B4582B">
        <w:rPr>
          <w:rFonts w:ascii="Arial" w:hAnsi="Arial" w:cs="Arial"/>
          <w:b/>
          <w:sz w:val="22"/>
          <w:szCs w:val="22"/>
        </w:rPr>
        <w:t>Immediate Termination</w:t>
      </w:r>
      <w:r w:rsidR="008153F2" w:rsidRPr="004D6F5A">
        <w:rPr>
          <w:rFonts w:ascii="Arial" w:hAnsi="Arial" w:cs="Arial"/>
          <w:bCs/>
          <w:sz w:val="22"/>
          <w:szCs w:val="22"/>
        </w:rPr>
        <w:t>.</w:t>
      </w:r>
      <w:r w:rsidR="008153F2" w:rsidRPr="00B4582B">
        <w:rPr>
          <w:rFonts w:ascii="Arial" w:hAnsi="Arial" w:cs="Arial"/>
          <w:sz w:val="22"/>
          <w:szCs w:val="22"/>
        </w:rPr>
        <w:t xml:space="preserve"> </w:t>
      </w:r>
      <w:r w:rsidR="005646A3" w:rsidRPr="00B4582B">
        <w:rPr>
          <w:rFonts w:ascii="Arial" w:hAnsi="Arial" w:cs="Arial"/>
          <w:sz w:val="22"/>
          <w:szCs w:val="22"/>
        </w:rPr>
        <w:t xml:space="preserve">Pursuant to O.C.G.A. Section 50-5-64, this Contract will terminate immediately and absolutely if the </w:t>
      </w:r>
      <w:r w:rsidR="00C9605F" w:rsidRPr="00B4582B">
        <w:rPr>
          <w:rFonts w:ascii="Arial" w:hAnsi="Arial" w:cs="Arial"/>
          <w:sz w:val="22"/>
          <w:szCs w:val="22"/>
        </w:rPr>
        <w:t>State Entity</w:t>
      </w:r>
      <w:r w:rsidR="005646A3" w:rsidRPr="00B4582B">
        <w:rPr>
          <w:rFonts w:ascii="Arial" w:hAnsi="Arial" w:cs="Arial"/>
          <w:sz w:val="22"/>
          <w:szCs w:val="22"/>
        </w:rPr>
        <w:t xml:space="preserve"> determines that adequate funds are de-appropriated such that the </w:t>
      </w:r>
      <w:r w:rsidR="00C9605F" w:rsidRPr="00B4582B">
        <w:rPr>
          <w:rFonts w:ascii="Arial" w:hAnsi="Arial" w:cs="Arial"/>
          <w:sz w:val="22"/>
          <w:szCs w:val="22"/>
        </w:rPr>
        <w:t>State Entity</w:t>
      </w:r>
      <w:r w:rsidR="005646A3" w:rsidRPr="00B4582B">
        <w:rPr>
          <w:rFonts w:ascii="Arial" w:hAnsi="Arial" w:cs="Arial"/>
          <w:sz w:val="22"/>
          <w:szCs w:val="22"/>
        </w:rPr>
        <w:t xml:space="preserve"> cannot fulfill its obligations under the Contract, which determination is at the </w:t>
      </w:r>
      <w:r w:rsidR="00C9605F" w:rsidRPr="00B4582B">
        <w:rPr>
          <w:rFonts w:ascii="Arial" w:hAnsi="Arial" w:cs="Arial"/>
          <w:sz w:val="22"/>
          <w:szCs w:val="22"/>
        </w:rPr>
        <w:t>State Entity</w:t>
      </w:r>
      <w:r w:rsidR="005646A3" w:rsidRPr="00B4582B">
        <w:rPr>
          <w:rFonts w:ascii="Arial" w:hAnsi="Arial" w:cs="Arial"/>
          <w:sz w:val="22"/>
          <w:szCs w:val="22"/>
        </w:rPr>
        <w:t xml:space="preserve">'s sole discretion and shall be conclusive. </w:t>
      </w:r>
      <w:r w:rsidR="007779B8" w:rsidRPr="00B4582B">
        <w:rPr>
          <w:rFonts w:ascii="Arial" w:hAnsi="Arial" w:cs="Arial"/>
          <w:sz w:val="22"/>
          <w:szCs w:val="22"/>
        </w:rPr>
        <w:t>Further</w:t>
      </w:r>
      <w:r w:rsidR="005646A3" w:rsidRPr="00B4582B">
        <w:rPr>
          <w:rFonts w:ascii="Arial" w:hAnsi="Arial" w:cs="Arial"/>
          <w:sz w:val="22"/>
          <w:szCs w:val="22"/>
        </w:rPr>
        <w:t>, t</w:t>
      </w:r>
      <w:r w:rsidR="00DE439F" w:rsidRPr="00B4582B">
        <w:rPr>
          <w:rFonts w:ascii="Arial" w:hAnsi="Arial" w:cs="Arial"/>
          <w:sz w:val="22"/>
          <w:szCs w:val="22"/>
        </w:rPr>
        <w:t>h</w:t>
      </w:r>
      <w:r w:rsidR="00A6498A" w:rsidRPr="00B4582B">
        <w:rPr>
          <w:rFonts w:ascii="Arial" w:hAnsi="Arial" w:cs="Arial"/>
          <w:sz w:val="22"/>
          <w:szCs w:val="22"/>
        </w:rPr>
        <w:t>e</w:t>
      </w:r>
      <w:r w:rsidR="008153F2" w:rsidRPr="00B4582B">
        <w:rPr>
          <w:rFonts w:ascii="Arial" w:hAnsi="Arial" w:cs="Arial"/>
          <w:sz w:val="22"/>
          <w:szCs w:val="22"/>
        </w:rPr>
        <w:t xml:space="preserve"> </w:t>
      </w:r>
      <w:r w:rsidR="00C9605F" w:rsidRPr="00B4582B">
        <w:rPr>
          <w:rFonts w:ascii="Arial" w:hAnsi="Arial" w:cs="Arial"/>
          <w:sz w:val="22"/>
          <w:szCs w:val="22"/>
        </w:rPr>
        <w:t>State Entity</w:t>
      </w:r>
      <w:r w:rsidR="007779B8" w:rsidRPr="00B4582B">
        <w:rPr>
          <w:rFonts w:ascii="Arial" w:hAnsi="Arial" w:cs="Arial"/>
          <w:sz w:val="22"/>
          <w:szCs w:val="22"/>
        </w:rPr>
        <w:t xml:space="preserve"> may</w:t>
      </w:r>
      <w:r w:rsidR="00DE439F" w:rsidRPr="00B4582B">
        <w:rPr>
          <w:rFonts w:ascii="Arial" w:hAnsi="Arial" w:cs="Arial"/>
          <w:sz w:val="22"/>
          <w:szCs w:val="22"/>
        </w:rPr>
        <w:t xml:space="preserve"> </w:t>
      </w:r>
      <w:r w:rsidR="00A91099" w:rsidRPr="00B4582B">
        <w:rPr>
          <w:rFonts w:ascii="Arial" w:hAnsi="Arial" w:cs="Arial"/>
          <w:sz w:val="22"/>
          <w:szCs w:val="22"/>
        </w:rPr>
        <w:t xml:space="preserve">terminate </w:t>
      </w:r>
      <w:r w:rsidR="007779B8" w:rsidRPr="00B4582B">
        <w:rPr>
          <w:rFonts w:ascii="Arial" w:hAnsi="Arial" w:cs="Arial"/>
          <w:sz w:val="22"/>
          <w:szCs w:val="22"/>
        </w:rPr>
        <w:t xml:space="preserve">the Contract </w:t>
      </w:r>
      <w:r w:rsidR="008153F2" w:rsidRPr="00B4582B">
        <w:rPr>
          <w:rFonts w:ascii="Arial" w:hAnsi="Arial" w:cs="Arial"/>
          <w:sz w:val="22"/>
          <w:szCs w:val="22"/>
        </w:rPr>
        <w:t xml:space="preserve">for any </w:t>
      </w:r>
      <w:r w:rsidR="00F7055B" w:rsidRPr="00B4582B">
        <w:rPr>
          <w:rFonts w:ascii="Arial" w:hAnsi="Arial" w:cs="Arial"/>
          <w:sz w:val="22"/>
          <w:szCs w:val="22"/>
        </w:rPr>
        <w:t xml:space="preserve">one or more </w:t>
      </w:r>
      <w:r w:rsidR="008153F2" w:rsidRPr="00B4582B">
        <w:rPr>
          <w:rFonts w:ascii="Arial" w:hAnsi="Arial" w:cs="Arial"/>
          <w:sz w:val="22"/>
          <w:szCs w:val="22"/>
        </w:rPr>
        <w:t>of the following reasons effective immediately without advance notice:</w:t>
      </w:r>
    </w:p>
    <w:p w14:paraId="0049486C" w14:textId="77777777" w:rsidR="008153F2" w:rsidRPr="00B4582B" w:rsidRDefault="008153F2" w:rsidP="00B4582B">
      <w:pPr>
        <w:rPr>
          <w:rFonts w:ascii="Arial" w:hAnsi="Arial" w:cs="Arial"/>
          <w:sz w:val="22"/>
          <w:szCs w:val="22"/>
        </w:rPr>
      </w:pPr>
    </w:p>
    <w:p w14:paraId="35B6B59D" w14:textId="571BD483" w:rsidR="004D6F5A" w:rsidRDefault="008153F2" w:rsidP="00C228EF">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In the event 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is required to be certified or licensed as a condition precedent to providing </w:t>
      </w:r>
      <w:r w:rsidR="002562E8">
        <w:rPr>
          <w:rFonts w:ascii="Arial" w:hAnsi="Arial" w:cs="Arial"/>
          <w:sz w:val="22"/>
          <w:szCs w:val="22"/>
        </w:rPr>
        <w:t xml:space="preserve">such Software, Licenses and </w:t>
      </w:r>
      <w:r w:rsidR="008919CC">
        <w:rPr>
          <w:rFonts w:ascii="Arial" w:hAnsi="Arial" w:cs="Arial"/>
          <w:sz w:val="22"/>
          <w:szCs w:val="22"/>
        </w:rPr>
        <w:t>S</w:t>
      </w:r>
      <w:r w:rsidRPr="004D6F5A">
        <w:rPr>
          <w:rFonts w:ascii="Arial" w:hAnsi="Arial" w:cs="Arial"/>
          <w:sz w:val="22"/>
          <w:szCs w:val="22"/>
        </w:rPr>
        <w:t xml:space="preserve">ervices, the revocation or loss of such license or certification </w:t>
      </w:r>
      <w:r w:rsidR="00A6498A" w:rsidRPr="004D6F5A">
        <w:rPr>
          <w:rFonts w:ascii="Arial" w:hAnsi="Arial" w:cs="Arial"/>
          <w:sz w:val="22"/>
          <w:szCs w:val="22"/>
        </w:rPr>
        <w:t xml:space="preserve">may </w:t>
      </w:r>
      <w:r w:rsidRPr="004D6F5A">
        <w:rPr>
          <w:rFonts w:ascii="Arial" w:hAnsi="Arial" w:cs="Arial"/>
          <w:sz w:val="22"/>
          <w:szCs w:val="22"/>
        </w:rPr>
        <w:t>result in immediate termination of the Contract</w:t>
      </w:r>
      <w:r w:rsidR="00E21A1A" w:rsidRPr="004D6F5A">
        <w:rPr>
          <w:rFonts w:ascii="Arial" w:hAnsi="Arial" w:cs="Arial"/>
          <w:sz w:val="22"/>
          <w:szCs w:val="22"/>
        </w:rPr>
        <w:t xml:space="preserve"> </w:t>
      </w:r>
      <w:r w:rsidRPr="004D6F5A">
        <w:rPr>
          <w:rFonts w:ascii="Arial" w:hAnsi="Arial" w:cs="Arial"/>
          <w:sz w:val="22"/>
          <w:szCs w:val="22"/>
        </w:rPr>
        <w:t>effective as of the date on which the license or certification is no longer in effect;</w:t>
      </w:r>
    </w:p>
    <w:p w14:paraId="1C287F81" w14:textId="77777777" w:rsidR="004D6F5A" w:rsidRPr="004D6F5A" w:rsidRDefault="004D6F5A" w:rsidP="004D6F5A">
      <w:pPr>
        <w:pStyle w:val="ListParagraph"/>
        <w:ind w:left="1980" w:hanging="720"/>
        <w:rPr>
          <w:rFonts w:ascii="Arial" w:hAnsi="Arial" w:cs="Arial"/>
          <w:sz w:val="22"/>
          <w:szCs w:val="22"/>
        </w:rPr>
      </w:pPr>
    </w:p>
    <w:p w14:paraId="5B979EBE" w14:textId="77777777" w:rsidR="004D6F5A" w:rsidRDefault="008153F2" w:rsidP="00C228EF">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B825FC" w:rsidRPr="004D6F5A">
        <w:rPr>
          <w:rFonts w:ascii="Arial" w:hAnsi="Arial" w:cs="Arial"/>
          <w:sz w:val="22"/>
          <w:szCs w:val="22"/>
        </w:rPr>
        <w:t xml:space="preserve"> </w:t>
      </w:r>
      <w:r w:rsidRPr="004D6F5A">
        <w:rPr>
          <w:rFonts w:ascii="Arial" w:hAnsi="Arial" w:cs="Arial"/>
          <w:sz w:val="22"/>
          <w:szCs w:val="22"/>
        </w:rPr>
        <w:t xml:space="preserve">determines that the actions, or failure to act, of the </w:t>
      </w:r>
      <w:r w:rsidR="00FC383D" w:rsidRPr="004D6F5A">
        <w:rPr>
          <w:rFonts w:ascii="Arial" w:hAnsi="Arial" w:cs="Arial"/>
          <w:sz w:val="22"/>
          <w:szCs w:val="22"/>
        </w:rPr>
        <w:t>Contractor</w:t>
      </w:r>
      <w:r w:rsidRPr="004D6F5A">
        <w:rPr>
          <w:rFonts w:ascii="Arial" w:hAnsi="Arial" w:cs="Arial"/>
          <w:sz w:val="22"/>
          <w:szCs w:val="22"/>
        </w:rPr>
        <w:t>, its agents, employees or subcontractors have caused, or reasonably could cause,</w:t>
      </w:r>
      <w:r w:rsidR="006C3541" w:rsidRPr="004D6F5A">
        <w:rPr>
          <w:rFonts w:ascii="Arial" w:hAnsi="Arial" w:cs="Arial"/>
          <w:sz w:val="22"/>
          <w:szCs w:val="22"/>
        </w:rPr>
        <w:t xml:space="preserve"> </w:t>
      </w:r>
      <w:r w:rsidRPr="004D6F5A">
        <w:rPr>
          <w:rFonts w:ascii="Arial" w:hAnsi="Arial" w:cs="Arial"/>
          <w:sz w:val="22"/>
          <w:szCs w:val="22"/>
        </w:rPr>
        <w:t>life, health or safety to be jeopardized;</w:t>
      </w:r>
    </w:p>
    <w:p w14:paraId="62B1BEA1" w14:textId="77777777" w:rsidR="004D6F5A" w:rsidRPr="004D6F5A" w:rsidRDefault="004D6F5A" w:rsidP="004D6F5A">
      <w:pPr>
        <w:pStyle w:val="ListParagraph"/>
        <w:rPr>
          <w:rFonts w:ascii="Arial" w:hAnsi="Arial" w:cs="Arial"/>
          <w:sz w:val="22"/>
          <w:szCs w:val="22"/>
        </w:rPr>
      </w:pPr>
    </w:p>
    <w:p w14:paraId="4C21ACCA" w14:textId="77777777" w:rsidR="004D6F5A" w:rsidRDefault="008153F2" w:rsidP="00C228EF">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fails to comply with</w:t>
      </w:r>
      <w:r w:rsidR="004765BF" w:rsidRPr="004D6F5A">
        <w:rPr>
          <w:rFonts w:ascii="Arial" w:hAnsi="Arial" w:cs="Arial"/>
          <w:sz w:val="22"/>
          <w:szCs w:val="22"/>
        </w:rPr>
        <w:t xml:space="preserve"> </w:t>
      </w:r>
      <w:r w:rsidRPr="004D6F5A">
        <w:rPr>
          <w:rFonts w:ascii="Arial" w:hAnsi="Arial" w:cs="Arial"/>
          <w:sz w:val="22"/>
          <w:szCs w:val="22"/>
        </w:rPr>
        <w:t>confidentiality laws or provisions;</w:t>
      </w:r>
      <w:r w:rsidR="00F7055B" w:rsidRPr="004D6F5A">
        <w:rPr>
          <w:rFonts w:ascii="Arial" w:hAnsi="Arial" w:cs="Arial"/>
          <w:sz w:val="22"/>
          <w:szCs w:val="22"/>
        </w:rPr>
        <w:t xml:space="preserve"> and</w:t>
      </w:r>
      <w:r w:rsidR="00EF07A5" w:rsidRPr="004D6F5A">
        <w:rPr>
          <w:rFonts w:ascii="Arial" w:hAnsi="Arial" w:cs="Arial"/>
          <w:sz w:val="22"/>
          <w:szCs w:val="22"/>
        </w:rPr>
        <w:t>/or</w:t>
      </w:r>
    </w:p>
    <w:p w14:paraId="42EEA2F1" w14:textId="77777777" w:rsidR="004D6F5A" w:rsidRPr="004D6F5A" w:rsidRDefault="004D6F5A" w:rsidP="004D6F5A">
      <w:pPr>
        <w:pStyle w:val="ListParagraph"/>
        <w:rPr>
          <w:rFonts w:ascii="Arial" w:hAnsi="Arial" w:cs="Arial"/>
          <w:sz w:val="22"/>
          <w:szCs w:val="22"/>
        </w:rPr>
      </w:pPr>
    </w:p>
    <w:p w14:paraId="0346B2E8" w14:textId="05EE3721" w:rsidR="008153F2" w:rsidRPr="004D6F5A" w:rsidRDefault="008153F2" w:rsidP="00C228EF">
      <w:pPr>
        <w:pStyle w:val="ListParagraph"/>
        <w:numPr>
          <w:ilvl w:val="2"/>
          <w:numId w:val="22"/>
        </w:numPr>
        <w:ind w:left="1980"/>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furnished any statement, representation or certification in connection with </w:t>
      </w:r>
      <w:r w:rsidR="006C3541" w:rsidRPr="004D6F5A">
        <w:rPr>
          <w:rFonts w:ascii="Arial" w:hAnsi="Arial" w:cs="Arial"/>
          <w:sz w:val="22"/>
          <w:szCs w:val="22"/>
        </w:rPr>
        <w:t xml:space="preserve">the Contract </w:t>
      </w:r>
      <w:r w:rsidRPr="004D6F5A">
        <w:rPr>
          <w:rFonts w:ascii="Arial" w:hAnsi="Arial" w:cs="Arial"/>
          <w:sz w:val="22"/>
          <w:szCs w:val="22"/>
        </w:rPr>
        <w:t xml:space="preserve">or the </w:t>
      </w:r>
      <w:r w:rsidR="008B65E8" w:rsidRPr="004D6F5A">
        <w:rPr>
          <w:rFonts w:ascii="Arial" w:hAnsi="Arial" w:cs="Arial"/>
          <w:sz w:val="22"/>
          <w:szCs w:val="22"/>
        </w:rPr>
        <w:t xml:space="preserve">bidding </w:t>
      </w:r>
      <w:r w:rsidR="00842215" w:rsidRPr="004D6F5A">
        <w:rPr>
          <w:rFonts w:ascii="Arial" w:hAnsi="Arial" w:cs="Arial"/>
          <w:sz w:val="22"/>
          <w:szCs w:val="22"/>
        </w:rPr>
        <w:t>process,</w:t>
      </w:r>
      <w:r w:rsidR="008B65E8" w:rsidRPr="004D6F5A">
        <w:rPr>
          <w:rFonts w:ascii="Arial" w:hAnsi="Arial" w:cs="Arial"/>
          <w:sz w:val="22"/>
          <w:szCs w:val="22"/>
        </w:rPr>
        <w:t xml:space="preserve"> </w:t>
      </w:r>
      <w:r w:rsidRPr="004D6F5A">
        <w:rPr>
          <w:rFonts w:ascii="Arial" w:hAnsi="Arial" w:cs="Arial"/>
          <w:sz w:val="22"/>
          <w:szCs w:val="22"/>
        </w:rPr>
        <w:t>which is materially false, deceptive, incorrect or incomplete.</w:t>
      </w:r>
    </w:p>
    <w:p w14:paraId="4A4A1BC3" w14:textId="77777777" w:rsidR="008153F2" w:rsidRPr="00B4582B" w:rsidRDefault="008153F2" w:rsidP="00B4582B">
      <w:pPr>
        <w:ind w:left="720"/>
        <w:rPr>
          <w:rFonts w:ascii="Arial" w:hAnsi="Arial" w:cs="Arial"/>
          <w:sz w:val="22"/>
          <w:szCs w:val="22"/>
        </w:rPr>
      </w:pPr>
    </w:p>
    <w:p w14:paraId="1817EB80" w14:textId="6AB51B25" w:rsidR="008153F2" w:rsidRPr="00B4582B" w:rsidRDefault="004D6F5A" w:rsidP="004D6F5A">
      <w:pPr>
        <w:ind w:left="1260" w:hanging="720"/>
        <w:rPr>
          <w:rFonts w:ascii="Arial" w:hAnsi="Arial" w:cs="Arial"/>
          <w:sz w:val="22"/>
          <w:szCs w:val="22"/>
        </w:rPr>
      </w:pPr>
      <w:r>
        <w:rPr>
          <w:rFonts w:ascii="Arial" w:hAnsi="Arial" w:cs="Arial"/>
          <w:b/>
          <w:sz w:val="22"/>
          <w:szCs w:val="22"/>
        </w:rPr>
        <w:t>5.2</w:t>
      </w:r>
      <w:r>
        <w:rPr>
          <w:rFonts w:ascii="Arial" w:hAnsi="Arial" w:cs="Arial"/>
          <w:b/>
          <w:sz w:val="22"/>
          <w:szCs w:val="22"/>
        </w:rPr>
        <w:tab/>
      </w:r>
      <w:r w:rsidR="008153F2" w:rsidRPr="00B4582B">
        <w:rPr>
          <w:rFonts w:ascii="Arial" w:hAnsi="Arial" w:cs="Arial"/>
          <w:b/>
          <w:sz w:val="22"/>
          <w:szCs w:val="22"/>
        </w:rPr>
        <w:t>Termination for Cause</w:t>
      </w:r>
      <w:r w:rsidR="008153F2" w:rsidRPr="004D6F5A">
        <w:rPr>
          <w:rFonts w:ascii="Arial" w:hAnsi="Arial" w:cs="Arial"/>
          <w:bCs/>
          <w:sz w:val="22"/>
          <w:szCs w:val="22"/>
        </w:rPr>
        <w:t>.</w:t>
      </w:r>
      <w:r w:rsidR="008153F2" w:rsidRPr="00B4582B">
        <w:rPr>
          <w:rFonts w:ascii="Arial" w:hAnsi="Arial" w:cs="Arial"/>
          <w:sz w:val="22"/>
          <w:szCs w:val="22"/>
        </w:rPr>
        <w:t xml:space="preserve">  The occurrence of any one or more of the following events shall constitute cause for </w:t>
      </w:r>
      <w:r w:rsidR="00A6498A" w:rsidRPr="00B4582B">
        <w:rPr>
          <w:rFonts w:ascii="Arial" w:hAnsi="Arial" w:cs="Arial"/>
          <w:sz w:val="22"/>
          <w:szCs w:val="22"/>
        </w:rPr>
        <w:t>the</w:t>
      </w:r>
      <w:r w:rsidR="00B825FC" w:rsidRPr="00B4582B">
        <w:rPr>
          <w:rFonts w:ascii="Arial" w:hAnsi="Arial" w:cs="Arial"/>
          <w:sz w:val="22"/>
          <w:szCs w:val="22"/>
        </w:rPr>
        <w:t xml:space="preserve"> </w:t>
      </w:r>
      <w:r w:rsidR="00C9605F" w:rsidRPr="00B4582B">
        <w:rPr>
          <w:rFonts w:ascii="Arial" w:hAnsi="Arial" w:cs="Arial"/>
          <w:sz w:val="22"/>
          <w:szCs w:val="22"/>
        </w:rPr>
        <w:t>State Entity</w:t>
      </w:r>
      <w:r w:rsidR="008153F2" w:rsidRPr="00B4582B">
        <w:rPr>
          <w:rFonts w:ascii="Arial" w:hAnsi="Arial" w:cs="Arial"/>
          <w:sz w:val="22"/>
          <w:szCs w:val="22"/>
        </w:rPr>
        <w:t xml:space="preserve"> to declare the </w:t>
      </w:r>
      <w:r w:rsidR="00FC383D" w:rsidRPr="00B4582B">
        <w:rPr>
          <w:rFonts w:ascii="Arial" w:hAnsi="Arial" w:cs="Arial"/>
          <w:sz w:val="22"/>
          <w:szCs w:val="22"/>
        </w:rPr>
        <w:t>Contractor</w:t>
      </w:r>
      <w:r w:rsidR="008153F2" w:rsidRPr="00B4582B">
        <w:rPr>
          <w:rFonts w:ascii="Arial" w:hAnsi="Arial" w:cs="Arial"/>
          <w:sz w:val="22"/>
          <w:szCs w:val="22"/>
        </w:rPr>
        <w:t xml:space="preserve"> in default of its obligations under </w:t>
      </w:r>
      <w:r w:rsidR="00A6498A" w:rsidRPr="00B4582B">
        <w:rPr>
          <w:rFonts w:ascii="Arial" w:hAnsi="Arial" w:cs="Arial"/>
          <w:sz w:val="22"/>
          <w:szCs w:val="22"/>
        </w:rPr>
        <w:t>the</w:t>
      </w:r>
      <w:r w:rsidR="008B18F0" w:rsidRPr="00B4582B">
        <w:rPr>
          <w:rFonts w:ascii="Arial" w:hAnsi="Arial" w:cs="Arial"/>
          <w:sz w:val="22"/>
          <w:szCs w:val="22"/>
        </w:rPr>
        <w:t xml:space="preserve"> </w:t>
      </w:r>
      <w:r w:rsidR="008153F2" w:rsidRPr="00B4582B">
        <w:rPr>
          <w:rFonts w:ascii="Arial" w:hAnsi="Arial" w:cs="Arial"/>
          <w:sz w:val="22"/>
          <w:szCs w:val="22"/>
        </w:rPr>
        <w:t>Contract</w:t>
      </w:r>
      <w:r w:rsidR="00A6498A" w:rsidRPr="00B4582B">
        <w:rPr>
          <w:rFonts w:ascii="Arial" w:hAnsi="Arial" w:cs="Arial"/>
          <w:sz w:val="22"/>
          <w:szCs w:val="22"/>
        </w:rPr>
        <w:t>:</w:t>
      </w:r>
    </w:p>
    <w:p w14:paraId="68B247F1" w14:textId="77777777" w:rsidR="008153F2" w:rsidRPr="00B4582B" w:rsidRDefault="008153F2" w:rsidP="00B4582B">
      <w:pPr>
        <w:rPr>
          <w:rFonts w:ascii="Arial" w:hAnsi="Arial" w:cs="Arial"/>
          <w:sz w:val="22"/>
          <w:szCs w:val="22"/>
        </w:rPr>
      </w:pPr>
    </w:p>
    <w:p w14:paraId="60C904D6" w14:textId="39070ABF"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B825FC" w:rsidRPr="004D6F5A">
        <w:rPr>
          <w:rFonts w:ascii="Arial" w:hAnsi="Arial" w:cs="Arial"/>
          <w:sz w:val="22"/>
          <w:szCs w:val="22"/>
        </w:rPr>
        <w:t xml:space="preserve"> </w:t>
      </w:r>
      <w:r w:rsidRPr="004D6F5A">
        <w:rPr>
          <w:rFonts w:ascii="Arial" w:hAnsi="Arial" w:cs="Arial"/>
          <w:sz w:val="22"/>
          <w:szCs w:val="22"/>
        </w:rPr>
        <w:t xml:space="preserve">fails </w:t>
      </w:r>
      <w:r w:rsidR="00BD26B5" w:rsidRPr="004D6F5A">
        <w:rPr>
          <w:rFonts w:ascii="Arial" w:hAnsi="Arial" w:cs="Arial"/>
          <w:sz w:val="22"/>
          <w:szCs w:val="22"/>
        </w:rPr>
        <w:t xml:space="preserve">to deliver or has delivered nonconforming </w:t>
      </w:r>
      <w:r w:rsidR="002562E8">
        <w:rPr>
          <w:rFonts w:ascii="Arial" w:hAnsi="Arial" w:cs="Arial"/>
          <w:sz w:val="22"/>
          <w:szCs w:val="22"/>
        </w:rPr>
        <w:t xml:space="preserve">Software, Licenses or </w:t>
      </w:r>
      <w:r w:rsidR="008919CC">
        <w:rPr>
          <w:rFonts w:ascii="Arial" w:hAnsi="Arial" w:cs="Arial"/>
          <w:sz w:val="22"/>
          <w:szCs w:val="22"/>
        </w:rPr>
        <w:t>S</w:t>
      </w:r>
      <w:r w:rsidR="00BD26B5" w:rsidRPr="004D6F5A">
        <w:rPr>
          <w:rFonts w:ascii="Arial" w:hAnsi="Arial" w:cs="Arial"/>
          <w:sz w:val="22"/>
          <w:szCs w:val="22"/>
        </w:rPr>
        <w:t xml:space="preserve">ervices or fails </w:t>
      </w:r>
      <w:r w:rsidRPr="004D6F5A">
        <w:rPr>
          <w:rFonts w:ascii="Arial" w:hAnsi="Arial" w:cs="Arial"/>
          <w:sz w:val="22"/>
          <w:szCs w:val="22"/>
        </w:rPr>
        <w:t>to perform, to the</w:t>
      </w:r>
      <w:r w:rsidR="00CF32C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’s satisfaction, any material requirement of </w:t>
      </w:r>
      <w:r w:rsidR="008B18F0" w:rsidRPr="004D6F5A">
        <w:rPr>
          <w:rFonts w:ascii="Arial" w:hAnsi="Arial" w:cs="Arial"/>
          <w:sz w:val="22"/>
          <w:szCs w:val="22"/>
        </w:rPr>
        <w:t>t</w:t>
      </w:r>
      <w:r w:rsidR="00A6498A" w:rsidRPr="004D6F5A">
        <w:rPr>
          <w:rFonts w:ascii="Arial" w:hAnsi="Arial" w:cs="Arial"/>
          <w:sz w:val="22"/>
          <w:szCs w:val="22"/>
        </w:rPr>
        <w:t>he</w:t>
      </w:r>
      <w:r w:rsidR="008B18F0" w:rsidRPr="004D6F5A">
        <w:rPr>
          <w:rFonts w:ascii="Arial" w:hAnsi="Arial" w:cs="Arial"/>
          <w:sz w:val="22"/>
          <w:szCs w:val="22"/>
        </w:rPr>
        <w:t xml:space="preserve"> </w:t>
      </w:r>
      <w:r w:rsidRPr="004D6F5A">
        <w:rPr>
          <w:rFonts w:ascii="Arial" w:hAnsi="Arial" w:cs="Arial"/>
          <w:sz w:val="22"/>
          <w:szCs w:val="22"/>
        </w:rPr>
        <w:t xml:space="preserve">Contract or is in violation of a material provision of </w:t>
      </w:r>
      <w:r w:rsidR="00B825FC" w:rsidRPr="004D6F5A">
        <w:rPr>
          <w:rFonts w:ascii="Arial" w:hAnsi="Arial" w:cs="Arial"/>
          <w:sz w:val="22"/>
          <w:szCs w:val="22"/>
        </w:rPr>
        <w:t xml:space="preserve">the </w:t>
      </w:r>
      <w:r w:rsidRPr="004D6F5A">
        <w:rPr>
          <w:rFonts w:ascii="Arial" w:hAnsi="Arial" w:cs="Arial"/>
          <w:sz w:val="22"/>
          <w:szCs w:val="22"/>
        </w:rPr>
        <w:t xml:space="preserve">Contract, including, but without limitation, the express warranties made by the </w:t>
      </w:r>
      <w:r w:rsidR="00FC383D" w:rsidRPr="004D6F5A">
        <w:rPr>
          <w:rFonts w:ascii="Arial" w:hAnsi="Arial" w:cs="Arial"/>
          <w:sz w:val="22"/>
          <w:szCs w:val="22"/>
        </w:rPr>
        <w:t>Contractor</w:t>
      </w:r>
      <w:r w:rsidRPr="004D6F5A">
        <w:rPr>
          <w:rFonts w:ascii="Arial" w:hAnsi="Arial" w:cs="Arial"/>
          <w:sz w:val="22"/>
          <w:szCs w:val="22"/>
        </w:rPr>
        <w:t xml:space="preserve">;  </w:t>
      </w:r>
    </w:p>
    <w:p w14:paraId="20FFDC6C" w14:textId="77777777" w:rsidR="004D6F5A" w:rsidRPr="004D6F5A" w:rsidRDefault="004D6F5A" w:rsidP="004D6F5A">
      <w:pPr>
        <w:pStyle w:val="ListParagraph"/>
        <w:ind w:left="1980"/>
        <w:rPr>
          <w:rFonts w:ascii="Arial" w:hAnsi="Arial" w:cs="Arial"/>
          <w:sz w:val="22"/>
          <w:szCs w:val="22"/>
        </w:rPr>
      </w:pPr>
    </w:p>
    <w:p w14:paraId="7BBAAF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determines that satisfactory performance of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Contract is substantially endangered or that a default is likely to occur;</w:t>
      </w:r>
    </w:p>
    <w:p w14:paraId="43DFF497" w14:textId="77777777" w:rsidR="004D6F5A" w:rsidRPr="004D6F5A" w:rsidRDefault="004D6F5A" w:rsidP="004D6F5A">
      <w:pPr>
        <w:pStyle w:val="ListParagraph"/>
        <w:rPr>
          <w:rFonts w:ascii="Arial" w:hAnsi="Arial" w:cs="Arial"/>
          <w:sz w:val="22"/>
          <w:szCs w:val="22"/>
        </w:rPr>
      </w:pPr>
    </w:p>
    <w:p w14:paraId="667B2D7E"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fails to make substantial and timely progress toward performance of the Contract;</w:t>
      </w:r>
    </w:p>
    <w:p w14:paraId="1E8D2420" w14:textId="77777777" w:rsidR="004D6F5A" w:rsidRPr="004D6F5A" w:rsidRDefault="004D6F5A" w:rsidP="004D6F5A">
      <w:pPr>
        <w:pStyle w:val="ListParagraph"/>
        <w:rPr>
          <w:rFonts w:ascii="Arial" w:hAnsi="Arial" w:cs="Arial"/>
          <w:sz w:val="22"/>
          <w:szCs w:val="22"/>
        </w:rPr>
      </w:pPr>
    </w:p>
    <w:p w14:paraId="373CFE6A"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becomes subject to any bankruptcy or insolvency proceeding under federal or state law to the extent allowed by applicable federal or state law including bankruptcy laws;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terminates or suspends its business; or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Pr="004D6F5A">
        <w:rPr>
          <w:rFonts w:ascii="Arial" w:hAnsi="Arial" w:cs="Arial"/>
          <w:sz w:val="22"/>
          <w:szCs w:val="22"/>
        </w:rPr>
        <w:t xml:space="preserve">reasonably believes that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become insolvent or unable to pay its obligations as they accrue consistent with applicable federal or state law;</w:t>
      </w:r>
    </w:p>
    <w:p w14:paraId="39F903EC" w14:textId="77777777" w:rsidR="004D6F5A" w:rsidRPr="004D6F5A" w:rsidRDefault="004D6F5A" w:rsidP="004D6F5A">
      <w:pPr>
        <w:pStyle w:val="ListParagraph"/>
        <w:rPr>
          <w:rFonts w:ascii="Arial" w:hAnsi="Arial" w:cs="Arial"/>
          <w:sz w:val="22"/>
          <w:szCs w:val="22"/>
        </w:rPr>
      </w:pPr>
    </w:p>
    <w:p w14:paraId="0C994969"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has failed to comply with applicable federal, state and local laws, rules, ordinances, regulations and orders when performing within the scope of th</w:t>
      </w:r>
      <w:r w:rsidR="008B18F0" w:rsidRPr="004D6F5A">
        <w:rPr>
          <w:rFonts w:ascii="Arial" w:hAnsi="Arial" w:cs="Arial"/>
          <w:sz w:val="22"/>
          <w:szCs w:val="22"/>
        </w:rPr>
        <w:t>e</w:t>
      </w:r>
      <w:r w:rsidRPr="004D6F5A">
        <w:rPr>
          <w:rFonts w:ascii="Arial" w:hAnsi="Arial" w:cs="Arial"/>
          <w:sz w:val="22"/>
          <w:szCs w:val="22"/>
        </w:rPr>
        <w:t xml:space="preserve"> </w:t>
      </w:r>
      <w:r w:rsidR="006C3541" w:rsidRPr="004D6F5A">
        <w:rPr>
          <w:rFonts w:ascii="Arial" w:hAnsi="Arial" w:cs="Arial"/>
          <w:sz w:val="22"/>
          <w:szCs w:val="22"/>
        </w:rPr>
        <w:t>Contract</w:t>
      </w:r>
      <w:r w:rsidRPr="004D6F5A">
        <w:rPr>
          <w:rFonts w:ascii="Arial" w:hAnsi="Arial" w:cs="Arial"/>
          <w:sz w:val="22"/>
          <w:szCs w:val="22"/>
        </w:rPr>
        <w:t xml:space="preserve">; </w:t>
      </w:r>
    </w:p>
    <w:p w14:paraId="6FA1EAE1" w14:textId="77777777" w:rsidR="004D6F5A" w:rsidRPr="004D6F5A" w:rsidRDefault="004D6F5A" w:rsidP="004D6F5A">
      <w:pPr>
        <w:pStyle w:val="ListParagraph"/>
        <w:rPr>
          <w:rFonts w:ascii="Arial" w:hAnsi="Arial" w:cs="Arial"/>
          <w:sz w:val="22"/>
          <w:szCs w:val="22"/>
        </w:rPr>
      </w:pPr>
    </w:p>
    <w:p w14:paraId="4C028A31" w14:textId="77777777" w:rsid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has engaged in conduct that has or may expose the </w:t>
      </w:r>
      <w:r w:rsidR="00C9605F" w:rsidRPr="004D6F5A">
        <w:rPr>
          <w:rFonts w:ascii="Arial" w:hAnsi="Arial" w:cs="Arial"/>
          <w:sz w:val="22"/>
          <w:szCs w:val="22"/>
        </w:rPr>
        <w:t>State Entity</w:t>
      </w:r>
      <w:r w:rsidR="008B18F0" w:rsidRPr="004D6F5A">
        <w:rPr>
          <w:rFonts w:ascii="Arial" w:hAnsi="Arial" w:cs="Arial"/>
          <w:sz w:val="22"/>
          <w:szCs w:val="22"/>
        </w:rPr>
        <w:t xml:space="preserve"> </w:t>
      </w:r>
      <w:r w:rsidR="0060339F" w:rsidRPr="004D6F5A">
        <w:rPr>
          <w:rFonts w:ascii="Arial" w:hAnsi="Arial" w:cs="Arial"/>
          <w:sz w:val="22"/>
          <w:szCs w:val="22"/>
        </w:rPr>
        <w:t xml:space="preserve">or the State </w:t>
      </w:r>
      <w:r w:rsidRPr="004D6F5A">
        <w:rPr>
          <w:rFonts w:ascii="Arial" w:hAnsi="Arial" w:cs="Arial"/>
          <w:sz w:val="22"/>
          <w:szCs w:val="22"/>
        </w:rPr>
        <w:t>to liability, as determined in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’s sole discretion</w:t>
      </w:r>
      <w:r w:rsidR="00254683" w:rsidRPr="004D6F5A">
        <w:rPr>
          <w:rFonts w:ascii="Arial" w:hAnsi="Arial" w:cs="Arial"/>
          <w:sz w:val="22"/>
          <w:szCs w:val="22"/>
        </w:rPr>
        <w:t>; or</w:t>
      </w:r>
      <w:r w:rsidRPr="004D6F5A">
        <w:rPr>
          <w:rFonts w:ascii="Arial" w:hAnsi="Arial" w:cs="Arial"/>
          <w:sz w:val="22"/>
          <w:szCs w:val="22"/>
        </w:rPr>
        <w:t xml:space="preserve">  </w:t>
      </w:r>
    </w:p>
    <w:p w14:paraId="187C5FC8" w14:textId="77777777" w:rsidR="004D6F5A" w:rsidRPr="004D6F5A" w:rsidRDefault="004D6F5A" w:rsidP="004D6F5A">
      <w:pPr>
        <w:pStyle w:val="ListParagraph"/>
        <w:rPr>
          <w:rFonts w:ascii="Arial" w:hAnsi="Arial" w:cs="Arial"/>
          <w:sz w:val="22"/>
          <w:szCs w:val="22"/>
        </w:rPr>
      </w:pPr>
    </w:p>
    <w:p w14:paraId="01D4E1A4" w14:textId="5ADF851D" w:rsidR="008153F2" w:rsidRPr="004D6F5A" w:rsidRDefault="008153F2" w:rsidP="004D6F5A">
      <w:pPr>
        <w:pStyle w:val="ListParagraph"/>
        <w:numPr>
          <w:ilvl w:val="2"/>
          <w:numId w:val="15"/>
        </w:numPr>
        <w:rPr>
          <w:rFonts w:ascii="Arial" w:hAnsi="Arial" w:cs="Arial"/>
          <w:sz w:val="22"/>
          <w:szCs w:val="22"/>
        </w:rPr>
      </w:pPr>
      <w:r w:rsidRPr="004D6F5A">
        <w:rPr>
          <w:rFonts w:ascii="Arial" w:hAnsi="Arial" w:cs="Arial"/>
          <w:sz w:val="22"/>
          <w:szCs w:val="22"/>
        </w:rPr>
        <w:t xml:space="preserve">The </w:t>
      </w:r>
      <w:r w:rsidR="00FC383D" w:rsidRPr="004D6F5A">
        <w:rPr>
          <w:rFonts w:ascii="Arial" w:hAnsi="Arial" w:cs="Arial"/>
          <w:sz w:val="22"/>
          <w:szCs w:val="22"/>
        </w:rPr>
        <w:t>Contractor</w:t>
      </w:r>
      <w:r w:rsidRPr="004D6F5A">
        <w:rPr>
          <w:rFonts w:ascii="Arial" w:hAnsi="Arial" w:cs="Arial"/>
          <w:sz w:val="22"/>
          <w:szCs w:val="22"/>
        </w:rPr>
        <w:t xml:space="preserve"> has infringed any patent, trademark, copyright, </w:t>
      </w:r>
      <w:r w:rsidR="00C75DE2" w:rsidRPr="004D6F5A">
        <w:rPr>
          <w:rFonts w:ascii="Arial" w:hAnsi="Arial" w:cs="Arial"/>
          <w:sz w:val="22"/>
          <w:szCs w:val="22"/>
        </w:rPr>
        <w:t>trade dress</w:t>
      </w:r>
      <w:r w:rsidRPr="004D6F5A">
        <w:rPr>
          <w:rFonts w:ascii="Arial" w:hAnsi="Arial" w:cs="Arial"/>
          <w:sz w:val="22"/>
          <w:szCs w:val="22"/>
        </w:rPr>
        <w:t xml:space="preserve"> or any other intellectual property right</w:t>
      </w:r>
      <w:r w:rsidR="00DA14D5" w:rsidRPr="004D6F5A">
        <w:rPr>
          <w:rFonts w:ascii="Arial" w:hAnsi="Arial" w:cs="Arial"/>
          <w:sz w:val="22"/>
          <w:szCs w:val="22"/>
        </w:rPr>
        <w:t xml:space="preserve">s of the </w:t>
      </w:r>
      <w:r w:rsidR="00C9605F" w:rsidRPr="004D6F5A">
        <w:rPr>
          <w:rFonts w:ascii="Arial" w:hAnsi="Arial" w:cs="Arial"/>
          <w:sz w:val="22"/>
          <w:szCs w:val="22"/>
        </w:rPr>
        <w:t>State Entity</w:t>
      </w:r>
      <w:r w:rsidR="0060339F" w:rsidRPr="004D6F5A">
        <w:rPr>
          <w:rFonts w:ascii="Arial" w:hAnsi="Arial" w:cs="Arial"/>
          <w:sz w:val="22"/>
          <w:szCs w:val="22"/>
        </w:rPr>
        <w:t>, the State,</w:t>
      </w:r>
      <w:r w:rsidR="00DA14D5" w:rsidRPr="004D6F5A">
        <w:rPr>
          <w:rFonts w:ascii="Arial" w:hAnsi="Arial" w:cs="Arial"/>
          <w:sz w:val="22"/>
          <w:szCs w:val="22"/>
        </w:rPr>
        <w:t xml:space="preserve"> or a third party.</w:t>
      </w:r>
    </w:p>
    <w:p w14:paraId="5EE0F2E5" w14:textId="77777777" w:rsidR="008153F2" w:rsidRPr="00B4582B" w:rsidRDefault="008153F2" w:rsidP="00B4582B">
      <w:pPr>
        <w:rPr>
          <w:rFonts w:ascii="Arial" w:hAnsi="Arial" w:cs="Arial"/>
          <w:b/>
          <w:sz w:val="22"/>
          <w:szCs w:val="22"/>
        </w:rPr>
      </w:pPr>
    </w:p>
    <w:p w14:paraId="76D31C5F" w14:textId="54752336" w:rsidR="008153F2" w:rsidRPr="00B4582B" w:rsidRDefault="004D6F5A" w:rsidP="004D6F5A">
      <w:pPr>
        <w:ind w:left="1260" w:hanging="720"/>
        <w:rPr>
          <w:rFonts w:ascii="Arial" w:hAnsi="Arial" w:cs="Arial"/>
          <w:sz w:val="22"/>
          <w:szCs w:val="22"/>
        </w:rPr>
      </w:pPr>
      <w:r>
        <w:rPr>
          <w:rFonts w:ascii="Arial" w:hAnsi="Arial" w:cs="Arial"/>
          <w:b/>
          <w:sz w:val="22"/>
          <w:szCs w:val="22"/>
        </w:rPr>
        <w:lastRenderedPageBreak/>
        <w:t>5.3</w:t>
      </w:r>
      <w:r>
        <w:rPr>
          <w:rFonts w:ascii="Arial" w:hAnsi="Arial" w:cs="Arial"/>
          <w:b/>
          <w:sz w:val="22"/>
          <w:szCs w:val="22"/>
        </w:rPr>
        <w:tab/>
      </w:r>
      <w:r w:rsidR="008153F2" w:rsidRPr="00B4582B">
        <w:rPr>
          <w:rFonts w:ascii="Arial" w:hAnsi="Arial" w:cs="Arial"/>
          <w:b/>
          <w:sz w:val="22"/>
          <w:szCs w:val="22"/>
        </w:rPr>
        <w:t>Notice of Default</w:t>
      </w:r>
      <w:r w:rsidR="008153F2" w:rsidRPr="004D6F5A">
        <w:rPr>
          <w:rFonts w:ascii="Arial" w:hAnsi="Arial" w:cs="Arial"/>
          <w:bCs/>
          <w:sz w:val="22"/>
          <w:szCs w:val="22"/>
        </w:rPr>
        <w:t>.</w:t>
      </w:r>
      <w:r w:rsidR="008153F2" w:rsidRPr="00B4582B">
        <w:rPr>
          <w:rFonts w:ascii="Arial" w:hAnsi="Arial" w:cs="Arial"/>
          <w:sz w:val="22"/>
          <w:szCs w:val="22"/>
        </w:rPr>
        <w:t xml:space="preserve"> If there is a default event caused by the </w:t>
      </w:r>
      <w:r w:rsidR="00FC383D" w:rsidRPr="00B4582B">
        <w:rPr>
          <w:rFonts w:ascii="Arial" w:hAnsi="Arial" w:cs="Arial"/>
          <w:sz w:val="22"/>
          <w:szCs w:val="22"/>
        </w:rPr>
        <w:t>Contractor</w:t>
      </w:r>
      <w:r w:rsidR="008153F2" w:rsidRPr="00B4582B">
        <w:rPr>
          <w:rFonts w:ascii="Arial" w:hAnsi="Arial" w:cs="Arial"/>
          <w:sz w:val="22"/>
          <w:szCs w:val="22"/>
        </w:rPr>
        <w:t xml:space="preserv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shall provide written notice to the </w:t>
      </w:r>
      <w:r w:rsidR="00FC383D" w:rsidRPr="00B4582B">
        <w:rPr>
          <w:rFonts w:ascii="Arial" w:hAnsi="Arial" w:cs="Arial"/>
          <w:sz w:val="22"/>
          <w:szCs w:val="22"/>
        </w:rPr>
        <w:t>Contractor</w:t>
      </w:r>
      <w:r w:rsidR="008B18F0" w:rsidRPr="00B4582B">
        <w:rPr>
          <w:rFonts w:ascii="Arial" w:hAnsi="Arial" w:cs="Arial"/>
          <w:sz w:val="22"/>
          <w:szCs w:val="22"/>
        </w:rPr>
        <w:t xml:space="preserve"> </w:t>
      </w:r>
      <w:r w:rsidR="008153F2" w:rsidRPr="00B4582B">
        <w:rPr>
          <w:rFonts w:ascii="Arial" w:hAnsi="Arial" w:cs="Arial"/>
          <w:sz w:val="22"/>
          <w:szCs w:val="22"/>
        </w:rPr>
        <w:t xml:space="preserve">requesting that the breach or noncompliance be remedied within the period of time specified in the </w:t>
      </w:r>
      <w:r w:rsidR="00C9605F" w:rsidRPr="00B4582B">
        <w:rPr>
          <w:rFonts w:ascii="Arial" w:hAnsi="Arial" w:cs="Arial"/>
          <w:sz w:val="22"/>
          <w:szCs w:val="22"/>
        </w:rPr>
        <w:t>State Entity</w:t>
      </w:r>
      <w:r w:rsidR="008B18F0" w:rsidRPr="00B4582B">
        <w:rPr>
          <w:rFonts w:ascii="Arial" w:hAnsi="Arial" w:cs="Arial"/>
          <w:sz w:val="22"/>
          <w:szCs w:val="22"/>
        </w:rPr>
        <w:t>’s</w:t>
      </w:r>
      <w:r w:rsidR="008153F2" w:rsidRPr="00B4582B">
        <w:rPr>
          <w:rFonts w:ascii="Arial" w:hAnsi="Arial" w:cs="Arial"/>
          <w:sz w:val="22"/>
          <w:szCs w:val="22"/>
        </w:rPr>
        <w:t xml:space="preserve"> written notice to the </w:t>
      </w:r>
      <w:r w:rsidR="00FC383D" w:rsidRPr="00B4582B">
        <w:rPr>
          <w:rFonts w:ascii="Arial" w:hAnsi="Arial" w:cs="Arial"/>
          <w:sz w:val="22"/>
          <w:szCs w:val="22"/>
        </w:rPr>
        <w:t>Contractor</w:t>
      </w:r>
      <w:r w:rsidR="00D70F33" w:rsidRPr="00B4582B">
        <w:rPr>
          <w:rFonts w:ascii="Arial" w:hAnsi="Arial" w:cs="Arial"/>
          <w:sz w:val="22"/>
          <w:szCs w:val="22"/>
        </w:rPr>
        <w:t xml:space="preserve">. </w:t>
      </w:r>
      <w:r w:rsidR="00C9623D" w:rsidRPr="00B4582B">
        <w:rPr>
          <w:rFonts w:ascii="Arial" w:hAnsi="Arial" w:cs="Arial"/>
          <w:sz w:val="22"/>
          <w:szCs w:val="22"/>
        </w:rPr>
        <w:t xml:space="preserve">If the breach or noncompliance is not remedied </w:t>
      </w:r>
      <w:r w:rsidR="00F1033B" w:rsidRPr="00B4582B">
        <w:rPr>
          <w:rFonts w:ascii="Arial" w:hAnsi="Arial" w:cs="Arial"/>
          <w:sz w:val="22"/>
          <w:szCs w:val="22"/>
        </w:rPr>
        <w:t>within the period of time specified in</w:t>
      </w:r>
      <w:r w:rsidR="00C9623D" w:rsidRPr="00B4582B">
        <w:rPr>
          <w:rFonts w:ascii="Arial" w:hAnsi="Arial" w:cs="Arial"/>
          <w:sz w:val="22"/>
          <w:szCs w:val="22"/>
        </w:rPr>
        <w:t xml:space="preserve"> the written notice, the </w:t>
      </w:r>
      <w:r w:rsidR="00C9605F" w:rsidRPr="00B4582B">
        <w:rPr>
          <w:rFonts w:ascii="Arial" w:hAnsi="Arial" w:cs="Arial"/>
          <w:sz w:val="22"/>
          <w:szCs w:val="22"/>
        </w:rPr>
        <w:t>State Entity</w:t>
      </w:r>
      <w:r w:rsidR="008B18F0" w:rsidRPr="00B4582B">
        <w:rPr>
          <w:rFonts w:ascii="Arial" w:hAnsi="Arial" w:cs="Arial"/>
          <w:sz w:val="22"/>
          <w:szCs w:val="22"/>
        </w:rPr>
        <w:t xml:space="preserve"> </w:t>
      </w:r>
      <w:r w:rsidR="008153F2" w:rsidRPr="00B4582B">
        <w:rPr>
          <w:rFonts w:ascii="Arial" w:hAnsi="Arial" w:cs="Arial"/>
          <w:sz w:val="22"/>
          <w:szCs w:val="22"/>
        </w:rPr>
        <w:t xml:space="preserve">may:  </w:t>
      </w:r>
    </w:p>
    <w:p w14:paraId="1BF46FE9" w14:textId="77777777" w:rsidR="008153F2" w:rsidRPr="00B4582B" w:rsidRDefault="008153F2" w:rsidP="00B4582B">
      <w:pPr>
        <w:ind w:left="720"/>
        <w:rPr>
          <w:rFonts w:ascii="Arial" w:hAnsi="Arial" w:cs="Arial"/>
          <w:b/>
          <w:sz w:val="22"/>
          <w:szCs w:val="22"/>
        </w:rPr>
      </w:pPr>
    </w:p>
    <w:p w14:paraId="724AE7EF"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Immediately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without additional written notice; </w:t>
      </w:r>
      <w:r w:rsidR="00CA2FD9" w:rsidRPr="004D6F5A">
        <w:rPr>
          <w:rFonts w:ascii="Arial" w:hAnsi="Arial" w:cs="Arial"/>
          <w:sz w:val="22"/>
          <w:szCs w:val="22"/>
        </w:rPr>
        <w:t>and/</w:t>
      </w:r>
      <w:r w:rsidRPr="004D6F5A">
        <w:rPr>
          <w:rFonts w:ascii="Arial" w:hAnsi="Arial" w:cs="Arial"/>
          <w:sz w:val="22"/>
          <w:szCs w:val="22"/>
        </w:rPr>
        <w:t>or</w:t>
      </w:r>
    </w:p>
    <w:p w14:paraId="192AD855" w14:textId="77777777" w:rsidR="004D6F5A" w:rsidRDefault="004D6F5A" w:rsidP="004D6F5A">
      <w:pPr>
        <w:pStyle w:val="ListParagraph"/>
        <w:ind w:left="1980"/>
        <w:rPr>
          <w:rFonts w:ascii="Arial" w:hAnsi="Arial" w:cs="Arial"/>
          <w:sz w:val="22"/>
          <w:szCs w:val="22"/>
        </w:rPr>
      </w:pPr>
    </w:p>
    <w:p w14:paraId="00F25783" w14:textId="383CE97F" w:rsidR="004D6F5A" w:rsidRDefault="00E868EB"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Procure substitute </w:t>
      </w:r>
      <w:r w:rsidR="002562E8">
        <w:rPr>
          <w:rFonts w:ascii="Arial" w:hAnsi="Arial" w:cs="Arial"/>
          <w:sz w:val="22"/>
          <w:szCs w:val="22"/>
        </w:rPr>
        <w:t xml:space="preserve">software, licenses or </w:t>
      </w:r>
      <w:r w:rsidRPr="004D6F5A">
        <w:rPr>
          <w:rFonts w:ascii="Arial" w:hAnsi="Arial" w:cs="Arial"/>
          <w:sz w:val="22"/>
          <w:szCs w:val="22"/>
        </w:rPr>
        <w:t xml:space="preserve">services from another source and charge the difference between the </w:t>
      </w:r>
      <w:r w:rsidR="00F7055B" w:rsidRPr="004D6F5A">
        <w:rPr>
          <w:rFonts w:ascii="Arial" w:hAnsi="Arial" w:cs="Arial"/>
          <w:sz w:val="22"/>
          <w:szCs w:val="22"/>
        </w:rPr>
        <w:t>C</w:t>
      </w:r>
      <w:r w:rsidRPr="004D6F5A">
        <w:rPr>
          <w:rFonts w:ascii="Arial" w:hAnsi="Arial" w:cs="Arial"/>
          <w:sz w:val="22"/>
          <w:szCs w:val="22"/>
        </w:rPr>
        <w:t xml:space="preserve">ontract and the substitute contract to the </w:t>
      </w:r>
      <w:r w:rsidR="000A70A4" w:rsidRPr="004D6F5A">
        <w:rPr>
          <w:rFonts w:ascii="Arial" w:hAnsi="Arial" w:cs="Arial"/>
          <w:sz w:val="22"/>
          <w:szCs w:val="22"/>
        </w:rPr>
        <w:t xml:space="preserve">defaulting </w:t>
      </w:r>
      <w:r w:rsidR="00FC383D" w:rsidRPr="004D6F5A">
        <w:rPr>
          <w:rFonts w:ascii="Arial" w:hAnsi="Arial" w:cs="Arial"/>
          <w:sz w:val="22"/>
          <w:szCs w:val="22"/>
        </w:rPr>
        <w:t>Contractor</w:t>
      </w:r>
      <w:r w:rsidR="000A70A4" w:rsidRPr="004D6F5A">
        <w:rPr>
          <w:rFonts w:ascii="Arial" w:hAnsi="Arial" w:cs="Arial"/>
          <w:sz w:val="22"/>
          <w:szCs w:val="22"/>
        </w:rPr>
        <w:t>; and/or,</w:t>
      </w:r>
    </w:p>
    <w:p w14:paraId="6C13E3ED" w14:textId="77777777" w:rsidR="004D6F5A" w:rsidRPr="004D6F5A" w:rsidRDefault="004D6F5A" w:rsidP="004D6F5A">
      <w:pPr>
        <w:pStyle w:val="ListParagraph"/>
        <w:rPr>
          <w:rFonts w:ascii="Arial" w:hAnsi="Arial" w:cs="Arial"/>
          <w:sz w:val="22"/>
          <w:szCs w:val="22"/>
        </w:rPr>
      </w:pPr>
    </w:p>
    <w:p w14:paraId="0BE338D0" w14:textId="3EBA022D"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Enforce the terms and conditions of the Contract and seek any legal or equitable remedies.</w:t>
      </w:r>
    </w:p>
    <w:p w14:paraId="270743DA" w14:textId="77777777" w:rsidR="0026446B" w:rsidRPr="00B4582B" w:rsidRDefault="0026446B" w:rsidP="00B4582B">
      <w:pPr>
        <w:rPr>
          <w:rFonts w:ascii="Arial" w:hAnsi="Arial" w:cs="Arial"/>
          <w:b/>
          <w:sz w:val="22"/>
          <w:szCs w:val="22"/>
        </w:rPr>
      </w:pPr>
    </w:p>
    <w:p w14:paraId="7F1F77C1" w14:textId="2B1790EC" w:rsid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Upon Notice</w:t>
      </w:r>
      <w:r w:rsidRPr="004D6F5A">
        <w:rPr>
          <w:rFonts w:ascii="Arial" w:hAnsi="Arial" w:cs="Arial"/>
          <w:bCs/>
          <w:sz w:val="22"/>
          <w:szCs w:val="22"/>
        </w:rPr>
        <w:t>.</w:t>
      </w:r>
      <w:r w:rsidRPr="004D6F5A">
        <w:rPr>
          <w:rFonts w:ascii="Arial" w:hAnsi="Arial" w:cs="Arial"/>
          <w:sz w:val="22"/>
          <w:szCs w:val="22"/>
        </w:rPr>
        <w:t xml:space="preserve"> Following </w:t>
      </w:r>
      <w:r w:rsidR="00ED1ABD" w:rsidRPr="004D6F5A">
        <w:rPr>
          <w:rFonts w:ascii="Arial" w:hAnsi="Arial" w:cs="Arial"/>
          <w:sz w:val="22"/>
          <w:szCs w:val="22"/>
        </w:rPr>
        <w:t>t</w:t>
      </w:r>
      <w:r w:rsidR="00EF07A5" w:rsidRPr="004D6F5A">
        <w:rPr>
          <w:rFonts w:ascii="Arial" w:hAnsi="Arial" w:cs="Arial"/>
          <w:sz w:val="22"/>
          <w:szCs w:val="22"/>
        </w:rPr>
        <w:t>hirt</w:t>
      </w:r>
      <w:r w:rsidR="00ED1ABD" w:rsidRPr="004D6F5A">
        <w:rPr>
          <w:rFonts w:ascii="Arial" w:hAnsi="Arial" w:cs="Arial"/>
          <w:sz w:val="22"/>
          <w:szCs w:val="22"/>
        </w:rPr>
        <w:t>y (</w:t>
      </w:r>
      <w:r w:rsidR="00EF07A5" w:rsidRPr="004D6F5A">
        <w:rPr>
          <w:rFonts w:ascii="Arial" w:hAnsi="Arial" w:cs="Arial"/>
          <w:sz w:val="22"/>
          <w:szCs w:val="22"/>
        </w:rPr>
        <w:t>30</w:t>
      </w:r>
      <w:r w:rsidR="00ED1ABD" w:rsidRPr="004D6F5A">
        <w:rPr>
          <w:rFonts w:ascii="Arial" w:hAnsi="Arial" w:cs="Arial"/>
          <w:sz w:val="22"/>
          <w:szCs w:val="22"/>
        </w:rPr>
        <w:t>)</w:t>
      </w:r>
      <w:r w:rsidR="00F15667" w:rsidRPr="004D6F5A">
        <w:rPr>
          <w:rFonts w:ascii="Arial" w:hAnsi="Arial" w:cs="Arial"/>
          <w:sz w:val="22"/>
          <w:szCs w:val="22"/>
        </w:rPr>
        <w:t xml:space="preserve"> </w:t>
      </w:r>
      <w:r w:rsidRPr="004D6F5A">
        <w:rPr>
          <w:rFonts w:ascii="Arial" w:hAnsi="Arial" w:cs="Arial"/>
          <w:sz w:val="22"/>
          <w:szCs w:val="22"/>
        </w:rPr>
        <w:t xml:space="preserve">days’ written notice, the </w:t>
      </w:r>
      <w:r w:rsidR="00C9605F" w:rsidRPr="004D6F5A">
        <w:rPr>
          <w:rFonts w:ascii="Arial" w:hAnsi="Arial" w:cs="Arial"/>
          <w:sz w:val="22"/>
          <w:szCs w:val="22"/>
        </w:rPr>
        <w:t>State Entity</w:t>
      </w:r>
      <w:r w:rsidRPr="004D6F5A">
        <w:rPr>
          <w:rFonts w:ascii="Arial" w:hAnsi="Arial" w:cs="Arial"/>
          <w:sz w:val="22"/>
          <w:szCs w:val="22"/>
        </w:rPr>
        <w:t xml:space="preserve"> may terminate </w:t>
      </w:r>
      <w:r w:rsidR="00A6498A" w:rsidRPr="004D6F5A">
        <w:rPr>
          <w:rFonts w:ascii="Arial" w:hAnsi="Arial" w:cs="Arial"/>
          <w:sz w:val="22"/>
          <w:szCs w:val="22"/>
        </w:rPr>
        <w:t>the</w:t>
      </w:r>
      <w:r w:rsidR="008B18F0" w:rsidRPr="004D6F5A">
        <w:rPr>
          <w:rFonts w:ascii="Arial" w:hAnsi="Arial" w:cs="Arial"/>
          <w:sz w:val="22"/>
          <w:szCs w:val="22"/>
        </w:rPr>
        <w:t xml:space="preserve"> </w:t>
      </w:r>
      <w:r w:rsidRPr="004D6F5A">
        <w:rPr>
          <w:rFonts w:ascii="Arial" w:hAnsi="Arial" w:cs="Arial"/>
          <w:sz w:val="22"/>
          <w:szCs w:val="22"/>
        </w:rPr>
        <w:t xml:space="preserve">Contract in whole or in part without the payment of any penalty or incurring any further obligation to the </w:t>
      </w:r>
      <w:r w:rsidR="00FC383D" w:rsidRPr="004D6F5A">
        <w:rPr>
          <w:rFonts w:ascii="Arial" w:hAnsi="Arial" w:cs="Arial"/>
          <w:sz w:val="22"/>
          <w:szCs w:val="22"/>
        </w:rPr>
        <w:t>Contractor</w:t>
      </w:r>
      <w:r w:rsidRPr="004D6F5A">
        <w:rPr>
          <w:rFonts w:ascii="Arial" w:hAnsi="Arial" w:cs="Arial"/>
          <w:sz w:val="22"/>
          <w:szCs w:val="22"/>
        </w:rPr>
        <w:t xml:space="preserve">. Following termination upon notice,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 xml:space="preserve">shall be entitled to compensation, upon submission of invoices and proper proof of claim, for </w:t>
      </w:r>
      <w:r w:rsidR="002562E8">
        <w:rPr>
          <w:rFonts w:ascii="Arial" w:hAnsi="Arial" w:cs="Arial"/>
          <w:sz w:val="22"/>
          <w:szCs w:val="22"/>
        </w:rPr>
        <w:t xml:space="preserve">Software, Licenses and </w:t>
      </w:r>
      <w:r w:rsidR="008919CC">
        <w:rPr>
          <w:rFonts w:ascii="Arial" w:hAnsi="Arial" w:cs="Arial"/>
          <w:sz w:val="22"/>
          <w:szCs w:val="22"/>
        </w:rPr>
        <w:t>S</w:t>
      </w:r>
      <w:r w:rsidRPr="004D6F5A">
        <w:rPr>
          <w:rFonts w:ascii="Arial" w:hAnsi="Arial" w:cs="Arial"/>
          <w:sz w:val="22"/>
          <w:szCs w:val="22"/>
        </w:rPr>
        <w:t>ervices provided under th</w:t>
      </w:r>
      <w:r w:rsidR="008B18F0" w:rsidRPr="004D6F5A">
        <w:rPr>
          <w:rFonts w:ascii="Arial" w:hAnsi="Arial" w:cs="Arial"/>
          <w:sz w:val="22"/>
          <w:szCs w:val="22"/>
        </w:rPr>
        <w:t>e</w:t>
      </w:r>
      <w:r w:rsidRPr="004D6F5A">
        <w:rPr>
          <w:rFonts w:ascii="Arial" w:hAnsi="Arial" w:cs="Arial"/>
          <w:sz w:val="22"/>
          <w:szCs w:val="22"/>
        </w:rPr>
        <w:t xml:space="preserve"> Contract to the </w:t>
      </w:r>
      <w:r w:rsidR="00C9605F" w:rsidRPr="004D6F5A">
        <w:rPr>
          <w:rFonts w:ascii="Arial" w:hAnsi="Arial" w:cs="Arial"/>
          <w:sz w:val="22"/>
          <w:szCs w:val="22"/>
        </w:rPr>
        <w:t>State Entity</w:t>
      </w:r>
      <w:r w:rsidRPr="004D6F5A">
        <w:rPr>
          <w:rFonts w:ascii="Arial" w:hAnsi="Arial" w:cs="Arial"/>
          <w:sz w:val="22"/>
          <w:szCs w:val="22"/>
        </w:rPr>
        <w:t xml:space="preserve"> up to and including the date of termination.</w:t>
      </w:r>
    </w:p>
    <w:p w14:paraId="44639C43" w14:textId="77777777" w:rsidR="004D6F5A" w:rsidRPr="004D6F5A" w:rsidRDefault="004D6F5A" w:rsidP="004D6F5A">
      <w:pPr>
        <w:pStyle w:val="ListParagraph"/>
        <w:ind w:left="1260" w:hanging="720"/>
        <w:rPr>
          <w:rFonts w:ascii="Arial" w:hAnsi="Arial" w:cs="Arial"/>
          <w:sz w:val="22"/>
          <w:szCs w:val="22"/>
        </w:rPr>
      </w:pPr>
    </w:p>
    <w:p w14:paraId="4588B178" w14:textId="24AF9623"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Termination Due to Change in Law.</w:t>
      </w:r>
      <w:r w:rsidRPr="004D6F5A">
        <w:rPr>
          <w:rFonts w:ascii="Arial" w:hAnsi="Arial" w:cs="Arial"/>
          <w:sz w:val="22"/>
          <w:szCs w:val="22"/>
        </w:rPr>
        <w:t xml:space="preserve">  The</w:t>
      </w:r>
      <w:r w:rsidR="008B18F0"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shall have the right to terminate </w:t>
      </w:r>
      <w:r w:rsidR="00B679D2" w:rsidRPr="004D6F5A">
        <w:rPr>
          <w:rFonts w:ascii="Arial" w:hAnsi="Arial" w:cs="Arial"/>
          <w:sz w:val="22"/>
          <w:szCs w:val="22"/>
        </w:rPr>
        <w:t>this</w:t>
      </w:r>
      <w:r w:rsidR="008B18F0" w:rsidRPr="004D6F5A">
        <w:rPr>
          <w:rFonts w:ascii="Arial" w:hAnsi="Arial" w:cs="Arial"/>
          <w:sz w:val="22"/>
          <w:szCs w:val="22"/>
        </w:rPr>
        <w:t xml:space="preserve"> </w:t>
      </w:r>
      <w:r w:rsidRPr="004D6F5A">
        <w:rPr>
          <w:rFonts w:ascii="Arial" w:hAnsi="Arial" w:cs="Arial"/>
          <w:sz w:val="22"/>
          <w:szCs w:val="22"/>
        </w:rPr>
        <w:t xml:space="preserve">Contract without penalty by giving </w:t>
      </w:r>
      <w:r w:rsidR="00ED1ABD" w:rsidRPr="004D6F5A">
        <w:rPr>
          <w:rFonts w:ascii="Arial" w:hAnsi="Arial" w:cs="Arial"/>
          <w:sz w:val="22"/>
          <w:szCs w:val="22"/>
        </w:rPr>
        <w:t>thirty (</w:t>
      </w:r>
      <w:r w:rsidR="00912BCD" w:rsidRPr="004D6F5A">
        <w:rPr>
          <w:rFonts w:ascii="Arial" w:hAnsi="Arial" w:cs="Arial"/>
          <w:sz w:val="22"/>
          <w:szCs w:val="22"/>
        </w:rPr>
        <w:t>3</w:t>
      </w:r>
      <w:r w:rsidRPr="004D6F5A">
        <w:rPr>
          <w:rFonts w:ascii="Arial" w:hAnsi="Arial" w:cs="Arial"/>
          <w:sz w:val="22"/>
          <w:szCs w:val="22"/>
        </w:rPr>
        <w:t>0</w:t>
      </w:r>
      <w:r w:rsidR="00ED1ABD" w:rsidRPr="004D6F5A">
        <w:rPr>
          <w:rFonts w:ascii="Arial" w:hAnsi="Arial" w:cs="Arial"/>
          <w:sz w:val="22"/>
          <w:szCs w:val="22"/>
        </w:rPr>
        <w:t>)</w:t>
      </w:r>
      <w:r w:rsidRPr="004D6F5A">
        <w:rPr>
          <w:rFonts w:ascii="Arial" w:hAnsi="Arial" w:cs="Arial"/>
          <w:sz w:val="22"/>
          <w:szCs w:val="22"/>
        </w:rPr>
        <w:t xml:space="preserve"> days’ written notice to the </w:t>
      </w:r>
      <w:r w:rsidR="00FC383D" w:rsidRPr="004D6F5A">
        <w:rPr>
          <w:rFonts w:ascii="Arial" w:hAnsi="Arial" w:cs="Arial"/>
          <w:sz w:val="22"/>
          <w:szCs w:val="22"/>
        </w:rPr>
        <w:t>Contractor</w:t>
      </w:r>
      <w:r w:rsidR="008B18F0" w:rsidRPr="004D6F5A">
        <w:rPr>
          <w:rFonts w:ascii="Arial" w:hAnsi="Arial" w:cs="Arial"/>
          <w:sz w:val="22"/>
          <w:szCs w:val="22"/>
        </w:rPr>
        <w:t xml:space="preserve"> </w:t>
      </w:r>
      <w:r w:rsidRPr="004D6F5A">
        <w:rPr>
          <w:rFonts w:ascii="Arial" w:hAnsi="Arial" w:cs="Arial"/>
          <w:sz w:val="22"/>
          <w:szCs w:val="22"/>
        </w:rPr>
        <w:t>as a result of any of the following:</w:t>
      </w:r>
    </w:p>
    <w:p w14:paraId="280D1FF6" w14:textId="77777777" w:rsidR="008153F2" w:rsidRPr="00B4582B" w:rsidRDefault="008153F2" w:rsidP="00B4582B">
      <w:pPr>
        <w:ind w:left="720"/>
        <w:rPr>
          <w:rFonts w:ascii="Arial" w:hAnsi="Arial" w:cs="Arial"/>
          <w:b/>
          <w:sz w:val="22"/>
          <w:szCs w:val="22"/>
        </w:rPr>
      </w:pPr>
    </w:p>
    <w:p w14:paraId="69856F39" w14:textId="3F08C64F"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w:t>
      </w:r>
      <w:r w:rsidR="0077253D" w:rsidRPr="004D6F5A">
        <w:rPr>
          <w:rFonts w:ascii="Arial" w:hAnsi="Arial" w:cs="Arial"/>
          <w:sz w:val="22"/>
          <w:szCs w:val="22"/>
        </w:rPr>
        <w:t xml:space="preserve">s </w:t>
      </w:r>
      <w:r w:rsidRPr="004D6F5A">
        <w:rPr>
          <w:rFonts w:ascii="Arial" w:hAnsi="Arial" w:cs="Arial"/>
          <w:sz w:val="22"/>
          <w:szCs w:val="22"/>
        </w:rPr>
        <w:t xml:space="preserve">authorization to operate is withdrawn or there is a material alteration in the programs administered by the </w:t>
      </w:r>
      <w:r w:rsidR="00C9605F" w:rsidRPr="004D6F5A">
        <w:rPr>
          <w:rFonts w:ascii="Arial" w:hAnsi="Arial" w:cs="Arial"/>
          <w:sz w:val="22"/>
          <w:szCs w:val="22"/>
        </w:rPr>
        <w:t>State Entity</w:t>
      </w:r>
      <w:r w:rsidRPr="004D6F5A">
        <w:rPr>
          <w:rFonts w:ascii="Arial" w:hAnsi="Arial" w:cs="Arial"/>
          <w:sz w:val="22"/>
          <w:szCs w:val="22"/>
        </w:rPr>
        <w:t>;</w:t>
      </w:r>
      <w:r w:rsidR="00F7055B" w:rsidRPr="004D6F5A">
        <w:rPr>
          <w:rFonts w:ascii="Arial" w:hAnsi="Arial" w:cs="Arial"/>
          <w:sz w:val="22"/>
          <w:szCs w:val="22"/>
        </w:rPr>
        <w:t xml:space="preserve"> and/or</w:t>
      </w:r>
    </w:p>
    <w:p w14:paraId="7205FCAB" w14:textId="77777777" w:rsidR="004D6F5A" w:rsidRPr="004D6F5A" w:rsidRDefault="004D6F5A" w:rsidP="004D6F5A">
      <w:pPr>
        <w:pStyle w:val="ListParagraph"/>
        <w:ind w:left="1980" w:hanging="720"/>
        <w:rPr>
          <w:rFonts w:ascii="Arial" w:hAnsi="Arial" w:cs="Arial"/>
          <w:sz w:val="22"/>
          <w:szCs w:val="22"/>
        </w:rPr>
      </w:pPr>
    </w:p>
    <w:p w14:paraId="09FC4915" w14:textId="4BA08E71"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The </w:t>
      </w:r>
      <w:r w:rsidR="00C9605F" w:rsidRPr="004D6F5A">
        <w:rPr>
          <w:rFonts w:ascii="Arial" w:hAnsi="Arial" w:cs="Arial"/>
          <w:sz w:val="22"/>
          <w:szCs w:val="22"/>
        </w:rPr>
        <w:t>State Entity</w:t>
      </w:r>
      <w:r w:rsidRPr="004D6F5A">
        <w:rPr>
          <w:rFonts w:ascii="Arial" w:hAnsi="Arial" w:cs="Arial"/>
          <w:sz w:val="22"/>
          <w:szCs w:val="22"/>
        </w:rPr>
        <w:t xml:space="preserve">’s duties are substantially modified.  </w:t>
      </w:r>
    </w:p>
    <w:p w14:paraId="2E8C5125" w14:textId="77777777" w:rsidR="008153F2" w:rsidRPr="00B4582B" w:rsidRDefault="008153F2" w:rsidP="00B4582B">
      <w:pPr>
        <w:rPr>
          <w:rFonts w:ascii="Arial" w:hAnsi="Arial" w:cs="Arial"/>
          <w:sz w:val="22"/>
          <w:szCs w:val="22"/>
        </w:rPr>
      </w:pPr>
    </w:p>
    <w:p w14:paraId="37B3FB7A" w14:textId="1C7B596F" w:rsidR="004D6F5A" w:rsidRDefault="00EF07A5"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Payment Limitation in Event of Termination</w:t>
      </w:r>
      <w:r w:rsidR="008153F2" w:rsidRPr="004D6F5A">
        <w:rPr>
          <w:rFonts w:ascii="Arial" w:hAnsi="Arial" w:cs="Arial"/>
          <w:bCs/>
          <w:sz w:val="22"/>
          <w:szCs w:val="22"/>
        </w:rPr>
        <w:t>.</w:t>
      </w:r>
      <w:r w:rsidR="008153F2" w:rsidRPr="004D6F5A">
        <w:rPr>
          <w:rFonts w:ascii="Arial" w:hAnsi="Arial" w:cs="Arial"/>
          <w:sz w:val="22"/>
          <w:szCs w:val="22"/>
        </w:rPr>
        <w:t xml:space="preserve"> In the event of termination of </w:t>
      </w:r>
      <w:r w:rsidR="00D125B1" w:rsidRPr="004D6F5A">
        <w:rPr>
          <w:rFonts w:ascii="Arial" w:hAnsi="Arial" w:cs="Arial"/>
          <w:sz w:val="22"/>
          <w:szCs w:val="22"/>
        </w:rPr>
        <w:t>the</w:t>
      </w:r>
      <w:r w:rsidR="008153F2" w:rsidRPr="004D6F5A">
        <w:rPr>
          <w:rFonts w:ascii="Arial" w:hAnsi="Arial" w:cs="Arial"/>
          <w:sz w:val="22"/>
          <w:szCs w:val="22"/>
        </w:rPr>
        <w:t xml:space="preserve"> Contract for any reason by the </w:t>
      </w:r>
      <w:r w:rsidR="00C9605F" w:rsidRPr="004D6F5A">
        <w:rPr>
          <w:rFonts w:ascii="Arial" w:hAnsi="Arial" w:cs="Arial"/>
          <w:sz w:val="22"/>
          <w:szCs w:val="22"/>
        </w:rPr>
        <w:t>State Entity</w:t>
      </w:r>
      <w:r w:rsidR="008153F2" w:rsidRPr="004D6F5A">
        <w:rPr>
          <w:rFonts w:ascii="Arial" w:hAnsi="Arial" w:cs="Arial"/>
          <w:sz w:val="22"/>
          <w:szCs w:val="22"/>
        </w:rPr>
        <w:t xml:space="preserve">, the </w:t>
      </w:r>
      <w:r w:rsidR="00C9605F" w:rsidRPr="004D6F5A">
        <w:rPr>
          <w:rFonts w:ascii="Arial" w:hAnsi="Arial" w:cs="Arial"/>
          <w:sz w:val="22"/>
          <w:szCs w:val="22"/>
        </w:rPr>
        <w:t>State Entity</w:t>
      </w:r>
      <w:r w:rsidR="008153F2" w:rsidRPr="004D6F5A">
        <w:rPr>
          <w:rFonts w:ascii="Arial" w:hAnsi="Arial" w:cs="Arial"/>
          <w:sz w:val="22"/>
          <w:szCs w:val="22"/>
        </w:rPr>
        <w:t xml:space="preserve"> shall pay only those amounts, if any, due and owing to the </w:t>
      </w:r>
      <w:r w:rsidR="00FC383D" w:rsidRPr="004D6F5A">
        <w:rPr>
          <w:rFonts w:ascii="Arial" w:hAnsi="Arial" w:cs="Arial"/>
          <w:sz w:val="22"/>
          <w:szCs w:val="22"/>
        </w:rPr>
        <w:t>Contractor</w:t>
      </w:r>
      <w:r w:rsidR="00D01EE4" w:rsidRPr="004D6F5A">
        <w:rPr>
          <w:rFonts w:ascii="Arial" w:hAnsi="Arial" w:cs="Arial"/>
          <w:sz w:val="22"/>
          <w:szCs w:val="22"/>
        </w:rPr>
        <w:t xml:space="preserve"> </w:t>
      </w:r>
      <w:r w:rsidR="008153F2" w:rsidRPr="004D6F5A">
        <w:rPr>
          <w:rFonts w:ascii="Arial" w:hAnsi="Arial" w:cs="Arial"/>
          <w:sz w:val="22"/>
          <w:szCs w:val="22"/>
        </w:rPr>
        <w:t xml:space="preserve">for </w:t>
      </w:r>
      <w:r w:rsidR="008919CC">
        <w:rPr>
          <w:rFonts w:ascii="Arial" w:hAnsi="Arial" w:cs="Arial"/>
          <w:sz w:val="22"/>
          <w:szCs w:val="22"/>
        </w:rPr>
        <w:t xml:space="preserve">the </w:t>
      </w:r>
      <w:r w:rsidR="002562E8">
        <w:rPr>
          <w:rFonts w:ascii="Arial" w:hAnsi="Arial" w:cs="Arial"/>
          <w:sz w:val="22"/>
          <w:szCs w:val="22"/>
        </w:rPr>
        <w:t xml:space="preserve">Software, Licenses and </w:t>
      </w:r>
      <w:r w:rsidR="008919CC">
        <w:rPr>
          <w:rFonts w:ascii="Arial" w:hAnsi="Arial" w:cs="Arial"/>
          <w:sz w:val="22"/>
          <w:szCs w:val="22"/>
        </w:rPr>
        <w:t>S</w:t>
      </w:r>
      <w:r w:rsidR="008153F2" w:rsidRPr="004D6F5A">
        <w:rPr>
          <w:rFonts w:ascii="Arial" w:hAnsi="Arial" w:cs="Arial"/>
          <w:sz w:val="22"/>
          <w:szCs w:val="22"/>
        </w:rPr>
        <w:t xml:space="preserve">ervices actually rendered up to the date </w:t>
      </w:r>
      <w:r w:rsidR="008919CC">
        <w:rPr>
          <w:rFonts w:ascii="Arial" w:hAnsi="Arial" w:cs="Arial"/>
          <w:sz w:val="22"/>
          <w:szCs w:val="22"/>
        </w:rPr>
        <w:t xml:space="preserve">specified in the notice </w:t>
      </w:r>
      <w:r w:rsidR="008153F2" w:rsidRPr="004D6F5A">
        <w:rPr>
          <w:rFonts w:ascii="Arial" w:hAnsi="Arial" w:cs="Arial"/>
          <w:sz w:val="22"/>
          <w:szCs w:val="22"/>
        </w:rPr>
        <w:t xml:space="preserve">of termination for which the </w:t>
      </w:r>
      <w:r w:rsidR="00C9605F" w:rsidRPr="004D6F5A">
        <w:rPr>
          <w:rFonts w:ascii="Arial" w:hAnsi="Arial" w:cs="Arial"/>
          <w:sz w:val="22"/>
          <w:szCs w:val="22"/>
        </w:rPr>
        <w:t>State Entity</w:t>
      </w:r>
      <w:r w:rsidR="008153F2" w:rsidRPr="004D6F5A">
        <w:rPr>
          <w:rFonts w:ascii="Arial" w:hAnsi="Arial" w:cs="Arial"/>
          <w:sz w:val="22"/>
          <w:szCs w:val="22"/>
        </w:rPr>
        <w:t xml:space="preserve"> is obligated to pay pursuant to </w:t>
      </w:r>
      <w:r w:rsidR="00F125D3" w:rsidRPr="004D6F5A">
        <w:rPr>
          <w:rFonts w:ascii="Arial" w:hAnsi="Arial" w:cs="Arial"/>
          <w:sz w:val="22"/>
          <w:szCs w:val="22"/>
        </w:rPr>
        <w:t>the</w:t>
      </w:r>
      <w:r w:rsidR="006C3541" w:rsidRPr="004D6F5A">
        <w:rPr>
          <w:rFonts w:ascii="Arial" w:hAnsi="Arial" w:cs="Arial"/>
          <w:sz w:val="22"/>
          <w:szCs w:val="22"/>
        </w:rPr>
        <w:t xml:space="preserve"> </w:t>
      </w:r>
      <w:r w:rsidR="008153F2" w:rsidRPr="004D6F5A">
        <w:rPr>
          <w:rFonts w:ascii="Arial" w:hAnsi="Arial" w:cs="Arial"/>
          <w:sz w:val="22"/>
          <w:szCs w:val="22"/>
        </w:rPr>
        <w:t>Contract</w:t>
      </w:r>
      <w:r w:rsidR="0001366C" w:rsidRPr="004D6F5A">
        <w:rPr>
          <w:rFonts w:ascii="Arial" w:hAnsi="Arial" w:cs="Arial"/>
          <w:sz w:val="22"/>
          <w:szCs w:val="22"/>
        </w:rPr>
        <w:t xml:space="preserve"> or Purchase Instrument</w:t>
      </w:r>
      <w:r w:rsidR="008153F2" w:rsidRPr="004D6F5A">
        <w:rPr>
          <w:rFonts w:ascii="Arial" w:hAnsi="Arial" w:cs="Arial"/>
          <w:sz w:val="22"/>
          <w:szCs w:val="22"/>
        </w:rPr>
        <w:t xml:space="preserve">. Payment will be made only upon submission of invoices and proper proof of the </w:t>
      </w:r>
      <w:r w:rsidR="00FC383D" w:rsidRPr="004D6F5A">
        <w:rPr>
          <w:rFonts w:ascii="Arial" w:hAnsi="Arial" w:cs="Arial"/>
          <w:sz w:val="22"/>
          <w:szCs w:val="22"/>
        </w:rPr>
        <w:t>Contractor</w:t>
      </w:r>
      <w:r w:rsidR="008153F2" w:rsidRPr="004D6F5A">
        <w:rPr>
          <w:rFonts w:ascii="Arial" w:hAnsi="Arial" w:cs="Arial"/>
          <w:sz w:val="22"/>
          <w:szCs w:val="22"/>
        </w:rPr>
        <w:t xml:space="preserve">’s claim. This provision in no way limits the remedies available to the </w:t>
      </w:r>
      <w:r w:rsidR="00C9605F" w:rsidRPr="004D6F5A">
        <w:rPr>
          <w:rFonts w:ascii="Arial" w:hAnsi="Arial" w:cs="Arial"/>
          <w:sz w:val="22"/>
          <w:szCs w:val="22"/>
        </w:rPr>
        <w:t>State Entity</w:t>
      </w:r>
      <w:r w:rsidR="008153F2" w:rsidRPr="004D6F5A">
        <w:rPr>
          <w:rFonts w:ascii="Arial" w:hAnsi="Arial" w:cs="Arial"/>
          <w:sz w:val="22"/>
          <w:szCs w:val="22"/>
        </w:rPr>
        <w:t xml:space="preserve"> under th</w:t>
      </w:r>
      <w:r w:rsidR="00254683" w:rsidRPr="004D6F5A">
        <w:rPr>
          <w:rFonts w:ascii="Arial" w:hAnsi="Arial" w:cs="Arial"/>
          <w:sz w:val="22"/>
          <w:szCs w:val="22"/>
        </w:rPr>
        <w:t>e</w:t>
      </w:r>
      <w:r w:rsidR="008153F2" w:rsidRPr="004D6F5A">
        <w:rPr>
          <w:rFonts w:ascii="Arial" w:hAnsi="Arial" w:cs="Arial"/>
          <w:sz w:val="22"/>
          <w:szCs w:val="22"/>
        </w:rPr>
        <w:t xml:space="preserve"> Contract in the event of termination. </w:t>
      </w:r>
      <w:r w:rsidR="00EB6DD6" w:rsidRPr="004D6F5A">
        <w:rPr>
          <w:rFonts w:ascii="Arial" w:hAnsi="Arial" w:cs="Arial"/>
          <w:sz w:val="22"/>
          <w:szCs w:val="22"/>
        </w:rPr>
        <w:t>T</w:t>
      </w:r>
      <w:r w:rsidR="008153F2" w:rsidRPr="004D6F5A">
        <w:rPr>
          <w:rFonts w:ascii="Arial" w:hAnsi="Arial" w:cs="Arial"/>
          <w:sz w:val="22"/>
          <w:szCs w:val="22"/>
        </w:rPr>
        <w:t>he</w:t>
      </w:r>
      <w:r w:rsidR="00254683" w:rsidRPr="004D6F5A">
        <w:rPr>
          <w:rFonts w:ascii="Arial" w:hAnsi="Arial" w:cs="Arial"/>
          <w:sz w:val="22"/>
          <w:szCs w:val="22"/>
        </w:rPr>
        <w:t xml:space="preserve"> </w:t>
      </w:r>
      <w:r w:rsidR="00C9605F" w:rsidRPr="004D6F5A">
        <w:rPr>
          <w:rFonts w:ascii="Arial" w:hAnsi="Arial" w:cs="Arial"/>
          <w:sz w:val="22"/>
          <w:szCs w:val="22"/>
        </w:rPr>
        <w:t xml:space="preserve">State </w:t>
      </w:r>
      <w:r w:rsidR="008153F2" w:rsidRPr="004D6F5A">
        <w:rPr>
          <w:rFonts w:ascii="Arial" w:hAnsi="Arial" w:cs="Arial"/>
          <w:sz w:val="22"/>
          <w:szCs w:val="22"/>
        </w:rPr>
        <w:t xml:space="preserve">shall not be liable for any </w:t>
      </w:r>
      <w:r w:rsidR="001C709C" w:rsidRPr="004D6F5A">
        <w:rPr>
          <w:rFonts w:ascii="Arial" w:hAnsi="Arial" w:cs="Arial"/>
          <w:sz w:val="22"/>
          <w:szCs w:val="22"/>
        </w:rPr>
        <w:t>costs incurred by the Contractor in its performance of the Contract, including, but not limited to, startup costs, overhead or other costs associated with the performance of the Contract.</w:t>
      </w:r>
    </w:p>
    <w:p w14:paraId="4BE15A0A" w14:textId="77777777" w:rsidR="004D6F5A" w:rsidRPr="004D6F5A" w:rsidRDefault="004D6F5A" w:rsidP="004D6F5A">
      <w:pPr>
        <w:pStyle w:val="ListParagraph"/>
        <w:ind w:left="1260" w:hanging="720"/>
        <w:rPr>
          <w:rFonts w:ascii="Arial" w:hAnsi="Arial" w:cs="Arial"/>
          <w:sz w:val="22"/>
          <w:szCs w:val="22"/>
        </w:rPr>
      </w:pPr>
    </w:p>
    <w:p w14:paraId="021EF70E" w14:textId="351D14CE" w:rsidR="008153F2" w:rsidRPr="004D6F5A" w:rsidRDefault="008153F2" w:rsidP="004D6F5A">
      <w:pPr>
        <w:pStyle w:val="ListParagraph"/>
        <w:numPr>
          <w:ilvl w:val="1"/>
          <w:numId w:val="23"/>
        </w:numPr>
        <w:ind w:left="1260" w:hanging="720"/>
        <w:rPr>
          <w:rFonts w:ascii="Arial" w:hAnsi="Arial" w:cs="Arial"/>
          <w:sz w:val="22"/>
          <w:szCs w:val="22"/>
        </w:rPr>
      </w:pPr>
      <w:r w:rsidRPr="004D6F5A">
        <w:rPr>
          <w:rFonts w:ascii="Arial" w:hAnsi="Arial" w:cs="Arial"/>
          <w:b/>
          <w:sz w:val="22"/>
          <w:szCs w:val="22"/>
        </w:rPr>
        <w:t xml:space="preserve">The </w:t>
      </w:r>
      <w:r w:rsidR="00FC383D" w:rsidRPr="004D6F5A">
        <w:rPr>
          <w:rFonts w:ascii="Arial" w:hAnsi="Arial" w:cs="Arial"/>
          <w:b/>
          <w:sz w:val="22"/>
          <w:szCs w:val="22"/>
        </w:rPr>
        <w:t>Contractor</w:t>
      </w:r>
      <w:r w:rsidR="00254683" w:rsidRPr="004D6F5A">
        <w:rPr>
          <w:rFonts w:ascii="Arial" w:hAnsi="Arial" w:cs="Arial"/>
          <w:b/>
          <w:sz w:val="22"/>
          <w:szCs w:val="22"/>
        </w:rPr>
        <w:t xml:space="preserve">’s </w:t>
      </w:r>
      <w:r w:rsidRPr="004D6F5A">
        <w:rPr>
          <w:rFonts w:ascii="Arial" w:hAnsi="Arial" w:cs="Arial"/>
          <w:b/>
          <w:sz w:val="22"/>
          <w:szCs w:val="22"/>
        </w:rPr>
        <w:t>Termination Duties</w:t>
      </w:r>
      <w:r w:rsidRPr="004D6F5A">
        <w:rPr>
          <w:rFonts w:ascii="Arial" w:hAnsi="Arial" w:cs="Arial"/>
          <w:bCs/>
          <w:sz w:val="22"/>
          <w:szCs w:val="22"/>
        </w:rPr>
        <w:t>.</w:t>
      </w:r>
      <w:r w:rsidRPr="004D6F5A">
        <w:rPr>
          <w:rFonts w:ascii="Arial" w:hAnsi="Arial" w:cs="Arial"/>
          <w:sz w:val="22"/>
          <w:szCs w:val="22"/>
        </w:rPr>
        <w:t xml:space="preserve">  </w:t>
      </w:r>
      <w:r w:rsidR="00B46ED0" w:rsidRPr="004D6F5A">
        <w:rPr>
          <w:rFonts w:ascii="Arial" w:hAnsi="Arial" w:cs="Arial"/>
          <w:sz w:val="22"/>
          <w:szCs w:val="22"/>
        </w:rPr>
        <w:t>U</w:t>
      </w:r>
      <w:r w:rsidRPr="004D6F5A">
        <w:rPr>
          <w:rFonts w:ascii="Arial" w:hAnsi="Arial" w:cs="Arial"/>
          <w:sz w:val="22"/>
          <w:szCs w:val="22"/>
        </w:rPr>
        <w:t xml:space="preserve">pon receipt of notice of termination or upon request of the </w:t>
      </w:r>
      <w:r w:rsidR="00C9605F" w:rsidRPr="004D6F5A">
        <w:rPr>
          <w:rFonts w:ascii="Arial" w:hAnsi="Arial" w:cs="Arial"/>
          <w:sz w:val="22"/>
          <w:szCs w:val="22"/>
        </w:rPr>
        <w:t>State Entity</w:t>
      </w:r>
      <w:r w:rsidRPr="004D6F5A">
        <w:rPr>
          <w:rFonts w:ascii="Arial" w:hAnsi="Arial" w:cs="Arial"/>
          <w:sz w:val="22"/>
          <w:szCs w:val="22"/>
        </w:rPr>
        <w:t xml:space="preserve">, </w:t>
      </w:r>
      <w:r w:rsidR="00B46ED0"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w:t>
      </w:r>
    </w:p>
    <w:p w14:paraId="78F874E7" w14:textId="77777777" w:rsidR="008153F2" w:rsidRPr="00B4582B" w:rsidRDefault="008153F2" w:rsidP="004D6F5A">
      <w:pPr>
        <w:ind w:left="1260" w:hanging="720"/>
        <w:rPr>
          <w:rFonts w:ascii="Arial" w:hAnsi="Arial" w:cs="Arial"/>
          <w:sz w:val="22"/>
          <w:szCs w:val="22"/>
        </w:rPr>
      </w:pPr>
    </w:p>
    <w:p w14:paraId="127AE7C0" w14:textId="10196354"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Cease work under th</w:t>
      </w:r>
      <w:r w:rsidR="00254683" w:rsidRPr="004D6F5A">
        <w:rPr>
          <w:rFonts w:ascii="Arial" w:hAnsi="Arial" w:cs="Arial"/>
          <w:sz w:val="22"/>
          <w:szCs w:val="22"/>
        </w:rPr>
        <w:t>e</w:t>
      </w:r>
      <w:r w:rsidRPr="004D6F5A">
        <w:rPr>
          <w:rFonts w:ascii="Arial" w:hAnsi="Arial" w:cs="Arial"/>
          <w:sz w:val="22"/>
          <w:szCs w:val="22"/>
        </w:rPr>
        <w:t xml:space="preserve">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w:t>
      </w:r>
      <w:r w:rsidR="00D01EE4" w:rsidRPr="004D6F5A">
        <w:rPr>
          <w:rFonts w:ascii="Arial" w:hAnsi="Arial" w:cs="Arial"/>
          <w:sz w:val="22"/>
          <w:szCs w:val="22"/>
        </w:rPr>
        <w:t xml:space="preserve">and </w:t>
      </w:r>
      <w:r w:rsidRPr="004D6F5A">
        <w:rPr>
          <w:rFonts w:ascii="Arial" w:hAnsi="Arial" w:cs="Arial"/>
          <w:sz w:val="22"/>
          <w:szCs w:val="22"/>
        </w:rPr>
        <w:t xml:space="preserve">any other matters the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may require</w:t>
      </w:r>
      <w:r w:rsidR="00DA2EF1" w:rsidRPr="004D6F5A">
        <w:rPr>
          <w:rFonts w:ascii="Arial" w:hAnsi="Arial" w:cs="Arial"/>
          <w:sz w:val="22"/>
          <w:szCs w:val="22"/>
        </w:rPr>
        <w:t>;</w:t>
      </w:r>
    </w:p>
    <w:p w14:paraId="42BCF1EE" w14:textId="77777777" w:rsidR="004D6F5A" w:rsidRPr="004D6F5A" w:rsidRDefault="004D6F5A" w:rsidP="004D6F5A">
      <w:pPr>
        <w:pStyle w:val="ListParagraph"/>
        <w:ind w:left="1980" w:hanging="720"/>
        <w:rPr>
          <w:rFonts w:ascii="Arial" w:hAnsi="Arial" w:cs="Arial"/>
          <w:sz w:val="22"/>
          <w:szCs w:val="22"/>
        </w:rPr>
      </w:pPr>
    </w:p>
    <w:p w14:paraId="38EBE73A"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cease using and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D01EE4" w:rsidRPr="004D6F5A">
        <w:rPr>
          <w:rFonts w:ascii="Arial" w:hAnsi="Arial" w:cs="Arial"/>
          <w:sz w:val="22"/>
          <w:szCs w:val="22"/>
        </w:rPr>
        <w:t>,</w:t>
      </w:r>
      <w:r w:rsidRPr="004D6F5A">
        <w:rPr>
          <w:rFonts w:ascii="Arial" w:hAnsi="Arial" w:cs="Arial"/>
          <w:sz w:val="22"/>
          <w:szCs w:val="22"/>
        </w:rPr>
        <w:t xml:space="preserve"> any personal property or materials, whether tangible or intangible, provided by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Pr="004D6F5A">
        <w:rPr>
          <w:rFonts w:ascii="Arial" w:hAnsi="Arial" w:cs="Arial"/>
          <w:sz w:val="22"/>
          <w:szCs w:val="22"/>
        </w:rPr>
        <w:t xml:space="preserve"> to the </w:t>
      </w:r>
      <w:r w:rsidR="00FC383D" w:rsidRPr="004D6F5A">
        <w:rPr>
          <w:rFonts w:ascii="Arial" w:hAnsi="Arial" w:cs="Arial"/>
          <w:sz w:val="22"/>
          <w:szCs w:val="22"/>
        </w:rPr>
        <w:t>Contractor</w:t>
      </w:r>
      <w:r w:rsidR="00DA2EF1" w:rsidRPr="004D6F5A">
        <w:rPr>
          <w:rFonts w:ascii="Arial" w:hAnsi="Arial" w:cs="Arial"/>
          <w:sz w:val="22"/>
          <w:szCs w:val="22"/>
        </w:rPr>
        <w:t>;</w:t>
      </w:r>
    </w:p>
    <w:p w14:paraId="4D1265E0" w14:textId="77777777" w:rsidR="004D6F5A" w:rsidRPr="004D6F5A" w:rsidRDefault="004D6F5A" w:rsidP="004D6F5A">
      <w:pPr>
        <w:pStyle w:val="ListParagraph"/>
        <w:rPr>
          <w:rFonts w:ascii="Arial" w:hAnsi="Arial" w:cs="Arial"/>
          <w:sz w:val="22"/>
          <w:szCs w:val="22"/>
        </w:rPr>
      </w:pPr>
    </w:p>
    <w:p w14:paraId="53D48C98" w14:textId="77777777" w:rsid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lastRenderedPageBreak/>
        <w:t xml:space="preserve">Comply with the </w:t>
      </w:r>
      <w:r w:rsidR="00C9605F" w:rsidRPr="004D6F5A">
        <w:rPr>
          <w:rFonts w:ascii="Arial" w:hAnsi="Arial" w:cs="Arial"/>
          <w:sz w:val="22"/>
          <w:szCs w:val="22"/>
        </w:rPr>
        <w:t>State Entity</w:t>
      </w:r>
      <w:r w:rsidRPr="004D6F5A">
        <w:rPr>
          <w:rFonts w:ascii="Arial" w:hAnsi="Arial" w:cs="Arial"/>
          <w:sz w:val="22"/>
          <w:szCs w:val="22"/>
        </w:rPr>
        <w:t xml:space="preserve">’s instructions for the timely transfer of any active files and work product produced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under th</w:t>
      </w:r>
      <w:r w:rsidR="00254683" w:rsidRPr="004D6F5A">
        <w:rPr>
          <w:rFonts w:ascii="Arial" w:hAnsi="Arial" w:cs="Arial"/>
          <w:sz w:val="22"/>
          <w:szCs w:val="22"/>
        </w:rPr>
        <w:t>e</w:t>
      </w:r>
      <w:r w:rsidRPr="004D6F5A">
        <w:rPr>
          <w:rFonts w:ascii="Arial" w:hAnsi="Arial" w:cs="Arial"/>
          <w:sz w:val="22"/>
          <w:szCs w:val="22"/>
        </w:rPr>
        <w:t xml:space="preserve"> Contract</w:t>
      </w:r>
      <w:r w:rsidR="00DA2EF1" w:rsidRPr="004D6F5A">
        <w:rPr>
          <w:rFonts w:ascii="Arial" w:hAnsi="Arial" w:cs="Arial"/>
          <w:sz w:val="22"/>
          <w:szCs w:val="22"/>
        </w:rPr>
        <w:t>;</w:t>
      </w:r>
      <w:r w:rsidRPr="004D6F5A">
        <w:rPr>
          <w:rFonts w:ascii="Arial" w:hAnsi="Arial" w:cs="Arial"/>
          <w:sz w:val="22"/>
          <w:szCs w:val="22"/>
        </w:rPr>
        <w:t xml:space="preserve"> </w:t>
      </w:r>
    </w:p>
    <w:p w14:paraId="1C227BF0" w14:textId="77777777" w:rsidR="004D6F5A" w:rsidRPr="004D6F5A" w:rsidRDefault="004D6F5A" w:rsidP="004D6F5A">
      <w:pPr>
        <w:pStyle w:val="ListParagraph"/>
        <w:rPr>
          <w:rFonts w:ascii="Arial" w:hAnsi="Arial" w:cs="Arial"/>
          <w:sz w:val="22"/>
          <w:szCs w:val="22"/>
        </w:rPr>
      </w:pPr>
    </w:p>
    <w:p w14:paraId="3C3DE580" w14:textId="50C2364F" w:rsidR="004D6F5A" w:rsidRDefault="004765BF" w:rsidP="004D6F5A">
      <w:pPr>
        <w:pStyle w:val="ListParagraph"/>
        <w:numPr>
          <w:ilvl w:val="2"/>
          <w:numId w:val="23"/>
        </w:numPr>
        <w:ind w:left="1980"/>
        <w:rPr>
          <w:rFonts w:ascii="Arial" w:hAnsi="Arial" w:cs="Arial"/>
          <w:sz w:val="22"/>
          <w:szCs w:val="22"/>
        </w:rPr>
      </w:pPr>
      <w:r w:rsidRPr="004D6F5A">
        <w:rPr>
          <w:rFonts w:ascii="Arial" w:hAnsi="Arial" w:cs="Arial"/>
          <w:sz w:val="22"/>
          <w:szCs w:val="22"/>
        </w:rPr>
        <w:t xml:space="preserve">Cooperate </w:t>
      </w:r>
      <w:r w:rsidR="008153F2" w:rsidRPr="004D6F5A">
        <w:rPr>
          <w:rFonts w:ascii="Arial" w:hAnsi="Arial" w:cs="Arial"/>
          <w:sz w:val="22"/>
          <w:szCs w:val="22"/>
        </w:rPr>
        <w:t xml:space="preserve">in good faith with the </w:t>
      </w:r>
      <w:r w:rsidR="00C9605F" w:rsidRPr="004D6F5A">
        <w:rPr>
          <w:rFonts w:ascii="Arial" w:hAnsi="Arial" w:cs="Arial"/>
          <w:sz w:val="22"/>
          <w:szCs w:val="22"/>
        </w:rPr>
        <w:t>State Entity</w:t>
      </w:r>
      <w:r w:rsidR="008919CC">
        <w:rPr>
          <w:rFonts w:ascii="Arial" w:hAnsi="Arial" w:cs="Arial"/>
          <w:sz w:val="22"/>
          <w:szCs w:val="22"/>
        </w:rPr>
        <w:t xml:space="preserve"> and</w:t>
      </w:r>
      <w:r w:rsidR="008153F2" w:rsidRPr="004D6F5A">
        <w:rPr>
          <w:rFonts w:ascii="Arial" w:hAnsi="Arial" w:cs="Arial"/>
          <w:sz w:val="22"/>
          <w:szCs w:val="22"/>
        </w:rPr>
        <w:t xml:space="preserve"> its employees, agents and contractors during the transition period between the notification of termination and the substitution of any replacement </w:t>
      </w:r>
      <w:r w:rsidR="00DA2EF1" w:rsidRPr="004D6F5A">
        <w:rPr>
          <w:rFonts w:ascii="Arial" w:hAnsi="Arial" w:cs="Arial"/>
          <w:sz w:val="22"/>
          <w:szCs w:val="22"/>
        </w:rPr>
        <w:t>c</w:t>
      </w:r>
      <w:r w:rsidR="00FC383D" w:rsidRPr="004D6F5A">
        <w:rPr>
          <w:rFonts w:ascii="Arial" w:hAnsi="Arial" w:cs="Arial"/>
          <w:sz w:val="22"/>
          <w:szCs w:val="22"/>
        </w:rPr>
        <w:t>ontractor</w:t>
      </w:r>
      <w:r w:rsidR="002562E8">
        <w:rPr>
          <w:rFonts w:ascii="Arial" w:hAnsi="Arial" w:cs="Arial"/>
          <w:sz w:val="22"/>
          <w:szCs w:val="22"/>
        </w:rPr>
        <w:t>(s)</w:t>
      </w:r>
      <w:r w:rsidR="00DA2EF1" w:rsidRPr="004D6F5A">
        <w:rPr>
          <w:rFonts w:ascii="Arial" w:hAnsi="Arial" w:cs="Arial"/>
          <w:sz w:val="22"/>
          <w:szCs w:val="22"/>
        </w:rPr>
        <w:t>; and</w:t>
      </w:r>
    </w:p>
    <w:p w14:paraId="2D9A41F5" w14:textId="77777777" w:rsidR="004D6F5A" w:rsidRPr="004D6F5A" w:rsidRDefault="004D6F5A" w:rsidP="004D6F5A">
      <w:pPr>
        <w:pStyle w:val="ListParagraph"/>
        <w:rPr>
          <w:rFonts w:ascii="Arial" w:hAnsi="Arial" w:cs="Arial"/>
          <w:sz w:val="22"/>
          <w:szCs w:val="22"/>
        </w:rPr>
      </w:pPr>
    </w:p>
    <w:p w14:paraId="45A38611" w14:textId="36CFB417" w:rsidR="008153F2" w:rsidRPr="004D6F5A" w:rsidRDefault="008153F2" w:rsidP="004D6F5A">
      <w:pPr>
        <w:pStyle w:val="ListParagraph"/>
        <w:numPr>
          <w:ilvl w:val="2"/>
          <w:numId w:val="23"/>
        </w:numPr>
        <w:ind w:left="1980"/>
        <w:rPr>
          <w:rFonts w:ascii="Arial" w:hAnsi="Arial" w:cs="Arial"/>
          <w:sz w:val="22"/>
          <w:szCs w:val="22"/>
        </w:rPr>
      </w:pPr>
      <w:r w:rsidRPr="004D6F5A">
        <w:rPr>
          <w:rFonts w:ascii="Arial" w:hAnsi="Arial" w:cs="Arial"/>
          <w:sz w:val="22"/>
          <w:szCs w:val="22"/>
        </w:rPr>
        <w:t>Immediately return to the</w:t>
      </w:r>
      <w:r w:rsidR="00254683" w:rsidRPr="004D6F5A">
        <w:rPr>
          <w:rFonts w:ascii="Arial" w:hAnsi="Arial" w:cs="Arial"/>
          <w:sz w:val="22"/>
          <w:szCs w:val="22"/>
        </w:rPr>
        <w:t xml:space="preserve"> </w:t>
      </w:r>
      <w:r w:rsidR="00C9605F" w:rsidRPr="004D6F5A">
        <w:rPr>
          <w:rFonts w:ascii="Arial" w:hAnsi="Arial" w:cs="Arial"/>
          <w:sz w:val="22"/>
          <w:szCs w:val="22"/>
        </w:rPr>
        <w:t>State Entity</w:t>
      </w:r>
      <w:r w:rsidR="00254683" w:rsidRPr="004D6F5A">
        <w:rPr>
          <w:rFonts w:ascii="Arial" w:hAnsi="Arial" w:cs="Arial"/>
          <w:sz w:val="22"/>
          <w:szCs w:val="22"/>
        </w:rPr>
        <w:t xml:space="preserve"> </w:t>
      </w:r>
      <w:r w:rsidRPr="004D6F5A">
        <w:rPr>
          <w:rFonts w:ascii="Arial" w:hAnsi="Arial" w:cs="Arial"/>
          <w:sz w:val="22"/>
          <w:szCs w:val="22"/>
        </w:rPr>
        <w:t xml:space="preserve">any payments made by the </w:t>
      </w:r>
      <w:r w:rsidR="00C9605F" w:rsidRPr="004D6F5A">
        <w:rPr>
          <w:rFonts w:ascii="Arial" w:hAnsi="Arial" w:cs="Arial"/>
          <w:sz w:val="22"/>
          <w:szCs w:val="22"/>
        </w:rPr>
        <w:t>State Entity</w:t>
      </w:r>
      <w:r w:rsidRPr="004D6F5A">
        <w:rPr>
          <w:rFonts w:ascii="Arial" w:hAnsi="Arial" w:cs="Arial"/>
          <w:sz w:val="22"/>
          <w:szCs w:val="22"/>
        </w:rPr>
        <w:t xml:space="preserve"> for</w:t>
      </w:r>
      <w:r w:rsidR="0018691D" w:rsidRPr="004D6F5A">
        <w:rPr>
          <w:rFonts w:ascii="Arial" w:hAnsi="Arial" w:cs="Arial"/>
          <w:sz w:val="22"/>
          <w:szCs w:val="22"/>
        </w:rPr>
        <w:t xml:space="preserve"> </w:t>
      </w:r>
      <w:r w:rsidR="002562E8">
        <w:rPr>
          <w:rFonts w:ascii="Arial" w:hAnsi="Arial" w:cs="Arial"/>
          <w:sz w:val="22"/>
          <w:szCs w:val="22"/>
        </w:rPr>
        <w:t xml:space="preserve">Software, Licenses and </w:t>
      </w:r>
      <w:r w:rsidR="008919CC">
        <w:rPr>
          <w:rFonts w:ascii="Arial" w:hAnsi="Arial" w:cs="Arial"/>
          <w:sz w:val="22"/>
          <w:szCs w:val="22"/>
        </w:rPr>
        <w:t>S</w:t>
      </w:r>
      <w:r w:rsidRPr="004D6F5A">
        <w:rPr>
          <w:rFonts w:ascii="Arial" w:hAnsi="Arial" w:cs="Arial"/>
          <w:sz w:val="22"/>
          <w:szCs w:val="22"/>
        </w:rPr>
        <w:t xml:space="preserve">ervices that were not </w:t>
      </w:r>
      <w:r w:rsidR="00516064" w:rsidRPr="004D6F5A">
        <w:rPr>
          <w:rFonts w:ascii="Arial" w:hAnsi="Arial" w:cs="Arial"/>
          <w:sz w:val="22"/>
          <w:szCs w:val="22"/>
        </w:rPr>
        <w:t xml:space="preserve">delivered or </w:t>
      </w:r>
      <w:r w:rsidRPr="004D6F5A">
        <w:rPr>
          <w:rFonts w:ascii="Arial" w:hAnsi="Arial" w:cs="Arial"/>
          <w:sz w:val="22"/>
          <w:szCs w:val="22"/>
        </w:rPr>
        <w:t xml:space="preserve">rendered by the </w:t>
      </w:r>
      <w:r w:rsidR="00FC383D" w:rsidRPr="004D6F5A">
        <w:rPr>
          <w:rFonts w:ascii="Arial" w:hAnsi="Arial" w:cs="Arial"/>
          <w:sz w:val="22"/>
          <w:szCs w:val="22"/>
        </w:rPr>
        <w:t>Contractor</w:t>
      </w:r>
      <w:r w:rsidRPr="004D6F5A">
        <w:rPr>
          <w:rFonts w:ascii="Arial" w:hAnsi="Arial" w:cs="Arial"/>
          <w:sz w:val="22"/>
          <w:szCs w:val="22"/>
        </w:rPr>
        <w:t>.</w:t>
      </w:r>
    </w:p>
    <w:p w14:paraId="2D5B0388" w14:textId="77777777" w:rsidR="008153F2" w:rsidRPr="00B4582B" w:rsidRDefault="008153F2" w:rsidP="00B4582B">
      <w:pPr>
        <w:ind w:left="720"/>
        <w:rPr>
          <w:rFonts w:ascii="Arial" w:hAnsi="Arial" w:cs="Arial"/>
          <w:sz w:val="22"/>
          <w:szCs w:val="22"/>
        </w:rPr>
      </w:pPr>
    </w:p>
    <w:p w14:paraId="17A34B94" w14:textId="50AEA632" w:rsidR="008153F2" w:rsidRPr="004D6F5A" w:rsidRDefault="008153F2" w:rsidP="004D6F5A">
      <w:pPr>
        <w:pStyle w:val="ListParagraph"/>
        <w:numPr>
          <w:ilvl w:val="0"/>
          <w:numId w:val="15"/>
        </w:numPr>
        <w:tabs>
          <w:tab w:val="clear" w:pos="720"/>
          <w:tab w:val="num" w:pos="540"/>
        </w:tabs>
        <w:ind w:left="540" w:hanging="540"/>
        <w:rPr>
          <w:rFonts w:ascii="Arial" w:hAnsi="Arial" w:cs="Arial"/>
          <w:b/>
          <w:sz w:val="22"/>
          <w:szCs w:val="22"/>
        </w:rPr>
      </w:pPr>
      <w:r w:rsidRPr="004D6F5A">
        <w:rPr>
          <w:rFonts w:ascii="Arial" w:hAnsi="Arial" w:cs="Arial"/>
          <w:b/>
          <w:sz w:val="22"/>
          <w:szCs w:val="22"/>
        </w:rPr>
        <w:t>CONFIDENTIAL INFORMATION</w:t>
      </w:r>
    </w:p>
    <w:p w14:paraId="6E973811" w14:textId="77777777" w:rsidR="008153F2" w:rsidRPr="00B4582B" w:rsidRDefault="002928D9" w:rsidP="00B4582B">
      <w:pPr>
        <w:tabs>
          <w:tab w:val="left" w:pos="2505"/>
        </w:tabs>
        <w:rPr>
          <w:rFonts w:ascii="Arial" w:hAnsi="Arial" w:cs="Arial"/>
          <w:b/>
          <w:sz w:val="22"/>
          <w:szCs w:val="22"/>
        </w:rPr>
      </w:pPr>
      <w:r w:rsidRPr="00B4582B">
        <w:rPr>
          <w:rFonts w:ascii="Arial" w:hAnsi="Arial" w:cs="Arial"/>
          <w:b/>
          <w:sz w:val="22"/>
          <w:szCs w:val="22"/>
        </w:rPr>
        <w:tab/>
      </w:r>
    </w:p>
    <w:p w14:paraId="2038C2E0"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Access to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The </w:t>
      </w:r>
      <w:r w:rsidR="00FC383D" w:rsidRPr="004D6F5A">
        <w:rPr>
          <w:rFonts w:ascii="Arial" w:hAnsi="Arial" w:cs="Arial"/>
          <w:sz w:val="22"/>
          <w:szCs w:val="22"/>
        </w:rPr>
        <w:t>Contractor</w:t>
      </w:r>
      <w:r w:rsidR="00254683" w:rsidRPr="004D6F5A">
        <w:rPr>
          <w:rFonts w:ascii="Arial" w:hAnsi="Arial" w:cs="Arial"/>
          <w:sz w:val="22"/>
          <w:szCs w:val="22"/>
        </w:rPr>
        <w:t xml:space="preserve">’s </w:t>
      </w:r>
      <w:r w:rsidRPr="004D6F5A">
        <w:rPr>
          <w:rFonts w:ascii="Arial" w:hAnsi="Arial" w:cs="Arial"/>
          <w:sz w:val="22"/>
          <w:szCs w:val="22"/>
        </w:rPr>
        <w:t xml:space="preserve">employees, agents and subcontractors may have access to confidential data maintained by the </w:t>
      </w:r>
      <w:r w:rsidR="00AB4267" w:rsidRPr="004D6F5A">
        <w:rPr>
          <w:rFonts w:ascii="Arial" w:hAnsi="Arial" w:cs="Arial"/>
          <w:sz w:val="22"/>
          <w:szCs w:val="22"/>
        </w:rPr>
        <w:t xml:space="preserve">State </w:t>
      </w:r>
      <w:r w:rsidRPr="004D6F5A">
        <w:rPr>
          <w:rFonts w:ascii="Arial" w:hAnsi="Arial" w:cs="Arial"/>
          <w:sz w:val="22"/>
          <w:szCs w:val="22"/>
        </w:rPr>
        <w:t xml:space="preserve">to the extent necessary to carry out </w:t>
      </w:r>
      <w:r w:rsidR="00294488" w:rsidRPr="004D6F5A">
        <w:rPr>
          <w:rFonts w:ascii="Arial" w:hAnsi="Arial" w:cs="Arial"/>
          <w:sz w:val="22"/>
          <w:szCs w:val="22"/>
        </w:rPr>
        <w:t>the Contractor's</w:t>
      </w:r>
      <w:r w:rsidRPr="004D6F5A">
        <w:rPr>
          <w:rFonts w:ascii="Arial" w:hAnsi="Arial" w:cs="Arial"/>
          <w:sz w:val="22"/>
          <w:szCs w:val="22"/>
        </w:rPr>
        <w:t xml:space="preserve"> responsibilities under the Contract.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shall presume that all information received pursuant to th</w:t>
      </w:r>
      <w:r w:rsidR="00254683" w:rsidRPr="004D6F5A">
        <w:rPr>
          <w:rFonts w:ascii="Arial" w:hAnsi="Arial" w:cs="Arial"/>
          <w:sz w:val="22"/>
          <w:szCs w:val="22"/>
        </w:rPr>
        <w:t xml:space="preserve">e </w:t>
      </w:r>
      <w:r w:rsidRPr="004D6F5A">
        <w:rPr>
          <w:rFonts w:ascii="Arial" w:hAnsi="Arial" w:cs="Arial"/>
          <w:sz w:val="22"/>
          <w:szCs w:val="22"/>
        </w:rPr>
        <w:t>Contract is confidential unless otherwise designated by the</w:t>
      </w:r>
      <w:r w:rsidR="00AB4267" w:rsidRPr="004D6F5A">
        <w:rPr>
          <w:rFonts w:ascii="Arial" w:hAnsi="Arial" w:cs="Arial"/>
          <w:sz w:val="22"/>
          <w:szCs w:val="22"/>
        </w:rPr>
        <w:t xml:space="preserve"> State</w:t>
      </w:r>
      <w:r w:rsidRPr="004D6F5A">
        <w:rPr>
          <w:rFonts w:ascii="Arial" w:hAnsi="Arial" w:cs="Arial"/>
          <w:sz w:val="22"/>
          <w:szCs w:val="22"/>
        </w:rPr>
        <w:t xml:space="preserve">. </w:t>
      </w:r>
      <w:r w:rsidR="00887A40" w:rsidRPr="004D6F5A">
        <w:rPr>
          <w:rFonts w:ascii="Arial" w:hAnsi="Arial" w:cs="Arial"/>
          <w:sz w:val="22"/>
          <w:szCs w:val="22"/>
        </w:rPr>
        <w:t xml:space="preserve">If it is reasonably likely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87A40" w:rsidRPr="004D6F5A">
        <w:rPr>
          <w:rFonts w:ascii="Arial" w:hAnsi="Arial" w:cs="Arial"/>
          <w:sz w:val="22"/>
          <w:szCs w:val="22"/>
        </w:rPr>
        <w:t xml:space="preserve">will have access to the </w:t>
      </w:r>
      <w:r w:rsidR="00AB4267" w:rsidRPr="004D6F5A">
        <w:rPr>
          <w:rFonts w:ascii="Arial" w:hAnsi="Arial" w:cs="Arial"/>
          <w:sz w:val="22"/>
          <w:szCs w:val="22"/>
        </w:rPr>
        <w:t xml:space="preserve">State’s </w:t>
      </w:r>
      <w:r w:rsidR="00887A40" w:rsidRPr="004D6F5A">
        <w:rPr>
          <w:rFonts w:ascii="Arial" w:hAnsi="Arial" w:cs="Arial"/>
          <w:sz w:val="22"/>
          <w:szCs w:val="22"/>
        </w:rPr>
        <w:t>confidential information</w:t>
      </w:r>
      <w:r w:rsidR="00EF3FE7" w:rsidRPr="004D6F5A">
        <w:rPr>
          <w:rFonts w:ascii="Arial" w:hAnsi="Arial" w:cs="Arial"/>
          <w:sz w:val="22"/>
          <w:szCs w:val="22"/>
        </w:rPr>
        <w:t>, then</w:t>
      </w:r>
      <w:r w:rsidR="00D01EE4" w:rsidRPr="004D6F5A">
        <w:rPr>
          <w:rFonts w:ascii="Arial" w:hAnsi="Arial" w:cs="Arial"/>
          <w:sz w:val="22"/>
          <w:szCs w:val="22"/>
        </w:rPr>
        <w:t>:</w:t>
      </w:r>
      <w:r w:rsidR="00887A40" w:rsidRPr="004D6F5A">
        <w:rPr>
          <w:rFonts w:ascii="Arial" w:hAnsi="Arial" w:cs="Arial"/>
          <w:sz w:val="22"/>
          <w:szCs w:val="22"/>
        </w:rPr>
        <w:t xml:space="preserve"> </w:t>
      </w:r>
    </w:p>
    <w:p w14:paraId="7E425BA7" w14:textId="77777777" w:rsidR="004D6F5A" w:rsidRDefault="004D6F5A" w:rsidP="004D6F5A">
      <w:pPr>
        <w:pStyle w:val="ListParagraph"/>
        <w:ind w:left="900"/>
        <w:rPr>
          <w:rFonts w:ascii="Arial" w:hAnsi="Arial" w:cs="Arial"/>
          <w:sz w:val="22"/>
          <w:szCs w:val="22"/>
        </w:rPr>
      </w:pPr>
    </w:p>
    <w:p w14:paraId="3DD1DCAD"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to the </w:t>
      </w:r>
      <w:r w:rsidR="004D09B7" w:rsidRPr="004D6F5A">
        <w:rPr>
          <w:rFonts w:ascii="Arial" w:hAnsi="Arial" w:cs="Arial"/>
          <w:sz w:val="22"/>
          <w:szCs w:val="22"/>
        </w:rPr>
        <w:t>State</w:t>
      </w:r>
      <w:r w:rsidR="00254683" w:rsidRPr="004D6F5A">
        <w:rPr>
          <w:rFonts w:ascii="Arial" w:hAnsi="Arial" w:cs="Arial"/>
          <w:sz w:val="22"/>
          <w:szCs w:val="22"/>
        </w:rPr>
        <w:t xml:space="preserve"> </w:t>
      </w:r>
      <w:r w:rsidR="008153F2" w:rsidRPr="004D6F5A">
        <w:rPr>
          <w:rFonts w:ascii="Arial" w:hAnsi="Arial" w:cs="Arial"/>
          <w:sz w:val="22"/>
          <w:szCs w:val="22"/>
        </w:rPr>
        <w:t xml:space="preserve">a written description of </w:t>
      </w:r>
      <w:r w:rsidR="00B7248E" w:rsidRPr="004D6F5A">
        <w:rPr>
          <w:rFonts w:ascii="Arial" w:hAnsi="Arial" w:cs="Arial"/>
          <w:sz w:val="22"/>
          <w:szCs w:val="22"/>
        </w:rPr>
        <w:t>the Contractor's</w:t>
      </w:r>
      <w:r w:rsidR="008153F2" w:rsidRPr="004D6F5A">
        <w:rPr>
          <w:rFonts w:ascii="Arial" w:hAnsi="Arial" w:cs="Arial"/>
          <w:sz w:val="22"/>
          <w:szCs w:val="22"/>
        </w:rPr>
        <w:t xml:space="preserve"> policies and procedures to safeguard confidential information</w:t>
      </w:r>
      <w:r w:rsidR="00D01EE4" w:rsidRPr="004D6F5A">
        <w:rPr>
          <w:rFonts w:ascii="Arial" w:hAnsi="Arial" w:cs="Arial"/>
          <w:sz w:val="22"/>
          <w:szCs w:val="22"/>
        </w:rPr>
        <w:t>;</w:t>
      </w:r>
    </w:p>
    <w:p w14:paraId="58654981" w14:textId="77777777" w:rsidR="004D6F5A" w:rsidRDefault="004D6F5A" w:rsidP="004D6F5A">
      <w:pPr>
        <w:pStyle w:val="ListParagraph"/>
        <w:ind w:left="1980"/>
        <w:rPr>
          <w:rFonts w:ascii="Arial" w:hAnsi="Arial" w:cs="Arial"/>
          <w:sz w:val="22"/>
          <w:szCs w:val="22"/>
        </w:rPr>
      </w:pPr>
    </w:p>
    <w:p w14:paraId="76DA2865"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P</w:t>
      </w:r>
      <w:r w:rsidR="008153F2" w:rsidRPr="004D6F5A">
        <w:rPr>
          <w:rFonts w:ascii="Arial" w:hAnsi="Arial" w:cs="Arial"/>
          <w:sz w:val="22"/>
          <w:szCs w:val="22"/>
        </w:rPr>
        <w:t>olicies of confidentiality shall address, as appropriate, information conveyed in verbal, written, and electronic formats</w:t>
      </w:r>
      <w:r w:rsidR="00887A40" w:rsidRPr="004D6F5A">
        <w:rPr>
          <w:rFonts w:ascii="Arial" w:hAnsi="Arial" w:cs="Arial"/>
          <w:sz w:val="22"/>
          <w:szCs w:val="22"/>
        </w:rPr>
        <w:t xml:space="preserve">; </w:t>
      </w:r>
    </w:p>
    <w:p w14:paraId="2A4C94F1" w14:textId="77777777" w:rsidR="004D6F5A" w:rsidRPr="004D6F5A" w:rsidRDefault="004D6F5A" w:rsidP="004D6F5A">
      <w:pPr>
        <w:pStyle w:val="ListParagraph"/>
        <w:rPr>
          <w:rFonts w:ascii="Arial" w:hAnsi="Arial" w:cs="Arial"/>
          <w:sz w:val="22"/>
          <w:szCs w:val="22"/>
        </w:rPr>
      </w:pPr>
    </w:p>
    <w:p w14:paraId="183BE25B"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must designate one individual who shall remain the responsible authority in charge of all data collected, used, or disseminated by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in connection with the performance of the Contract</w:t>
      </w:r>
      <w:r w:rsidR="00887A40" w:rsidRPr="004D6F5A">
        <w:rPr>
          <w:rFonts w:ascii="Arial" w:hAnsi="Arial" w:cs="Arial"/>
          <w:sz w:val="22"/>
          <w:szCs w:val="22"/>
        </w:rPr>
        <w:t xml:space="preserve">; and </w:t>
      </w:r>
    </w:p>
    <w:p w14:paraId="4C676CF0" w14:textId="77777777" w:rsidR="004D6F5A" w:rsidRPr="004D6F5A" w:rsidRDefault="004D6F5A" w:rsidP="004D6F5A">
      <w:pPr>
        <w:pStyle w:val="ListParagraph"/>
        <w:rPr>
          <w:rFonts w:ascii="Arial" w:hAnsi="Arial" w:cs="Arial"/>
          <w:sz w:val="22"/>
          <w:szCs w:val="22"/>
        </w:rPr>
      </w:pPr>
    </w:p>
    <w:p w14:paraId="77A25057" w14:textId="77777777" w:rsidR="004D6F5A" w:rsidRDefault="00B179D0" w:rsidP="004D6F5A">
      <w:pPr>
        <w:pStyle w:val="ListParagraph"/>
        <w:numPr>
          <w:ilvl w:val="2"/>
          <w:numId w:val="25"/>
        </w:numPr>
        <w:ind w:left="1980"/>
        <w:rPr>
          <w:rFonts w:ascii="Arial" w:hAnsi="Arial" w:cs="Arial"/>
          <w:sz w:val="22"/>
          <w:szCs w:val="22"/>
        </w:rPr>
      </w:pPr>
      <w:r w:rsidRPr="004D6F5A">
        <w:rPr>
          <w:rFonts w:ascii="Arial" w:hAnsi="Arial" w:cs="Arial"/>
          <w:sz w:val="22"/>
          <w:szCs w:val="22"/>
        </w:rPr>
        <w:t>T</w:t>
      </w:r>
      <w:r w:rsidR="008153F2" w:rsidRPr="004D6F5A">
        <w:rPr>
          <w:rFonts w:ascii="Arial" w:hAnsi="Arial" w:cs="Arial"/>
          <w:sz w:val="22"/>
          <w:szCs w:val="22"/>
        </w:rPr>
        <w:t xml:space="preserve">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008153F2" w:rsidRPr="004D6F5A">
        <w:rPr>
          <w:rFonts w:ascii="Arial" w:hAnsi="Arial" w:cs="Arial"/>
          <w:sz w:val="22"/>
          <w:szCs w:val="22"/>
        </w:rPr>
        <w:t xml:space="preserve">shall provide adequate supervision and training to its agents, employees and subcontractors to ensure compliance with the terms of </w:t>
      </w:r>
      <w:r w:rsidR="00D125B1" w:rsidRPr="004D6F5A">
        <w:rPr>
          <w:rFonts w:ascii="Arial" w:hAnsi="Arial" w:cs="Arial"/>
          <w:sz w:val="22"/>
          <w:szCs w:val="22"/>
        </w:rPr>
        <w:t>the</w:t>
      </w:r>
      <w:r w:rsidR="008153F2" w:rsidRPr="004D6F5A">
        <w:rPr>
          <w:rFonts w:ascii="Arial" w:hAnsi="Arial" w:cs="Arial"/>
          <w:sz w:val="22"/>
          <w:szCs w:val="22"/>
        </w:rPr>
        <w:t xml:space="preserve"> Contract.  </w:t>
      </w:r>
    </w:p>
    <w:p w14:paraId="28F1177D" w14:textId="77777777" w:rsidR="004D6F5A" w:rsidRPr="004D6F5A" w:rsidRDefault="004D6F5A" w:rsidP="004D6F5A">
      <w:pPr>
        <w:pStyle w:val="ListParagraph"/>
        <w:rPr>
          <w:rFonts w:ascii="Arial" w:hAnsi="Arial" w:cs="Arial"/>
          <w:sz w:val="22"/>
          <w:szCs w:val="22"/>
        </w:rPr>
      </w:pPr>
    </w:p>
    <w:p w14:paraId="0E25D1BF" w14:textId="77777777" w:rsidR="004D6F5A" w:rsidRDefault="008153F2" w:rsidP="004D6F5A">
      <w:pPr>
        <w:pStyle w:val="ListParagraph"/>
        <w:numPr>
          <w:ilvl w:val="2"/>
          <w:numId w:val="25"/>
        </w:numPr>
        <w:ind w:left="1980"/>
        <w:rPr>
          <w:rFonts w:ascii="Arial" w:hAnsi="Arial" w:cs="Arial"/>
          <w:sz w:val="22"/>
          <w:szCs w:val="22"/>
        </w:rPr>
      </w:pPr>
      <w:r w:rsidRPr="004D6F5A">
        <w:rPr>
          <w:rFonts w:ascii="Arial" w:hAnsi="Arial" w:cs="Arial"/>
          <w:sz w:val="22"/>
          <w:szCs w:val="22"/>
        </w:rPr>
        <w:t xml:space="preserve">The private or confidential data shall remain the property of the </w:t>
      </w:r>
      <w:r w:rsidR="00AB4267" w:rsidRPr="004D6F5A">
        <w:rPr>
          <w:rFonts w:ascii="Arial" w:hAnsi="Arial" w:cs="Arial"/>
          <w:sz w:val="22"/>
          <w:szCs w:val="22"/>
        </w:rPr>
        <w:t xml:space="preserve">State </w:t>
      </w:r>
      <w:r w:rsidRPr="004D6F5A">
        <w:rPr>
          <w:rFonts w:ascii="Arial" w:hAnsi="Arial" w:cs="Arial"/>
          <w:sz w:val="22"/>
          <w:szCs w:val="22"/>
        </w:rPr>
        <w:t>at all times.</w:t>
      </w:r>
      <w:r w:rsidR="00D6529E" w:rsidRPr="004D6F5A">
        <w:rPr>
          <w:rFonts w:ascii="Arial" w:hAnsi="Arial" w:cs="Arial"/>
          <w:sz w:val="22"/>
          <w:szCs w:val="22"/>
        </w:rPr>
        <w:t xml:space="preserve">  </w:t>
      </w:r>
    </w:p>
    <w:p w14:paraId="5BEC54FE" w14:textId="77777777" w:rsidR="004D6F5A" w:rsidRPr="004D6F5A" w:rsidRDefault="004D6F5A" w:rsidP="004D6F5A">
      <w:pPr>
        <w:pStyle w:val="ListParagraph"/>
        <w:rPr>
          <w:rFonts w:ascii="Arial" w:hAnsi="Arial" w:cs="Arial"/>
          <w:sz w:val="22"/>
          <w:szCs w:val="22"/>
        </w:rPr>
      </w:pPr>
    </w:p>
    <w:p w14:paraId="76BA3E10" w14:textId="625F180B" w:rsidR="004D6F5A" w:rsidRDefault="004D6F5A" w:rsidP="004D6F5A">
      <w:pPr>
        <w:pStyle w:val="ListParagraph"/>
        <w:numPr>
          <w:ilvl w:val="1"/>
          <w:numId w:val="25"/>
        </w:numPr>
        <w:ind w:left="1260" w:hanging="720"/>
        <w:rPr>
          <w:rFonts w:ascii="Arial" w:hAnsi="Arial" w:cs="Arial"/>
          <w:sz w:val="22"/>
          <w:szCs w:val="22"/>
        </w:rPr>
      </w:pPr>
      <w:r w:rsidRPr="004D6F5A">
        <w:rPr>
          <w:rFonts w:ascii="Arial" w:hAnsi="Arial" w:cs="Arial"/>
          <w:b/>
          <w:bCs/>
          <w:sz w:val="22"/>
          <w:szCs w:val="22"/>
        </w:rPr>
        <w:t>Non-Disclosure Agreement</w:t>
      </w:r>
      <w:r>
        <w:rPr>
          <w:rFonts w:ascii="Arial" w:hAnsi="Arial" w:cs="Arial"/>
          <w:sz w:val="22"/>
          <w:szCs w:val="22"/>
        </w:rPr>
        <w:t xml:space="preserve">. </w:t>
      </w:r>
      <w:r w:rsidR="00D6529E" w:rsidRPr="004D6F5A">
        <w:rPr>
          <w:rFonts w:ascii="Arial" w:hAnsi="Arial" w:cs="Arial"/>
          <w:sz w:val="22"/>
          <w:szCs w:val="22"/>
        </w:rPr>
        <w:t>So</w:t>
      </w:r>
      <w:r w:rsidR="004D09B7" w:rsidRPr="004D6F5A">
        <w:rPr>
          <w:rFonts w:ascii="Arial" w:hAnsi="Arial" w:cs="Arial"/>
          <w:sz w:val="22"/>
          <w:szCs w:val="22"/>
        </w:rPr>
        <w:t xml:space="preserve">me </w:t>
      </w:r>
      <w:r w:rsidR="008919CC">
        <w:rPr>
          <w:rFonts w:ascii="Arial" w:hAnsi="Arial" w:cs="Arial"/>
          <w:sz w:val="22"/>
          <w:szCs w:val="22"/>
        </w:rPr>
        <w:t>S</w:t>
      </w:r>
      <w:r w:rsidR="004D09B7" w:rsidRPr="004D6F5A">
        <w:rPr>
          <w:rFonts w:ascii="Arial" w:hAnsi="Arial" w:cs="Arial"/>
          <w:sz w:val="22"/>
          <w:szCs w:val="22"/>
        </w:rPr>
        <w:t xml:space="preserve">ervices performed for the </w:t>
      </w:r>
      <w:r w:rsidR="00C9605F" w:rsidRPr="004D6F5A">
        <w:rPr>
          <w:rFonts w:ascii="Arial" w:hAnsi="Arial" w:cs="Arial"/>
          <w:sz w:val="22"/>
          <w:szCs w:val="22"/>
        </w:rPr>
        <w:t>State Entity</w:t>
      </w:r>
      <w:r w:rsidR="00D6529E" w:rsidRPr="004D6F5A">
        <w:rPr>
          <w:rFonts w:ascii="Arial" w:hAnsi="Arial" w:cs="Arial"/>
          <w:sz w:val="22"/>
          <w:szCs w:val="22"/>
        </w:rPr>
        <w:t xml:space="preserve"> may require the </w:t>
      </w:r>
      <w:r w:rsidR="00FC383D" w:rsidRPr="004D6F5A">
        <w:rPr>
          <w:rFonts w:ascii="Arial" w:hAnsi="Arial" w:cs="Arial"/>
          <w:sz w:val="22"/>
          <w:szCs w:val="22"/>
        </w:rPr>
        <w:t>Contractor</w:t>
      </w:r>
      <w:r w:rsidR="00D6529E" w:rsidRPr="004D6F5A">
        <w:rPr>
          <w:rFonts w:ascii="Arial" w:hAnsi="Arial" w:cs="Arial"/>
          <w:sz w:val="22"/>
          <w:szCs w:val="22"/>
        </w:rPr>
        <w:t xml:space="preserve"> to sign a nondisclosure agreement. </w:t>
      </w:r>
      <w:r w:rsidR="00FC383D" w:rsidRPr="004D6F5A">
        <w:rPr>
          <w:rFonts w:ascii="Arial" w:hAnsi="Arial" w:cs="Arial"/>
          <w:sz w:val="22"/>
          <w:szCs w:val="22"/>
        </w:rPr>
        <w:t>Contractor</w:t>
      </w:r>
      <w:r w:rsidR="00D6529E" w:rsidRPr="004D6F5A">
        <w:rPr>
          <w:rFonts w:ascii="Arial" w:hAnsi="Arial" w:cs="Arial"/>
          <w:sz w:val="22"/>
          <w:szCs w:val="22"/>
        </w:rPr>
        <w:t xml:space="preserve"> understands and agrees that refusal or failure to sign such a nondisclosure agreement, if required, may result in termination of the Contract.</w:t>
      </w:r>
    </w:p>
    <w:p w14:paraId="327F6A90" w14:textId="77777777" w:rsidR="004D6F5A" w:rsidRDefault="004D6F5A" w:rsidP="004D6F5A">
      <w:pPr>
        <w:pStyle w:val="ListParagraph"/>
        <w:ind w:left="1260"/>
        <w:rPr>
          <w:rFonts w:ascii="Arial" w:hAnsi="Arial" w:cs="Arial"/>
          <w:sz w:val="22"/>
          <w:szCs w:val="22"/>
        </w:rPr>
      </w:pPr>
    </w:p>
    <w:p w14:paraId="02E8DD62" w14:textId="77777777" w:rsidR="004D6F5A" w:rsidRDefault="008153F2" w:rsidP="004D6F5A">
      <w:pPr>
        <w:pStyle w:val="ListParagraph"/>
        <w:numPr>
          <w:ilvl w:val="1"/>
          <w:numId w:val="25"/>
        </w:numPr>
        <w:ind w:left="1260" w:hanging="720"/>
        <w:rPr>
          <w:rFonts w:ascii="Arial" w:hAnsi="Arial" w:cs="Arial"/>
          <w:sz w:val="22"/>
          <w:szCs w:val="22"/>
        </w:rPr>
      </w:pPr>
      <w:r w:rsidRPr="004D6F5A">
        <w:rPr>
          <w:rFonts w:ascii="Arial" w:hAnsi="Arial" w:cs="Arial"/>
          <w:b/>
          <w:sz w:val="22"/>
          <w:szCs w:val="22"/>
        </w:rPr>
        <w:t>No Dissemination of Confidential Data</w:t>
      </w:r>
      <w:r w:rsidRPr="004D6F5A">
        <w:rPr>
          <w:rFonts w:ascii="Arial" w:hAnsi="Arial" w:cs="Arial"/>
          <w:bCs/>
          <w:sz w:val="22"/>
          <w:szCs w:val="22"/>
        </w:rPr>
        <w:t>.</w:t>
      </w:r>
      <w:r w:rsidRPr="004D6F5A">
        <w:rPr>
          <w:rFonts w:ascii="Arial" w:hAnsi="Arial" w:cs="Arial"/>
          <w:b/>
          <w:sz w:val="22"/>
          <w:szCs w:val="22"/>
        </w:rPr>
        <w:t xml:space="preserve"> </w:t>
      </w:r>
      <w:r w:rsidRPr="004D6F5A">
        <w:rPr>
          <w:rFonts w:ascii="Arial" w:hAnsi="Arial" w:cs="Arial"/>
          <w:sz w:val="22"/>
          <w:szCs w:val="22"/>
        </w:rPr>
        <w:t xml:space="preserve">No confidential data collected, maintained, or used in the course of performance of the Contract shall be disseminated except as authorized by law and with the written consent of the </w:t>
      </w:r>
      <w:r w:rsidR="008C3733" w:rsidRPr="004D6F5A">
        <w:rPr>
          <w:rFonts w:ascii="Arial" w:hAnsi="Arial" w:cs="Arial"/>
          <w:sz w:val="22"/>
          <w:szCs w:val="22"/>
        </w:rPr>
        <w:t>State</w:t>
      </w:r>
      <w:r w:rsidRPr="004D6F5A">
        <w:rPr>
          <w:rFonts w:ascii="Arial" w:hAnsi="Arial" w:cs="Arial"/>
          <w:sz w:val="22"/>
          <w:szCs w:val="22"/>
        </w:rPr>
        <w:t xml:space="preserve">, either during the period of the Contract or thereafter. Any data supplied to or created by the </w:t>
      </w:r>
      <w:r w:rsidR="00FC383D" w:rsidRPr="004D6F5A">
        <w:rPr>
          <w:rFonts w:ascii="Arial" w:hAnsi="Arial" w:cs="Arial"/>
          <w:sz w:val="22"/>
          <w:szCs w:val="22"/>
        </w:rPr>
        <w:t>Contractor</w:t>
      </w:r>
      <w:r w:rsidR="005C5F57" w:rsidRPr="004D6F5A">
        <w:rPr>
          <w:rFonts w:ascii="Arial" w:hAnsi="Arial" w:cs="Arial"/>
          <w:sz w:val="22"/>
          <w:szCs w:val="22"/>
        </w:rPr>
        <w:t xml:space="preserve"> </w:t>
      </w:r>
      <w:r w:rsidRPr="004D6F5A">
        <w:rPr>
          <w:rFonts w:ascii="Arial" w:hAnsi="Arial" w:cs="Arial"/>
          <w:sz w:val="22"/>
          <w:szCs w:val="22"/>
        </w:rPr>
        <w:t>shall be considered the property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must return any and all data collected, maintained, created or used in the course of the performance of the Contract</w:t>
      </w:r>
      <w:r w:rsidR="005C5F57" w:rsidRPr="004D6F5A">
        <w:rPr>
          <w:rFonts w:ascii="Arial" w:hAnsi="Arial" w:cs="Arial"/>
          <w:sz w:val="22"/>
          <w:szCs w:val="22"/>
        </w:rPr>
        <w:t>,</w:t>
      </w:r>
      <w:r w:rsidRPr="004D6F5A">
        <w:rPr>
          <w:rFonts w:ascii="Arial" w:hAnsi="Arial" w:cs="Arial"/>
          <w:sz w:val="22"/>
          <w:szCs w:val="22"/>
        </w:rPr>
        <w:t xml:space="preserve"> in whatever form it is maintained</w:t>
      </w:r>
      <w:r w:rsidR="005C5F57" w:rsidRPr="004D6F5A">
        <w:rPr>
          <w:rFonts w:ascii="Arial" w:hAnsi="Arial" w:cs="Arial"/>
          <w:sz w:val="22"/>
          <w:szCs w:val="22"/>
        </w:rPr>
        <w:t>,</w:t>
      </w:r>
      <w:r w:rsidRPr="004D6F5A">
        <w:rPr>
          <w:rFonts w:ascii="Arial" w:hAnsi="Arial" w:cs="Arial"/>
          <w:sz w:val="22"/>
          <w:szCs w:val="22"/>
        </w:rPr>
        <w:t xml:space="preserve"> promptly at the request of the</w:t>
      </w:r>
      <w:r w:rsidR="00F9337E" w:rsidRPr="004D6F5A">
        <w:rPr>
          <w:rFonts w:ascii="Arial" w:hAnsi="Arial" w:cs="Arial"/>
          <w:sz w:val="22"/>
          <w:szCs w:val="22"/>
        </w:rPr>
        <w:t xml:space="preserve"> </w:t>
      </w:r>
      <w:r w:rsidR="008C3733" w:rsidRPr="004D6F5A">
        <w:rPr>
          <w:rFonts w:ascii="Arial" w:hAnsi="Arial" w:cs="Arial"/>
          <w:sz w:val="22"/>
          <w:szCs w:val="22"/>
        </w:rPr>
        <w:t>State</w:t>
      </w:r>
      <w:r w:rsidRPr="004D6F5A">
        <w:rPr>
          <w:rFonts w:ascii="Arial" w:hAnsi="Arial" w:cs="Arial"/>
          <w:sz w:val="22"/>
          <w:szCs w:val="22"/>
        </w:rPr>
        <w:t xml:space="preserve">.  </w:t>
      </w:r>
    </w:p>
    <w:p w14:paraId="3A81AA21" w14:textId="77777777" w:rsidR="004D6F5A" w:rsidRPr="004D6F5A" w:rsidRDefault="004D6F5A" w:rsidP="004D6F5A">
      <w:pPr>
        <w:pStyle w:val="ListParagraph"/>
        <w:rPr>
          <w:rFonts w:ascii="Arial" w:hAnsi="Arial" w:cs="Arial"/>
          <w:b/>
          <w:sz w:val="22"/>
          <w:szCs w:val="22"/>
        </w:rPr>
      </w:pPr>
    </w:p>
    <w:p w14:paraId="3E8341CD" w14:textId="77777777" w:rsidR="00423253" w:rsidRDefault="008153F2" w:rsidP="00423253">
      <w:pPr>
        <w:pStyle w:val="ListParagraph"/>
        <w:numPr>
          <w:ilvl w:val="1"/>
          <w:numId w:val="25"/>
        </w:numPr>
        <w:ind w:left="1260" w:hanging="720"/>
        <w:rPr>
          <w:rFonts w:ascii="Arial" w:hAnsi="Arial" w:cs="Arial"/>
          <w:sz w:val="22"/>
          <w:szCs w:val="22"/>
        </w:rPr>
      </w:pPr>
      <w:r w:rsidRPr="004D6F5A">
        <w:rPr>
          <w:rFonts w:ascii="Arial" w:hAnsi="Arial" w:cs="Arial"/>
          <w:b/>
          <w:sz w:val="22"/>
          <w:szCs w:val="22"/>
        </w:rPr>
        <w:t>Subpoena</w:t>
      </w:r>
      <w:r w:rsidRPr="00423253">
        <w:rPr>
          <w:rFonts w:ascii="Arial" w:hAnsi="Arial" w:cs="Arial"/>
          <w:bCs/>
          <w:sz w:val="22"/>
          <w:szCs w:val="22"/>
        </w:rPr>
        <w:t>.</w:t>
      </w:r>
      <w:r w:rsidRPr="004D6F5A">
        <w:rPr>
          <w:rFonts w:ascii="Arial" w:hAnsi="Arial" w:cs="Arial"/>
          <w:sz w:val="22"/>
          <w:szCs w:val="22"/>
        </w:rPr>
        <w:t xml:space="preserve"> In the event that a subpoena or other legal process is served upon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for records containing confidential information, the </w:t>
      </w:r>
      <w:r w:rsidR="00FC383D" w:rsidRPr="004D6F5A">
        <w:rPr>
          <w:rFonts w:ascii="Arial" w:hAnsi="Arial" w:cs="Arial"/>
          <w:sz w:val="22"/>
          <w:szCs w:val="22"/>
        </w:rPr>
        <w:t>Contractor</w:t>
      </w:r>
      <w:r w:rsidR="00254683" w:rsidRPr="004D6F5A">
        <w:rPr>
          <w:rFonts w:ascii="Arial" w:hAnsi="Arial" w:cs="Arial"/>
          <w:sz w:val="22"/>
          <w:szCs w:val="22"/>
        </w:rPr>
        <w:t xml:space="preserve"> </w:t>
      </w:r>
      <w:r w:rsidRPr="004D6F5A">
        <w:rPr>
          <w:rFonts w:ascii="Arial" w:hAnsi="Arial" w:cs="Arial"/>
          <w:sz w:val="22"/>
          <w:szCs w:val="22"/>
        </w:rPr>
        <w:t xml:space="preserve">shall promptly notify the </w:t>
      </w:r>
      <w:r w:rsidR="004D09B7" w:rsidRPr="004D6F5A">
        <w:rPr>
          <w:rFonts w:ascii="Arial" w:hAnsi="Arial" w:cs="Arial"/>
          <w:sz w:val="22"/>
          <w:szCs w:val="22"/>
        </w:rPr>
        <w:t>State</w:t>
      </w:r>
      <w:r w:rsidRPr="004D6F5A">
        <w:rPr>
          <w:rFonts w:ascii="Arial" w:hAnsi="Arial" w:cs="Arial"/>
          <w:sz w:val="22"/>
          <w:szCs w:val="22"/>
        </w:rPr>
        <w:t xml:space="preserve"> and cooperate with the </w:t>
      </w:r>
      <w:r w:rsidR="004D09B7" w:rsidRPr="004D6F5A">
        <w:rPr>
          <w:rFonts w:ascii="Arial" w:hAnsi="Arial" w:cs="Arial"/>
          <w:sz w:val="22"/>
          <w:szCs w:val="22"/>
        </w:rPr>
        <w:t>State</w:t>
      </w:r>
      <w:r w:rsidRPr="004D6F5A">
        <w:rPr>
          <w:rFonts w:ascii="Arial" w:hAnsi="Arial" w:cs="Arial"/>
          <w:sz w:val="22"/>
          <w:szCs w:val="22"/>
        </w:rPr>
        <w:t xml:space="preserve"> in any lawful effort to protect the confidential information.</w:t>
      </w:r>
    </w:p>
    <w:p w14:paraId="4C801815" w14:textId="77777777" w:rsidR="00423253" w:rsidRPr="00423253" w:rsidRDefault="00423253" w:rsidP="00423253">
      <w:pPr>
        <w:pStyle w:val="ListParagraph"/>
        <w:rPr>
          <w:rFonts w:ascii="Arial" w:hAnsi="Arial" w:cs="Arial"/>
          <w:b/>
          <w:sz w:val="22"/>
          <w:szCs w:val="22"/>
        </w:rPr>
      </w:pPr>
    </w:p>
    <w:p w14:paraId="096BAC14" w14:textId="77777777" w:rsid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Reporting of Unauthorized Disclosure</w:t>
      </w:r>
      <w:r w:rsidRPr="00423253">
        <w:rPr>
          <w:rFonts w:ascii="Arial" w:hAnsi="Arial" w:cs="Arial"/>
          <w:bCs/>
          <w:sz w:val="22"/>
          <w:szCs w:val="22"/>
        </w:rPr>
        <w:t>.</w:t>
      </w:r>
      <w:r w:rsidRPr="00423253">
        <w:rPr>
          <w:rFonts w:ascii="Arial" w:hAnsi="Arial" w:cs="Arial"/>
          <w:sz w:val="22"/>
          <w:szCs w:val="22"/>
        </w:rPr>
        <w:t xml:space="preserve"> The </w:t>
      </w:r>
      <w:r w:rsidR="00FC383D" w:rsidRPr="00423253">
        <w:rPr>
          <w:rFonts w:ascii="Arial" w:hAnsi="Arial" w:cs="Arial"/>
          <w:sz w:val="22"/>
          <w:szCs w:val="22"/>
        </w:rPr>
        <w:t>Contractor</w:t>
      </w:r>
      <w:r w:rsidR="00254683" w:rsidRPr="00423253">
        <w:rPr>
          <w:rFonts w:ascii="Arial" w:hAnsi="Arial" w:cs="Arial"/>
          <w:sz w:val="22"/>
          <w:szCs w:val="22"/>
        </w:rPr>
        <w:t xml:space="preserve"> </w:t>
      </w:r>
      <w:r w:rsidRPr="00423253">
        <w:rPr>
          <w:rFonts w:ascii="Arial" w:hAnsi="Arial" w:cs="Arial"/>
          <w:sz w:val="22"/>
          <w:szCs w:val="22"/>
        </w:rPr>
        <w:t>shall immediately report to the</w:t>
      </w:r>
      <w:r w:rsidR="00254683" w:rsidRPr="00423253">
        <w:rPr>
          <w:rFonts w:ascii="Arial" w:hAnsi="Arial" w:cs="Arial"/>
          <w:sz w:val="22"/>
          <w:szCs w:val="22"/>
        </w:rPr>
        <w:t xml:space="preserve"> </w:t>
      </w:r>
      <w:r w:rsidR="004D09B7" w:rsidRPr="00423253">
        <w:rPr>
          <w:rFonts w:ascii="Arial" w:hAnsi="Arial" w:cs="Arial"/>
          <w:sz w:val="22"/>
          <w:szCs w:val="22"/>
        </w:rPr>
        <w:t>State</w:t>
      </w:r>
      <w:r w:rsidRPr="00423253">
        <w:rPr>
          <w:rFonts w:ascii="Arial" w:hAnsi="Arial" w:cs="Arial"/>
          <w:sz w:val="22"/>
          <w:szCs w:val="22"/>
        </w:rPr>
        <w:t xml:space="preserve"> any unauthorized disclosure of confidential information.</w:t>
      </w:r>
    </w:p>
    <w:p w14:paraId="02B5272D" w14:textId="77777777" w:rsidR="00423253" w:rsidRPr="00423253" w:rsidRDefault="00423253" w:rsidP="00423253">
      <w:pPr>
        <w:pStyle w:val="ListParagraph"/>
        <w:rPr>
          <w:rFonts w:ascii="Arial" w:hAnsi="Arial" w:cs="Arial"/>
          <w:b/>
          <w:sz w:val="22"/>
          <w:szCs w:val="22"/>
        </w:rPr>
      </w:pPr>
    </w:p>
    <w:p w14:paraId="20292486" w14:textId="7D0642F9" w:rsidR="008153F2" w:rsidRPr="00423253" w:rsidRDefault="008153F2" w:rsidP="00423253">
      <w:pPr>
        <w:pStyle w:val="ListParagraph"/>
        <w:numPr>
          <w:ilvl w:val="1"/>
          <w:numId w:val="25"/>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’s </w:t>
      </w:r>
      <w:r w:rsidR="002B4FAE" w:rsidRPr="00423253">
        <w:rPr>
          <w:rFonts w:ascii="Arial" w:hAnsi="Arial" w:cs="Arial"/>
          <w:sz w:val="22"/>
          <w:szCs w:val="22"/>
        </w:rPr>
        <w:t xml:space="preserve">confidentiality </w:t>
      </w:r>
      <w:r w:rsidRPr="00423253">
        <w:rPr>
          <w:rFonts w:ascii="Arial" w:hAnsi="Arial" w:cs="Arial"/>
          <w:sz w:val="22"/>
          <w:szCs w:val="22"/>
        </w:rPr>
        <w:t>obligation under th</w:t>
      </w:r>
      <w:r w:rsidR="00D5663F" w:rsidRPr="00423253">
        <w:rPr>
          <w:rFonts w:ascii="Arial" w:hAnsi="Arial" w:cs="Arial"/>
          <w:sz w:val="22"/>
          <w:szCs w:val="22"/>
        </w:rPr>
        <w:t>e</w:t>
      </w:r>
      <w:r w:rsidRPr="00423253">
        <w:rPr>
          <w:rFonts w:ascii="Arial" w:hAnsi="Arial" w:cs="Arial"/>
          <w:sz w:val="22"/>
          <w:szCs w:val="22"/>
        </w:rPr>
        <w:t xml:space="preserve"> </w:t>
      </w:r>
      <w:r w:rsidR="00D5663F" w:rsidRPr="00423253">
        <w:rPr>
          <w:rFonts w:ascii="Arial" w:hAnsi="Arial" w:cs="Arial"/>
          <w:sz w:val="22"/>
          <w:szCs w:val="22"/>
        </w:rPr>
        <w:t xml:space="preserve">Contract </w:t>
      </w:r>
      <w:r w:rsidRPr="00423253">
        <w:rPr>
          <w:rFonts w:ascii="Arial" w:hAnsi="Arial" w:cs="Arial"/>
          <w:sz w:val="22"/>
          <w:szCs w:val="22"/>
        </w:rPr>
        <w:t>shall survive termination of th</w:t>
      </w:r>
      <w:r w:rsidR="00D5663F" w:rsidRPr="00423253">
        <w:rPr>
          <w:rFonts w:ascii="Arial" w:hAnsi="Arial" w:cs="Arial"/>
          <w:sz w:val="22"/>
          <w:szCs w:val="22"/>
        </w:rPr>
        <w:t>e</w:t>
      </w:r>
      <w:r w:rsidRPr="00423253">
        <w:rPr>
          <w:rFonts w:ascii="Arial" w:hAnsi="Arial" w:cs="Arial"/>
          <w:sz w:val="22"/>
          <w:szCs w:val="22"/>
        </w:rPr>
        <w:t xml:space="preserve"> Contract.</w:t>
      </w:r>
    </w:p>
    <w:p w14:paraId="656AE4D8" w14:textId="77777777" w:rsidR="008153F2" w:rsidRPr="00B4582B" w:rsidRDefault="008153F2" w:rsidP="00B4582B">
      <w:pPr>
        <w:rPr>
          <w:rFonts w:ascii="Arial" w:hAnsi="Arial" w:cs="Arial"/>
          <w:sz w:val="22"/>
          <w:szCs w:val="22"/>
        </w:rPr>
      </w:pPr>
    </w:p>
    <w:p w14:paraId="50DA2D33" w14:textId="19A97EB6" w:rsidR="008153F2" w:rsidRPr="00B4582B" w:rsidRDefault="008153F2" w:rsidP="00423253">
      <w:pPr>
        <w:pStyle w:val="Heading6"/>
        <w:keepLines/>
        <w:numPr>
          <w:ilvl w:val="0"/>
          <w:numId w:val="15"/>
        </w:numPr>
        <w:tabs>
          <w:tab w:val="clear" w:pos="720"/>
          <w:tab w:val="num" w:pos="540"/>
        </w:tabs>
        <w:ind w:left="540" w:hanging="540"/>
        <w:rPr>
          <w:rFonts w:cs="Arial"/>
          <w:sz w:val="22"/>
          <w:szCs w:val="22"/>
        </w:rPr>
      </w:pPr>
      <w:r w:rsidRPr="00B4582B">
        <w:rPr>
          <w:rFonts w:cs="Arial"/>
          <w:sz w:val="22"/>
          <w:szCs w:val="22"/>
        </w:rPr>
        <w:t>INDEMNIFICATION</w:t>
      </w:r>
    </w:p>
    <w:p w14:paraId="5D04EB98" w14:textId="77777777" w:rsidR="0026446B" w:rsidRPr="00B4582B" w:rsidRDefault="0026446B" w:rsidP="00B4582B">
      <w:pPr>
        <w:keepNext/>
        <w:keepLines/>
        <w:rPr>
          <w:rFonts w:ascii="Arial" w:hAnsi="Arial" w:cs="Arial"/>
          <w:b/>
          <w:sz w:val="22"/>
          <w:szCs w:val="22"/>
        </w:rPr>
      </w:pPr>
    </w:p>
    <w:p w14:paraId="12D742EA" w14:textId="72B2A951" w:rsidR="00423253" w:rsidRDefault="00D77A50" w:rsidP="00423253">
      <w:pPr>
        <w:pStyle w:val="ListParagraph"/>
        <w:keepNext/>
        <w:keepLines/>
        <w:numPr>
          <w:ilvl w:val="1"/>
          <w:numId w:val="27"/>
        </w:numPr>
        <w:ind w:left="1260" w:hanging="720"/>
        <w:rPr>
          <w:rFonts w:ascii="Arial" w:hAnsi="Arial" w:cs="Arial"/>
          <w:sz w:val="22"/>
          <w:szCs w:val="22"/>
        </w:rPr>
      </w:pPr>
      <w:r w:rsidRPr="00423253">
        <w:rPr>
          <w:rFonts w:ascii="Arial" w:hAnsi="Arial" w:cs="Arial"/>
          <w:b/>
          <w:sz w:val="22"/>
          <w:szCs w:val="22"/>
        </w:rPr>
        <w:t xml:space="preserve">Contractor's Indemnification Obligation.  </w:t>
      </w:r>
      <w:r w:rsidR="008153F2" w:rsidRPr="00423253">
        <w:rPr>
          <w:rFonts w:ascii="Arial" w:hAnsi="Arial" w:cs="Arial"/>
          <w:sz w:val="22"/>
          <w:szCs w:val="22"/>
        </w:rPr>
        <w:t xml:space="preserve">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008153F2" w:rsidRPr="00423253">
        <w:rPr>
          <w:rFonts w:ascii="Arial" w:hAnsi="Arial" w:cs="Arial"/>
          <w:sz w:val="22"/>
          <w:szCs w:val="22"/>
        </w:rPr>
        <w:t xml:space="preserve">agrees to indemnify and hold harmless the </w:t>
      </w:r>
      <w:r w:rsidR="00A338F4" w:rsidRPr="00423253">
        <w:rPr>
          <w:rFonts w:ascii="Arial" w:hAnsi="Arial" w:cs="Arial"/>
          <w:sz w:val="22"/>
          <w:szCs w:val="22"/>
        </w:rPr>
        <w:t>State</w:t>
      </w:r>
      <w:r w:rsidR="004D09B7" w:rsidRPr="00423253">
        <w:rPr>
          <w:rFonts w:ascii="Arial" w:hAnsi="Arial" w:cs="Arial"/>
          <w:sz w:val="22"/>
          <w:szCs w:val="22"/>
        </w:rPr>
        <w:t xml:space="preserve"> and State</w:t>
      </w:r>
      <w:r w:rsidR="008153F2" w:rsidRPr="00423253">
        <w:rPr>
          <w:rFonts w:ascii="Arial" w:hAnsi="Arial" w:cs="Arial"/>
          <w:sz w:val="22"/>
          <w:szCs w:val="22"/>
        </w:rPr>
        <w:t xml:space="preserve"> officers, employees</w:t>
      </w:r>
      <w:r w:rsidR="00EF3FE7" w:rsidRPr="00423253">
        <w:rPr>
          <w:rFonts w:ascii="Arial" w:hAnsi="Arial" w:cs="Arial"/>
          <w:sz w:val="22"/>
          <w:szCs w:val="22"/>
        </w:rPr>
        <w:t>,</w:t>
      </w:r>
      <w:r w:rsidR="008153F2" w:rsidRPr="00423253">
        <w:rPr>
          <w:rFonts w:ascii="Arial" w:hAnsi="Arial" w:cs="Arial"/>
          <w:sz w:val="22"/>
          <w:szCs w:val="22"/>
        </w:rPr>
        <w:t xml:space="preserve"> agents</w:t>
      </w:r>
      <w:r w:rsidR="00EF3FE7" w:rsidRPr="00423253">
        <w:rPr>
          <w:rFonts w:ascii="Arial" w:hAnsi="Arial" w:cs="Arial"/>
          <w:sz w:val="22"/>
          <w:szCs w:val="22"/>
        </w:rPr>
        <w:t>,</w:t>
      </w:r>
      <w:r w:rsidR="008153F2" w:rsidRPr="00423253">
        <w:rPr>
          <w:rFonts w:ascii="Arial" w:hAnsi="Arial" w:cs="Arial"/>
          <w:sz w:val="22"/>
          <w:szCs w:val="22"/>
        </w:rPr>
        <w:t xml:space="preserve"> </w:t>
      </w:r>
      <w:r w:rsidR="007940F4" w:rsidRPr="00423253">
        <w:rPr>
          <w:rFonts w:ascii="Arial" w:hAnsi="Arial" w:cs="Arial"/>
          <w:sz w:val="22"/>
          <w:szCs w:val="22"/>
        </w:rPr>
        <w:t xml:space="preserve">and volunteers </w:t>
      </w:r>
      <w:r w:rsidR="0077253D" w:rsidRPr="00423253">
        <w:rPr>
          <w:rFonts w:ascii="Arial" w:hAnsi="Arial" w:cs="Arial"/>
          <w:sz w:val="22"/>
          <w:szCs w:val="22"/>
        </w:rPr>
        <w:t>(collectivel</w:t>
      </w:r>
      <w:r w:rsidR="00204F46" w:rsidRPr="00423253">
        <w:rPr>
          <w:rFonts w:ascii="Arial" w:hAnsi="Arial" w:cs="Arial"/>
          <w:sz w:val="22"/>
          <w:szCs w:val="22"/>
        </w:rPr>
        <w:t xml:space="preserve">y, </w:t>
      </w:r>
      <w:r w:rsidR="00423253">
        <w:rPr>
          <w:rFonts w:ascii="Arial" w:hAnsi="Arial" w:cs="Arial"/>
          <w:sz w:val="22"/>
          <w:szCs w:val="22"/>
        </w:rPr>
        <w:t>“</w:t>
      </w:r>
      <w:r w:rsidR="00204F46" w:rsidRPr="00423253">
        <w:rPr>
          <w:rFonts w:ascii="Arial" w:hAnsi="Arial" w:cs="Arial"/>
          <w:sz w:val="22"/>
          <w:szCs w:val="22"/>
        </w:rPr>
        <w:t>I</w:t>
      </w:r>
      <w:r w:rsidR="0077253D" w:rsidRPr="00423253">
        <w:rPr>
          <w:rFonts w:ascii="Arial" w:hAnsi="Arial" w:cs="Arial"/>
          <w:sz w:val="22"/>
          <w:szCs w:val="22"/>
        </w:rPr>
        <w:t xml:space="preserve">ndemnified </w:t>
      </w:r>
      <w:r w:rsidR="00204F46" w:rsidRPr="00423253">
        <w:rPr>
          <w:rFonts w:ascii="Arial" w:hAnsi="Arial" w:cs="Arial"/>
          <w:sz w:val="22"/>
          <w:szCs w:val="22"/>
        </w:rPr>
        <w:t>P</w:t>
      </w:r>
      <w:r w:rsidR="0077253D" w:rsidRPr="00423253">
        <w:rPr>
          <w:rFonts w:ascii="Arial" w:hAnsi="Arial" w:cs="Arial"/>
          <w:sz w:val="22"/>
          <w:szCs w:val="22"/>
        </w:rPr>
        <w:t>arties</w:t>
      </w:r>
      <w:r w:rsidR="00423253">
        <w:rPr>
          <w:rFonts w:ascii="Arial" w:hAnsi="Arial" w:cs="Arial"/>
          <w:sz w:val="22"/>
          <w:szCs w:val="22"/>
        </w:rPr>
        <w:t>”</w:t>
      </w:r>
      <w:r w:rsidR="0077253D" w:rsidRPr="00423253">
        <w:rPr>
          <w:rFonts w:ascii="Arial" w:hAnsi="Arial" w:cs="Arial"/>
          <w:sz w:val="22"/>
          <w:szCs w:val="22"/>
        </w:rPr>
        <w:t>)</w:t>
      </w:r>
      <w:r w:rsidR="008153F2" w:rsidRPr="00423253">
        <w:rPr>
          <w:rFonts w:ascii="Arial" w:hAnsi="Arial" w:cs="Arial"/>
          <w:sz w:val="22"/>
          <w:szCs w:val="22"/>
        </w:rPr>
        <w:t xml:space="preserve"> from any and all costs, expenses, losses, claims, damages, liabilities, settlements and judgments, including reasonable value of the time spent by the Attorney General’s Office, related to or arising from:</w:t>
      </w:r>
    </w:p>
    <w:p w14:paraId="17E5FB56" w14:textId="77777777" w:rsidR="00423253" w:rsidRDefault="00423253" w:rsidP="00423253">
      <w:pPr>
        <w:pStyle w:val="ListParagraph"/>
        <w:keepNext/>
        <w:keepLines/>
        <w:ind w:left="1260"/>
        <w:rPr>
          <w:rFonts w:ascii="Arial" w:hAnsi="Arial" w:cs="Arial"/>
          <w:sz w:val="22"/>
          <w:szCs w:val="22"/>
        </w:rPr>
      </w:pPr>
    </w:p>
    <w:p w14:paraId="5CC7FE3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breach of th</w:t>
      </w:r>
      <w:r w:rsidR="005C5F57" w:rsidRPr="00423253">
        <w:rPr>
          <w:rFonts w:ascii="Arial" w:hAnsi="Arial" w:cs="Arial"/>
          <w:sz w:val="22"/>
          <w:szCs w:val="22"/>
        </w:rPr>
        <w:t>e</w:t>
      </w:r>
      <w:r w:rsidRPr="00423253">
        <w:rPr>
          <w:rFonts w:ascii="Arial" w:hAnsi="Arial" w:cs="Arial"/>
          <w:sz w:val="22"/>
          <w:szCs w:val="22"/>
        </w:rPr>
        <w:t xml:space="preserve"> Contract; </w:t>
      </w:r>
    </w:p>
    <w:p w14:paraId="0E18002C" w14:textId="77777777" w:rsidR="00423253" w:rsidRDefault="00423253" w:rsidP="00423253">
      <w:pPr>
        <w:pStyle w:val="ListParagraph"/>
        <w:keepNext/>
        <w:keepLines/>
        <w:ind w:left="1980"/>
        <w:rPr>
          <w:rFonts w:ascii="Arial" w:hAnsi="Arial" w:cs="Arial"/>
          <w:sz w:val="22"/>
          <w:szCs w:val="22"/>
        </w:rPr>
      </w:pPr>
    </w:p>
    <w:p w14:paraId="44984138"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negligent, intentional or wrongful act or omission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or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200AE873" w14:textId="77777777" w:rsidR="00423253" w:rsidRPr="00423253" w:rsidRDefault="00423253" w:rsidP="00423253">
      <w:pPr>
        <w:pStyle w:val="ListParagraph"/>
        <w:rPr>
          <w:rFonts w:ascii="Arial" w:hAnsi="Arial" w:cs="Arial"/>
          <w:sz w:val="22"/>
          <w:szCs w:val="22"/>
        </w:rPr>
      </w:pPr>
    </w:p>
    <w:p w14:paraId="03028759" w14:textId="108367D4"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of </w:t>
      </w:r>
      <w:r w:rsidR="002562E8">
        <w:rPr>
          <w:rFonts w:ascii="Arial" w:hAnsi="Arial" w:cs="Arial"/>
          <w:sz w:val="22"/>
          <w:szCs w:val="22"/>
        </w:rPr>
        <w:t xml:space="preserve">the Software, Licenses or </w:t>
      </w:r>
      <w:r w:rsidR="008919CC">
        <w:rPr>
          <w:rFonts w:ascii="Arial" w:hAnsi="Arial" w:cs="Arial"/>
          <w:sz w:val="22"/>
          <w:szCs w:val="22"/>
        </w:rPr>
        <w:t xml:space="preserve">Services </w:t>
      </w:r>
      <w:r w:rsidRPr="00423253">
        <w:rPr>
          <w:rFonts w:ascii="Arial" w:hAnsi="Arial" w:cs="Arial"/>
          <w:sz w:val="22"/>
          <w:szCs w:val="22"/>
        </w:rPr>
        <w:t>to comply with applicable specifications, warranties, and certifications under th</w:t>
      </w:r>
      <w:r w:rsidR="005C5F57" w:rsidRPr="00423253">
        <w:rPr>
          <w:rFonts w:ascii="Arial" w:hAnsi="Arial" w:cs="Arial"/>
          <w:sz w:val="22"/>
          <w:szCs w:val="22"/>
        </w:rPr>
        <w:t>e</w:t>
      </w:r>
      <w:r w:rsidRPr="00423253">
        <w:rPr>
          <w:rFonts w:ascii="Arial" w:hAnsi="Arial" w:cs="Arial"/>
          <w:sz w:val="22"/>
          <w:szCs w:val="22"/>
        </w:rPr>
        <w:t xml:space="preserve"> Contract;</w:t>
      </w:r>
    </w:p>
    <w:p w14:paraId="130F08E6" w14:textId="77777777" w:rsidR="00423253" w:rsidRPr="00423253" w:rsidRDefault="00423253" w:rsidP="00423253">
      <w:pPr>
        <w:pStyle w:val="ListParagraph"/>
        <w:rPr>
          <w:rFonts w:ascii="Arial" w:hAnsi="Arial" w:cs="Arial"/>
          <w:sz w:val="22"/>
          <w:szCs w:val="22"/>
        </w:rPr>
      </w:pPr>
    </w:p>
    <w:p w14:paraId="6F732F34" w14:textId="7DC02C91"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negligence or fault of the </w:t>
      </w:r>
      <w:r w:rsidR="00B7248E" w:rsidRPr="00423253">
        <w:rPr>
          <w:rFonts w:ascii="Arial" w:hAnsi="Arial" w:cs="Arial"/>
          <w:sz w:val="22"/>
          <w:szCs w:val="22"/>
        </w:rPr>
        <w:t>C</w:t>
      </w:r>
      <w:r w:rsidRPr="00423253">
        <w:rPr>
          <w:rFonts w:ascii="Arial" w:hAnsi="Arial" w:cs="Arial"/>
          <w:sz w:val="22"/>
          <w:szCs w:val="22"/>
        </w:rPr>
        <w:t xml:space="preserve">ontractor in design, testing, development, manufacture, or otherwise with respect to </w:t>
      </w:r>
      <w:r w:rsidR="002D2A4A" w:rsidRPr="00423253">
        <w:rPr>
          <w:rFonts w:ascii="Arial" w:hAnsi="Arial" w:cs="Arial"/>
          <w:sz w:val="22"/>
          <w:szCs w:val="22"/>
        </w:rPr>
        <w:t xml:space="preserve">the </w:t>
      </w:r>
      <w:r w:rsidR="002562E8">
        <w:rPr>
          <w:rFonts w:ascii="Arial" w:hAnsi="Arial" w:cs="Arial"/>
          <w:sz w:val="22"/>
          <w:szCs w:val="22"/>
        </w:rPr>
        <w:t xml:space="preserve">Software, Licenses or </w:t>
      </w:r>
      <w:r w:rsidR="008919CC">
        <w:rPr>
          <w:rFonts w:ascii="Arial" w:hAnsi="Arial" w:cs="Arial"/>
          <w:sz w:val="22"/>
          <w:szCs w:val="22"/>
        </w:rPr>
        <w:t>Services</w:t>
      </w:r>
      <w:r w:rsidR="002D2A4A" w:rsidRPr="00423253">
        <w:rPr>
          <w:rFonts w:ascii="Arial" w:hAnsi="Arial" w:cs="Arial"/>
          <w:sz w:val="22"/>
          <w:szCs w:val="22"/>
        </w:rPr>
        <w:t xml:space="preserve"> </w:t>
      </w:r>
      <w:r w:rsidR="002562E8">
        <w:rPr>
          <w:rFonts w:ascii="Arial" w:hAnsi="Arial" w:cs="Arial"/>
          <w:sz w:val="22"/>
          <w:szCs w:val="22"/>
        </w:rPr>
        <w:t xml:space="preserve">or any parts thereof </w:t>
      </w:r>
      <w:r w:rsidR="002D2A4A" w:rsidRPr="00423253">
        <w:rPr>
          <w:rFonts w:ascii="Arial" w:hAnsi="Arial" w:cs="Arial"/>
          <w:sz w:val="22"/>
          <w:szCs w:val="22"/>
        </w:rPr>
        <w:t>provided under th</w:t>
      </w:r>
      <w:r w:rsidR="00D5663F" w:rsidRPr="00423253">
        <w:rPr>
          <w:rFonts w:ascii="Arial" w:hAnsi="Arial" w:cs="Arial"/>
          <w:sz w:val="22"/>
          <w:szCs w:val="22"/>
        </w:rPr>
        <w:t>e</w:t>
      </w:r>
      <w:r w:rsidR="002D2A4A" w:rsidRPr="00423253">
        <w:rPr>
          <w:rFonts w:ascii="Arial" w:hAnsi="Arial" w:cs="Arial"/>
          <w:sz w:val="22"/>
          <w:szCs w:val="22"/>
        </w:rPr>
        <w:t xml:space="preserve"> Contract</w:t>
      </w:r>
      <w:r w:rsidRPr="00423253">
        <w:rPr>
          <w:rFonts w:ascii="Arial" w:hAnsi="Arial" w:cs="Arial"/>
          <w:sz w:val="22"/>
          <w:szCs w:val="22"/>
        </w:rPr>
        <w:t>;</w:t>
      </w:r>
    </w:p>
    <w:p w14:paraId="30E6DE52" w14:textId="77777777" w:rsidR="00423253" w:rsidRPr="00423253" w:rsidRDefault="00423253" w:rsidP="00423253">
      <w:pPr>
        <w:pStyle w:val="ListParagraph"/>
        <w:rPr>
          <w:rFonts w:ascii="Arial" w:hAnsi="Arial" w:cs="Arial"/>
          <w:sz w:val="22"/>
          <w:szCs w:val="22"/>
        </w:rPr>
      </w:pPr>
    </w:p>
    <w:p w14:paraId="380F6AEC" w14:textId="4AA6131F" w:rsidR="00423253" w:rsidRDefault="008D6D6E"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Claims, demands, or lawsuits that, with respect to the </w:t>
      </w:r>
      <w:r w:rsidR="002562E8">
        <w:rPr>
          <w:rFonts w:ascii="Arial" w:hAnsi="Arial" w:cs="Arial"/>
          <w:sz w:val="22"/>
          <w:szCs w:val="22"/>
        </w:rPr>
        <w:t>Software</w:t>
      </w:r>
      <w:r w:rsidR="008919CC">
        <w:rPr>
          <w:rFonts w:ascii="Arial" w:hAnsi="Arial" w:cs="Arial"/>
          <w:sz w:val="22"/>
          <w:szCs w:val="22"/>
        </w:rPr>
        <w:t xml:space="preserve"> </w:t>
      </w:r>
      <w:r w:rsidRPr="00423253">
        <w:rPr>
          <w:rFonts w:ascii="Arial" w:hAnsi="Arial" w:cs="Arial"/>
          <w:sz w:val="22"/>
          <w:szCs w:val="22"/>
        </w:rPr>
        <w:t>or any parts thereof</w:t>
      </w:r>
      <w:r w:rsidR="005C5F57" w:rsidRPr="00423253">
        <w:rPr>
          <w:rFonts w:ascii="Arial" w:hAnsi="Arial" w:cs="Arial"/>
          <w:sz w:val="22"/>
          <w:szCs w:val="22"/>
        </w:rPr>
        <w:t>,</w:t>
      </w:r>
      <w:r w:rsidRPr="00423253">
        <w:rPr>
          <w:rFonts w:ascii="Arial" w:hAnsi="Arial" w:cs="Arial"/>
          <w:sz w:val="22"/>
          <w:szCs w:val="22"/>
        </w:rPr>
        <w:t xml:space="preserve"> allege product liability, strict product liability, or any variation thereof;</w:t>
      </w:r>
    </w:p>
    <w:p w14:paraId="4285A1E5" w14:textId="77777777" w:rsidR="00423253" w:rsidRPr="00423253" w:rsidRDefault="00423253" w:rsidP="00423253">
      <w:pPr>
        <w:pStyle w:val="ListParagraph"/>
        <w:rPr>
          <w:rFonts w:ascii="Arial" w:hAnsi="Arial" w:cs="Arial"/>
          <w:sz w:val="22"/>
          <w:szCs w:val="22"/>
        </w:rPr>
      </w:pPr>
    </w:p>
    <w:p w14:paraId="13AF21C5"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The </w:t>
      </w:r>
      <w:r w:rsidR="00FC383D" w:rsidRPr="00423253">
        <w:rPr>
          <w:rFonts w:ascii="Arial" w:hAnsi="Arial" w:cs="Arial"/>
          <w:sz w:val="22"/>
          <w:szCs w:val="22"/>
        </w:rPr>
        <w:t>Contractor</w:t>
      </w:r>
      <w:r w:rsidR="005C5F57" w:rsidRPr="00423253">
        <w:rPr>
          <w:rFonts w:ascii="Arial" w:hAnsi="Arial" w:cs="Arial"/>
          <w:sz w:val="22"/>
          <w:szCs w:val="22"/>
        </w:rPr>
        <w:t xml:space="preserve">’s </w:t>
      </w:r>
      <w:r w:rsidRPr="00423253">
        <w:rPr>
          <w:rFonts w:ascii="Arial" w:hAnsi="Arial" w:cs="Arial"/>
          <w:sz w:val="22"/>
          <w:szCs w:val="22"/>
        </w:rPr>
        <w:t>performance or attempted performance of th</w:t>
      </w:r>
      <w:r w:rsidR="005C5F57" w:rsidRPr="00423253">
        <w:rPr>
          <w:rFonts w:ascii="Arial" w:hAnsi="Arial" w:cs="Arial"/>
          <w:sz w:val="22"/>
          <w:szCs w:val="22"/>
        </w:rPr>
        <w:t>e</w:t>
      </w:r>
      <w:r w:rsidRPr="00423253">
        <w:rPr>
          <w:rFonts w:ascii="Arial" w:hAnsi="Arial" w:cs="Arial"/>
          <w:sz w:val="22"/>
          <w:szCs w:val="22"/>
        </w:rPr>
        <w:t xml:space="preserve"> Contract, including any </w:t>
      </w:r>
      <w:r w:rsidR="005C5F57" w:rsidRPr="00423253">
        <w:rPr>
          <w:rFonts w:ascii="Arial" w:hAnsi="Arial" w:cs="Arial"/>
          <w:sz w:val="22"/>
          <w:szCs w:val="22"/>
        </w:rPr>
        <w:t xml:space="preserve">employee, </w:t>
      </w:r>
      <w:r w:rsidRPr="00423253">
        <w:rPr>
          <w:rFonts w:ascii="Arial" w:hAnsi="Arial" w:cs="Arial"/>
          <w:sz w:val="22"/>
          <w:szCs w:val="22"/>
        </w:rPr>
        <w:t xml:space="preserve">agent or subcontractor utilized or employed by the </w:t>
      </w:r>
      <w:r w:rsidR="00FC383D" w:rsidRPr="00423253">
        <w:rPr>
          <w:rFonts w:ascii="Arial" w:hAnsi="Arial" w:cs="Arial"/>
          <w:sz w:val="22"/>
          <w:szCs w:val="22"/>
        </w:rPr>
        <w:t>Contractor</w:t>
      </w:r>
      <w:r w:rsidRPr="00423253">
        <w:rPr>
          <w:rFonts w:ascii="Arial" w:hAnsi="Arial" w:cs="Arial"/>
          <w:sz w:val="22"/>
          <w:szCs w:val="22"/>
        </w:rPr>
        <w:t xml:space="preserve">; </w:t>
      </w:r>
    </w:p>
    <w:p w14:paraId="40AF2FC0" w14:textId="77777777" w:rsidR="00423253" w:rsidRPr="00423253" w:rsidRDefault="00423253" w:rsidP="00423253">
      <w:pPr>
        <w:pStyle w:val="ListParagraph"/>
        <w:rPr>
          <w:rFonts w:ascii="Arial" w:hAnsi="Arial" w:cs="Arial"/>
          <w:sz w:val="22"/>
          <w:szCs w:val="22"/>
        </w:rPr>
      </w:pPr>
    </w:p>
    <w:p w14:paraId="0A23B1ED"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comply with the </w:t>
      </w:r>
      <w:r w:rsidR="00423253">
        <w:rPr>
          <w:rFonts w:ascii="Arial" w:hAnsi="Arial" w:cs="Arial"/>
          <w:sz w:val="22"/>
          <w:szCs w:val="22"/>
        </w:rPr>
        <w:t>“</w:t>
      </w:r>
      <w:r w:rsidR="009F1A09" w:rsidRPr="00423253">
        <w:rPr>
          <w:rFonts w:ascii="Arial" w:hAnsi="Arial" w:cs="Arial"/>
          <w:sz w:val="22"/>
          <w:szCs w:val="22"/>
        </w:rPr>
        <w:t>C</w:t>
      </w:r>
      <w:r w:rsidRPr="00423253">
        <w:rPr>
          <w:rFonts w:ascii="Arial" w:hAnsi="Arial" w:cs="Arial"/>
          <w:sz w:val="22"/>
          <w:szCs w:val="22"/>
        </w:rPr>
        <w:t>ompliance with the Law</w:t>
      </w:r>
      <w:r w:rsidR="00423253">
        <w:rPr>
          <w:rFonts w:ascii="Arial" w:hAnsi="Arial" w:cs="Arial"/>
          <w:sz w:val="22"/>
          <w:szCs w:val="22"/>
        </w:rPr>
        <w:t>”</w:t>
      </w:r>
      <w:r w:rsidRPr="00423253">
        <w:rPr>
          <w:rFonts w:ascii="Arial" w:hAnsi="Arial" w:cs="Arial"/>
          <w:sz w:val="22"/>
          <w:szCs w:val="22"/>
        </w:rPr>
        <w:t xml:space="preserve"> provision of th</w:t>
      </w:r>
      <w:r w:rsidR="005C5F57" w:rsidRPr="00423253">
        <w:rPr>
          <w:rFonts w:ascii="Arial" w:hAnsi="Arial" w:cs="Arial"/>
          <w:sz w:val="22"/>
          <w:szCs w:val="22"/>
        </w:rPr>
        <w:t>e</w:t>
      </w:r>
      <w:r w:rsidR="00D5663F" w:rsidRPr="00423253">
        <w:rPr>
          <w:rFonts w:ascii="Arial" w:hAnsi="Arial" w:cs="Arial"/>
          <w:sz w:val="22"/>
          <w:szCs w:val="22"/>
        </w:rPr>
        <w:t xml:space="preserve"> </w:t>
      </w:r>
      <w:r w:rsidRPr="00423253">
        <w:rPr>
          <w:rFonts w:ascii="Arial" w:hAnsi="Arial" w:cs="Arial"/>
          <w:sz w:val="22"/>
          <w:szCs w:val="22"/>
        </w:rPr>
        <w:t xml:space="preserve">Contract; </w:t>
      </w:r>
    </w:p>
    <w:p w14:paraId="166D974F" w14:textId="77777777" w:rsidR="00423253" w:rsidRPr="00423253" w:rsidRDefault="00423253" w:rsidP="00423253">
      <w:pPr>
        <w:pStyle w:val="ListParagraph"/>
        <w:rPr>
          <w:rFonts w:ascii="Arial" w:hAnsi="Arial" w:cs="Arial"/>
          <w:sz w:val="22"/>
          <w:szCs w:val="22"/>
        </w:rPr>
      </w:pPr>
    </w:p>
    <w:p w14:paraId="25F3B3D7"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make all reports, payments and withholdings required by federal and state law with respect to social security, employee income and other taxes, fees or costs required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 xml:space="preserve">to conduct business in the </w:t>
      </w:r>
      <w:r w:rsidR="00A338F4" w:rsidRPr="00423253">
        <w:rPr>
          <w:rFonts w:ascii="Arial" w:hAnsi="Arial" w:cs="Arial"/>
          <w:sz w:val="22"/>
          <w:szCs w:val="22"/>
        </w:rPr>
        <w:t>State of Georgia</w:t>
      </w:r>
      <w:r w:rsidR="005C5F57" w:rsidRPr="00423253">
        <w:rPr>
          <w:rFonts w:ascii="Arial" w:hAnsi="Arial" w:cs="Arial"/>
          <w:sz w:val="22"/>
          <w:szCs w:val="22"/>
        </w:rPr>
        <w:t xml:space="preserve"> or </w:t>
      </w:r>
      <w:r w:rsidR="00B7248E" w:rsidRPr="00423253">
        <w:rPr>
          <w:rFonts w:ascii="Arial" w:hAnsi="Arial" w:cs="Arial"/>
          <w:sz w:val="22"/>
          <w:szCs w:val="22"/>
        </w:rPr>
        <w:t xml:space="preserve">the </w:t>
      </w:r>
      <w:r w:rsidR="005C5F57" w:rsidRPr="00423253">
        <w:rPr>
          <w:rFonts w:ascii="Arial" w:hAnsi="Arial" w:cs="Arial"/>
          <w:sz w:val="22"/>
          <w:szCs w:val="22"/>
        </w:rPr>
        <w:t>United States</w:t>
      </w:r>
      <w:r w:rsidRPr="00423253">
        <w:rPr>
          <w:rFonts w:ascii="Arial" w:hAnsi="Arial" w:cs="Arial"/>
          <w:sz w:val="22"/>
          <w:szCs w:val="22"/>
        </w:rPr>
        <w:t xml:space="preserve">; </w:t>
      </w:r>
    </w:p>
    <w:p w14:paraId="1146F37C" w14:textId="77777777" w:rsidR="00423253" w:rsidRPr="00423253" w:rsidRDefault="00423253" w:rsidP="00423253">
      <w:pPr>
        <w:pStyle w:val="ListParagraph"/>
        <w:rPr>
          <w:rFonts w:ascii="Arial" w:hAnsi="Arial" w:cs="Arial"/>
          <w:sz w:val="22"/>
          <w:szCs w:val="22"/>
        </w:rPr>
      </w:pPr>
    </w:p>
    <w:p w14:paraId="4FBDDC0C" w14:textId="77777777" w:rsid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Any infringement of any copyright, trademark, patent, trade dress, or other intellectual property right; or</w:t>
      </w:r>
    </w:p>
    <w:p w14:paraId="41AFA77A" w14:textId="77777777" w:rsidR="00423253" w:rsidRPr="00423253" w:rsidRDefault="00423253" w:rsidP="00423253">
      <w:pPr>
        <w:pStyle w:val="ListParagraph"/>
        <w:rPr>
          <w:rFonts w:ascii="Arial" w:hAnsi="Arial" w:cs="Arial"/>
          <w:sz w:val="22"/>
          <w:szCs w:val="22"/>
        </w:rPr>
      </w:pPr>
    </w:p>
    <w:p w14:paraId="19A4BA7D" w14:textId="5746BC97" w:rsidR="008153F2" w:rsidRPr="00423253" w:rsidRDefault="008153F2" w:rsidP="00423253">
      <w:pPr>
        <w:pStyle w:val="ListParagraph"/>
        <w:keepNext/>
        <w:keepLines/>
        <w:numPr>
          <w:ilvl w:val="2"/>
          <w:numId w:val="27"/>
        </w:numPr>
        <w:ind w:left="1980"/>
        <w:rPr>
          <w:rFonts w:ascii="Arial" w:hAnsi="Arial" w:cs="Arial"/>
          <w:sz w:val="22"/>
          <w:szCs w:val="22"/>
        </w:rPr>
      </w:pPr>
      <w:r w:rsidRPr="00423253">
        <w:rPr>
          <w:rFonts w:ascii="Arial" w:hAnsi="Arial" w:cs="Arial"/>
          <w:sz w:val="22"/>
          <w:szCs w:val="22"/>
        </w:rPr>
        <w:t xml:space="preserve">Any failure by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to adhere to the confidentiality provisions of th</w:t>
      </w:r>
      <w:r w:rsidR="00BB34AE" w:rsidRPr="00423253">
        <w:rPr>
          <w:rFonts w:ascii="Arial" w:hAnsi="Arial" w:cs="Arial"/>
          <w:sz w:val="22"/>
          <w:szCs w:val="22"/>
        </w:rPr>
        <w:t>e</w:t>
      </w:r>
      <w:r w:rsidRPr="00423253">
        <w:rPr>
          <w:rFonts w:ascii="Arial" w:hAnsi="Arial" w:cs="Arial"/>
          <w:sz w:val="22"/>
          <w:szCs w:val="22"/>
        </w:rPr>
        <w:t xml:space="preserve"> Contract.</w:t>
      </w:r>
    </w:p>
    <w:p w14:paraId="5F92F9EA" w14:textId="77777777" w:rsidR="008153F2" w:rsidRPr="00B4582B" w:rsidRDefault="008153F2"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593723EE" w14:textId="336A52C1"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Duty to Reimburse State Tort Claims Fund</w:t>
      </w:r>
      <w:r w:rsidRPr="00423253">
        <w:rPr>
          <w:rFonts w:ascii="Arial" w:hAnsi="Arial" w:cs="Arial"/>
          <w:bCs/>
          <w:sz w:val="22"/>
          <w:szCs w:val="22"/>
        </w:rPr>
        <w:t>.</w:t>
      </w:r>
      <w:r w:rsidRPr="00423253">
        <w:rPr>
          <w:rFonts w:ascii="Arial" w:hAnsi="Arial" w:cs="Arial"/>
          <w:b/>
          <w:sz w:val="22"/>
          <w:szCs w:val="22"/>
        </w:rPr>
        <w:t xml:space="preserve"> </w:t>
      </w:r>
      <w:r w:rsidR="00204F46" w:rsidRPr="00423253">
        <w:rPr>
          <w:rFonts w:ascii="Arial" w:hAnsi="Arial" w:cs="Arial"/>
          <w:sz w:val="22"/>
          <w:szCs w:val="22"/>
        </w:rPr>
        <w:t xml:space="preserve">To the extent such damage or loss as covered by this indemnification is covered by the State of Georgia Tort Claims Fund ("the Fund"), the </w:t>
      </w:r>
      <w:r w:rsidR="00FC383D" w:rsidRPr="00423253">
        <w:rPr>
          <w:rFonts w:ascii="Arial" w:hAnsi="Arial" w:cs="Arial"/>
          <w:sz w:val="22"/>
          <w:szCs w:val="22"/>
        </w:rPr>
        <w:t>Contractor</w:t>
      </w:r>
      <w:r w:rsidR="00204F46" w:rsidRPr="00423253">
        <w:rPr>
          <w:rFonts w:ascii="Arial" w:hAnsi="Arial" w:cs="Arial"/>
          <w:sz w:val="22"/>
          <w:szCs w:val="22"/>
        </w:rPr>
        <w:t xml:space="preserve"> </w:t>
      </w:r>
      <w:r w:rsidR="006B3CFC" w:rsidRPr="00423253">
        <w:rPr>
          <w:rFonts w:ascii="Arial" w:hAnsi="Arial" w:cs="Arial"/>
          <w:sz w:val="22"/>
          <w:szCs w:val="22"/>
        </w:rPr>
        <w:t xml:space="preserve">(and its insurers) </w:t>
      </w:r>
      <w:r w:rsidR="00204F46" w:rsidRPr="00423253">
        <w:rPr>
          <w:rFonts w:ascii="Arial" w:hAnsi="Arial" w:cs="Arial"/>
          <w:sz w:val="22"/>
          <w:szCs w:val="22"/>
        </w:rPr>
        <w:t>agree</w:t>
      </w:r>
      <w:r w:rsidR="00EF07A5" w:rsidRPr="00423253">
        <w:rPr>
          <w:rFonts w:ascii="Arial" w:hAnsi="Arial" w:cs="Arial"/>
          <w:sz w:val="22"/>
          <w:szCs w:val="22"/>
        </w:rPr>
        <w:t>s</w:t>
      </w:r>
      <w:r w:rsidR="00204F46" w:rsidRPr="00423253">
        <w:rPr>
          <w:rFonts w:ascii="Arial" w:hAnsi="Arial" w:cs="Arial"/>
          <w:sz w:val="22"/>
          <w:szCs w:val="22"/>
        </w:rPr>
        <w:t xml:space="preserve"> to reimburse the Fund. To the full extent permitted by the Constitution and the laws of the State and the terms of the Fund, the </w:t>
      </w:r>
      <w:r w:rsidR="00FC383D" w:rsidRPr="00423253">
        <w:rPr>
          <w:rFonts w:ascii="Arial" w:hAnsi="Arial" w:cs="Arial"/>
          <w:sz w:val="22"/>
          <w:szCs w:val="22"/>
        </w:rPr>
        <w:t>Contractor</w:t>
      </w:r>
      <w:r w:rsidR="00204F46" w:rsidRPr="00423253">
        <w:rPr>
          <w:rFonts w:ascii="Arial" w:hAnsi="Arial" w:cs="Arial"/>
          <w:sz w:val="22"/>
          <w:szCs w:val="22"/>
        </w:rPr>
        <w:t xml:space="preserve"> and its insurers waive any right of subrogation against the State, the Indemnified Parties, and the Fund and insurers participating thereunder, to the full extent of this indemnification.</w:t>
      </w:r>
    </w:p>
    <w:p w14:paraId="4D264F37" w14:textId="77777777" w:rsidR="00423253" w:rsidRPr="00423253" w:rsidRDefault="00423253" w:rsidP="00423253">
      <w:pPr>
        <w:pStyle w:val="ListParagraph"/>
        <w:ind w:left="1260" w:hanging="720"/>
        <w:rPr>
          <w:rFonts w:ascii="Arial" w:hAnsi="Arial" w:cs="Arial"/>
          <w:sz w:val="22"/>
          <w:szCs w:val="22"/>
        </w:rPr>
      </w:pPr>
    </w:p>
    <w:p w14:paraId="4EFB3694" w14:textId="77777777" w:rsidR="00423253" w:rsidRDefault="00D77A50"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Litigation and Settlements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204F46" w:rsidRPr="00423253">
        <w:rPr>
          <w:rFonts w:ascii="Arial" w:hAnsi="Arial" w:cs="Arial"/>
          <w:sz w:val="22"/>
          <w:szCs w:val="22"/>
        </w:rPr>
        <w:t xml:space="preserve"> shall, at its </w:t>
      </w:r>
      <w:r w:rsidRPr="00423253">
        <w:rPr>
          <w:rFonts w:ascii="Arial" w:hAnsi="Arial" w:cs="Arial"/>
          <w:sz w:val="22"/>
          <w:szCs w:val="22"/>
        </w:rPr>
        <w:t xml:space="preserve">own </w:t>
      </w:r>
      <w:r w:rsidR="00204F46" w:rsidRPr="00423253">
        <w:rPr>
          <w:rFonts w:ascii="Arial" w:hAnsi="Arial" w:cs="Arial"/>
          <w:sz w:val="22"/>
          <w:szCs w:val="22"/>
        </w:rPr>
        <w:t xml:space="preserve">expense, be entitled to and shall have the duty to participate in the defense of any suit against the Indemnified Parties.  No settlement or compromise of any claim, loss or damage entered into by the Indemnified </w:t>
      </w:r>
      <w:r w:rsidR="00204F46" w:rsidRPr="00423253">
        <w:rPr>
          <w:rFonts w:ascii="Arial" w:hAnsi="Arial" w:cs="Arial"/>
          <w:sz w:val="22"/>
          <w:szCs w:val="22"/>
        </w:rPr>
        <w:lastRenderedPageBreak/>
        <w:t xml:space="preserve">Parties shall be binding upon </w:t>
      </w:r>
      <w:r w:rsidR="00FC383D" w:rsidRPr="00423253">
        <w:rPr>
          <w:rFonts w:ascii="Arial" w:hAnsi="Arial" w:cs="Arial"/>
          <w:sz w:val="22"/>
          <w:szCs w:val="22"/>
        </w:rPr>
        <w:t>Contractor</w:t>
      </w:r>
      <w:r w:rsidR="00204F46" w:rsidRPr="00423253">
        <w:rPr>
          <w:rFonts w:ascii="Arial" w:hAnsi="Arial" w:cs="Arial"/>
          <w:sz w:val="22"/>
          <w:szCs w:val="22"/>
        </w:rPr>
        <w:t xml:space="preserve"> unless approved in writing by </w:t>
      </w:r>
      <w:r w:rsidR="00FC383D" w:rsidRPr="00423253">
        <w:rPr>
          <w:rFonts w:ascii="Arial" w:hAnsi="Arial" w:cs="Arial"/>
          <w:sz w:val="22"/>
          <w:szCs w:val="22"/>
        </w:rPr>
        <w:t>Contractor</w:t>
      </w:r>
      <w:r w:rsidR="00204F46" w:rsidRPr="00423253">
        <w:rPr>
          <w:rFonts w:ascii="Arial" w:hAnsi="Arial" w:cs="Arial"/>
          <w:sz w:val="22"/>
          <w:szCs w:val="22"/>
        </w:rPr>
        <w:t xml:space="preserve">. No settlement or compromise of any claim, loss or damage entered into by </w:t>
      </w:r>
      <w:r w:rsidR="00FC383D" w:rsidRPr="00423253">
        <w:rPr>
          <w:rFonts w:ascii="Arial" w:hAnsi="Arial" w:cs="Arial"/>
          <w:sz w:val="22"/>
          <w:szCs w:val="22"/>
        </w:rPr>
        <w:t>Contractor</w:t>
      </w:r>
      <w:r w:rsidR="00204F46" w:rsidRPr="00423253">
        <w:rPr>
          <w:rFonts w:ascii="Arial" w:hAnsi="Arial" w:cs="Arial"/>
          <w:sz w:val="22"/>
          <w:szCs w:val="22"/>
        </w:rPr>
        <w:t xml:space="preserve"> shall be binding upon the Indemnified Parties unless approved in writing by the Indemnified Parties.</w:t>
      </w:r>
    </w:p>
    <w:p w14:paraId="1669A2AF" w14:textId="77777777" w:rsidR="00423253" w:rsidRPr="00423253" w:rsidRDefault="00423253" w:rsidP="00423253">
      <w:pPr>
        <w:pStyle w:val="ListParagraph"/>
        <w:rPr>
          <w:rFonts w:ascii="Arial" w:hAnsi="Arial" w:cs="Arial"/>
          <w:b/>
          <w:sz w:val="22"/>
          <w:szCs w:val="22"/>
        </w:rPr>
      </w:pPr>
    </w:p>
    <w:p w14:paraId="1510BAAC" w14:textId="41A04A23" w:rsidR="00423253" w:rsidRDefault="006B3CFC"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Patent/Copyright Infringement Indemnification</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Contractor shall, at its </w:t>
      </w:r>
      <w:r w:rsidR="008621DA" w:rsidRPr="00423253">
        <w:rPr>
          <w:rFonts w:ascii="Arial" w:hAnsi="Arial" w:cs="Arial"/>
          <w:sz w:val="22"/>
          <w:szCs w:val="22"/>
        </w:rPr>
        <w:t xml:space="preserve">own </w:t>
      </w:r>
      <w:r w:rsidRPr="00423253">
        <w:rPr>
          <w:rFonts w:ascii="Arial" w:hAnsi="Arial" w:cs="Arial"/>
          <w:sz w:val="22"/>
          <w:szCs w:val="22"/>
        </w:rPr>
        <w:t xml:space="preserve">expense, be entitled to and shall have the duty to participate in the defense of any suit instituted against the State and indemnify the State against any award of damages and costs made against the State by a final judgment of a court of last resort in such suit insofar as the same is based on any claim that any of the </w:t>
      </w:r>
      <w:r w:rsidR="002562E8">
        <w:rPr>
          <w:rFonts w:ascii="Arial" w:hAnsi="Arial" w:cs="Arial"/>
          <w:sz w:val="22"/>
          <w:szCs w:val="22"/>
        </w:rPr>
        <w:t xml:space="preserve">Software, Licenses or </w:t>
      </w:r>
      <w:r w:rsidR="008919CC">
        <w:rPr>
          <w:rFonts w:ascii="Arial" w:hAnsi="Arial" w:cs="Arial"/>
          <w:sz w:val="22"/>
          <w:szCs w:val="22"/>
        </w:rPr>
        <w:t>Services</w:t>
      </w:r>
      <w:r w:rsidRPr="00423253">
        <w:rPr>
          <w:rFonts w:ascii="Arial" w:hAnsi="Arial" w:cs="Arial"/>
          <w:sz w:val="22"/>
          <w:szCs w:val="22"/>
        </w:rPr>
        <w:t xml:space="preserve"> constitutes an infringement of any United States Letters Patent or copyright, provided the State gives the Contractor immediate notice in writing of the institution of such suit, permits Contractor to fully participate in the defense of the same, and gives Contractor all available information, assistance and authority to enable Contractor to do so. Subject to approval of the Attorney General of the State of Georgia, the </w:t>
      </w:r>
      <w:r w:rsidR="00C9605F" w:rsidRPr="00423253">
        <w:rPr>
          <w:rFonts w:ascii="Arial" w:hAnsi="Arial" w:cs="Arial"/>
          <w:sz w:val="22"/>
          <w:szCs w:val="22"/>
        </w:rPr>
        <w:t>State Entity</w:t>
      </w:r>
      <w:r w:rsidRPr="00423253">
        <w:rPr>
          <w:rFonts w:ascii="Arial" w:hAnsi="Arial" w:cs="Arial"/>
          <w:sz w:val="22"/>
          <w:szCs w:val="22"/>
        </w:rPr>
        <w:t xml:space="preserve"> shall tender defense of any such action to Contractor upon request by Contractor. Contractor shall not be liable for any award of judgment against the State reached by compromise or settlement unless Contractor accepts the compromise or settlement. Contractor shall have the right to enter into negotiations for and the right to effect settlement or compromise of any such action, but no such settlement shall be binding upon the State unless approved by the State.</w:t>
      </w:r>
    </w:p>
    <w:p w14:paraId="5ABD69B2" w14:textId="77777777" w:rsidR="00423253" w:rsidRDefault="00423253" w:rsidP="00423253">
      <w:pPr>
        <w:pStyle w:val="ListParagraph"/>
        <w:ind w:left="1260"/>
        <w:rPr>
          <w:rFonts w:ascii="Arial" w:hAnsi="Arial" w:cs="Arial"/>
          <w:sz w:val="22"/>
          <w:szCs w:val="22"/>
        </w:rPr>
      </w:pPr>
    </w:p>
    <w:p w14:paraId="4E7EBC5E" w14:textId="7CB6EABF" w:rsidR="00423253" w:rsidRDefault="00423253" w:rsidP="00423253">
      <w:pPr>
        <w:pStyle w:val="ListParagraph"/>
        <w:numPr>
          <w:ilvl w:val="1"/>
          <w:numId w:val="27"/>
        </w:numPr>
        <w:ind w:left="1260" w:hanging="720"/>
        <w:rPr>
          <w:rFonts w:ascii="Arial" w:hAnsi="Arial" w:cs="Arial"/>
          <w:sz w:val="22"/>
          <w:szCs w:val="22"/>
        </w:rPr>
      </w:pPr>
      <w:r>
        <w:rPr>
          <w:rFonts w:ascii="Arial" w:hAnsi="Arial" w:cs="Arial"/>
          <w:b/>
          <w:bCs/>
          <w:sz w:val="22"/>
          <w:szCs w:val="22"/>
        </w:rPr>
        <w:t xml:space="preserve">Patent/Copyright Infringement </w:t>
      </w:r>
      <w:r w:rsidRPr="00423253">
        <w:rPr>
          <w:rFonts w:ascii="Arial" w:hAnsi="Arial" w:cs="Arial"/>
          <w:b/>
          <w:bCs/>
          <w:sz w:val="22"/>
          <w:szCs w:val="22"/>
        </w:rPr>
        <w:t>Remedies</w:t>
      </w:r>
      <w:r>
        <w:rPr>
          <w:rFonts w:ascii="Arial" w:hAnsi="Arial" w:cs="Arial"/>
          <w:sz w:val="22"/>
          <w:szCs w:val="22"/>
        </w:rPr>
        <w:t xml:space="preserve">. </w:t>
      </w:r>
      <w:r w:rsidR="006B3CFC" w:rsidRPr="00423253">
        <w:rPr>
          <w:rFonts w:ascii="Arial" w:hAnsi="Arial" w:cs="Arial"/>
          <w:sz w:val="22"/>
          <w:szCs w:val="22"/>
        </w:rPr>
        <w:t xml:space="preserve">In case any of the </w:t>
      </w:r>
      <w:r w:rsidR="002562E8">
        <w:rPr>
          <w:rFonts w:ascii="Arial" w:hAnsi="Arial" w:cs="Arial"/>
          <w:sz w:val="22"/>
          <w:szCs w:val="22"/>
        </w:rPr>
        <w:t xml:space="preserve">Software, Licenses or </w:t>
      </w:r>
      <w:r w:rsidR="008919CC">
        <w:rPr>
          <w:rFonts w:ascii="Arial" w:hAnsi="Arial" w:cs="Arial"/>
          <w:sz w:val="22"/>
          <w:szCs w:val="22"/>
        </w:rPr>
        <w:t>Services</w:t>
      </w:r>
      <w:r w:rsidR="006B3CFC" w:rsidRPr="00423253">
        <w:rPr>
          <w:rFonts w:ascii="Arial" w:hAnsi="Arial" w:cs="Arial"/>
          <w:sz w:val="22"/>
          <w:szCs w:val="22"/>
        </w:rPr>
        <w:t xml:space="preserve"> is in any suit held to constitute infringement and its use is enjoined, Contractor shall, at its option and expense:</w:t>
      </w:r>
    </w:p>
    <w:p w14:paraId="6F0D2F8C" w14:textId="77777777" w:rsidR="00423253" w:rsidRPr="00423253" w:rsidRDefault="00423253" w:rsidP="00423253">
      <w:pPr>
        <w:pStyle w:val="ListParagraph"/>
        <w:rPr>
          <w:rFonts w:ascii="Arial" w:hAnsi="Arial" w:cs="Arial"/>
          <w:sz w:val="22"/>
          <w:szCs w:val="22"/>
        </w:rPr>
      </w:pPr>
    </w:p>
    <w:p w14:paraId="3B819DDB" w14:textId="562175E2"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Procure for the </w:t>
      </w:r>
      <w:r w:rsidR="00C9605F" w:rsidRPr="00423253">
        <w:rPr>
          <w:rFonts w:ascii="Arial" w:hAnsi="Arial" w:cs="Arial"/>
          <w:sz w:val="22"/>
          <w:szCs w:val="22"/>
        </w:rPr>
        <w:t xml:space="preserve">State </w:t>
      </w:r>
      <w:r w:rsidRPr="00423253">
        <w:rPr>
          <w:rFonts w:ascii="Arial" w:hAnsi="Arial" w:cs="Arial"/>
          <w:sz w:val="22"/>
          <w:szCs w:val="22"/>
        </w:rPr>
        <w:t xml:space="preserve">the right to continue using the </w:t>
      </w:r>
      <w:r w:rsidR="002562E8">
        <w:rPr>
          <w:rFonts w:ascii="Arial" w:hAnsi="Arial" w:cs="Arial"/>
          <w:sz w:val="22"/>
          <w:szCs w:val="22"/>
        </w:rPr>
        <w:t xml:space="preserve">Software, Licenses and </w:t>
      </w:r>
      <w:r w:rsidR="008919CC">
        <w:rPr>
          <w:rFonts w:ascii="Arial" w:hAnsi="Arial" w:cs="Arial"/>
          <w:sz w:val="22"/>
          <w:szCs w:val="22"/>
        </w:rPr>
        <w:t>Services</w:t>
      </w:r>
      <w:r w:rsidRPr="00423253">
        <w:rPr>
          <w:rFonts w:ascii="Arial" w:hAnsi="Arial" w:cs="Arial"/>
          <w:sz w:val="22"/>
          <w:szCs w:val="22"/>
        </w:rPr>
        <w:t>;</w:t>
      </w:r>
    </w:p>
    <w:p w14:paraId="4DDF68F1" w14:textId="77777777" w:rsidR="00423253" w:rsidRDefault="00423253" w:rsidP="00423253">
      <w:pPr>
        <w:pStyle w:val="ListParagraph"/>
        <w:ind w:left="1980"/>
        <w:rPr>
          <w:rFonts w:ascii="Arial" w:hAnsi="Arial" w:cs="Arial"/>
          <w:sz w:val="22"/>
          <w:szCs w:val="22"/>
        </w:rPr>
      </w:pPr>
    </w:p>
    <w:p w14:paraId="4E81271A" w14:textId="77777777"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Replace or modify the same so that it becomes non-infringing; or </w:t>
      </w:r>
    </w:p>
    <w:p w14:paraId="4BC5F2E7" w14:textId="77777777" w:rsidR="00423253" w:rsidRPr="00423253" w:rsidRDefault="00423253" w:rsidP="00423253">
      <w:pPr>
        <w:pStyle w:val="ListParagraph"/>
        <w:rPr>
          <w:rFonts w:ascii="Arial" w:hAnsi="Arial" w:cs="Arial"/>
          <w:sz w:val="22"/>
          <w:szCs w:val="22"/>
        </w:rPr>
      </w:pPr>
    </w:p>
    <w:p w14:paraId="15CE6AF4" w14:textId="0A96993B"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Remove the same and cancel any future charges pertaining thereto.  </w:t>
      </w:r>
    </w:p>
    <w:p w14:paraId="2AE9C811" w14:textId="77777777" w:rsidR="006B3CFC" w:rsidRPr="00B4582B" w:rsidRDefault="006B3CFC" w:rsidP="00B4582B">
      <w:pPr>
        <w:ind w:left="1440" w:hanging="720"/>
        <w:rPr>
          <w:rFonts w:ascii="Arial" w:hAnsi="Arial" w:cs="Arial"/>
          <w:sz w:val="22"/>
          <w:szCs w:val="22"/>
        </w:rPr>
      </w:pPr>
    </w:p>
    <w:p w14:paraId="65ACFB35" w14:textId="2FC14E67" w:rsidR="006B3CFC" w:rsidRDefault="00423253" w:rsidP="00423253">
      <w:pPr>
        <w:pStyle w:val="ListParagraph"/>
        <w:numPr>
          <w:ilvl w:val="1"/>
          <w:numId w:val="27"/>
        </w:numPr>
        <w:ind w:left="1260" w:hanging="720"/>
        <w:rPr>
          <w:rFonts w:ascii="Arial" w:hAnsi="Arial" w:cs="Arial"/>
          <w:sz w:val="22"/>
          <w:szCs w:val="22"/>
        </w:rPr>
      </w:pPr>
      <w:r w:rsidRPr="00423253">
        <w:rPr>
          <w:rFonts w:ascii="Arial" w:hAnsi="Arial" w:cs="Arial"/>
          <w:b/>
          <w:bCs/>
          <w:sz w:val="22"/>
          <w:szCs w:val="22"/>
        </w:rPr>
        <w:t>Patent/Copyright Infringement Exclusions</w:t>
      </w:r>
      <w:r w:rsidRPr="00423253">
        <w:rPr>
          <w:rFonts w:ascii="Arial" w:hAnsi="Arial" w:cs="Arial"/>
          <w:sz w:val="22"/>
          <w:szCs w:val="22"/>
        </w:rPr>
        <w:t>.</w:t>
      </w:r>
      <w:r w:rsidRPr="00423253">
        <w:rPr>
          <w:rFonts w:ascii="Arial" w:hAnsi="Arial" w:cs="Arial"/>
          <w:b/>
          <w:bCs/>
          <w:sz w:val="22"/>
          <w:szCs w:val="22"/>
        </w:rPr>
        <w:t xml:space="preserve"> </w:t>
      </w:r>
      <w:r w:rsidR="006B3CFC" w:rsidRPr="00423253">
        <w:rPr>
          <w:rFonts w:ascii="Arial" w:hAnsi="Arial" w:cs="Arial"/>
          <w:sz w:val="22"/>
          <w:szCs w:val="22"/>
        </w:rPr>
        <w:t xml:space="preserve">Contractor, however, shall have no liability to the State if any such patent, or copyright infringement or claim thereof is based upon or arises out of:  </w:t>
      </w:r>
    </w:p>
    <w:p w14:paraId="5C5BF0B3" w14:textId="77777777" w:rsidR="00423253" w:rsidRPr="00423253" w:rsidRDefault="00423253" w:rsidP="00423253">
      <w:pPr>
        <w:pStyle w:val="ListParagraph"/>
        <w:ind w:left="1260"/>
        <w:rPr>
          <w:rFonts w:ascii="Arial" w:hAnsi="Arial" w:cs="Arial"/>
          <w:sz w:val="22"/>
          <w:szCs w:val="22"/>
        </w:rPr>
      </w:pPr>
    </w:p>
    <w:p w14:paraId="5D7F73A7" w14:textId="46B53151"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Compliance with designs, plans or specifications furnished by or on behalf of the </w:t>
      </w:r>
      <w:r w:rsidR="00C9605F" w:rsidRPr="00423253">
        <w:rPr>
          <w:rFonts w:ascii="Arial" w:hAnsi="Arial" w:cs="Arial"/>
          <w:sz w:val="22"/>
          <w:szCs w:val="22"/>
        </w:rPr>
        <w:t>State Entity</w:t>
      </w:r>
      <w:r w:rsidRPr="00423253">
        <w:rPr>
          <w:rFonts w:ascii="Arial" w:hAnsi="Arial" w:cs="Arial"/>
          <w:sz w:val="22"/>
          <w:szCs w:val="22"/>
        </w:rPr>
        <w:t xml:space="preserve"> as to the </w:t>
      </w:r>
      <w:r w:rsidR="002562E8">
        <w:rPr>
          <w:rFonts w:ascii="Arial" w:hAnsi="Arial" w:cs="Arial"/>
          <w:sz w:val="22"/>
          <w:szCs w:val="22"/>
        </w:rPr>
        <w:t>Software</w:t>
      </w:r>
      <w:r w:rsidRPr="00423253">
        <w:rPr>
          <w:rFonts w:ascii="Arial" w:hAnsi="Arial" w:cs="Arial"/>
          <w:sz w:val="22"/>
          <w:szCs w:val="22"/>
        </w:rPr>
        <w:t xml:space="preserve">; </w:t>
      </w:r>
    </w:p>
    <w:p w14:paraId="668AE758" w14:textId="77777777" w:rsidR="00423253" w:rsidRDefault="00423253" w:rsidP="00423253">
      <w:pPr>
        <w:pStyle w:val="ListParagraph"/>
        <w:ind w:left="1980"/>
        <w:rPr>
          <w:rFonts w:ascii="Arial" w:hAnsi="Arial" w:cs="Arial"/>
          <w:sz w:val="22"/>
          <w:szCs w:val="22"/>
        </w:rPr>
      </w:pPr>
    </w:p>
    <w:p w14:paraId="17C51150" w14:textId="500FF68A"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2562E8">
        <w:rPr>
          <w:rFonts w:ascii="Arial" w:hAnsi="Arial" w:cs="Arial"/>
          <w:sz w:val="22"/>
          <w:szCs w:val="22"/>
        </w:rPr>
        <w:t>Software</w:t>
      </w:r>
      <w:r w:rsidRPr="00423253">
        <w:rPr>
          <w:rFonts w:ascii="Arial" w:hAnsi="Arial" w:cs="Arial"/>
          <w:sz w:val="22"/>
          <w:szCs w:val="22"/>
        </w:rPr>
        <w:t xml:space="preserve"> in combination with apparatus or devices not supplied by Contractor; </w:t>
      </w:r>
    </w:p>
    <w:p w14:paraId="7E35EFD1" w14:textId="77777777" w:rsidR="00423253" w:rsidRPr="00423253" w:rsidRDefault="00423253" w:rsidP="00423253">
      <w:pPr>
        <w:pStyle w:val="ListParagraph"/>
        <w:rPr>
          <w:rFonts w:ascii="Arial" w:hAnsi="Arial" w:cs="Arial"/>
          <w:sz w:val="22"/>
          <w:szCs w:val="22"/>
        </w:rPr>
      </w:pPr>
    </w:p>
    <w:p w14:paraId="614ABBA0" w14:textId="133ADF88" w:rsid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Use of the </w:t>
      </w:r>
      <w:r w:rsidR="002562E8">
        <w:rPr>
          <w:rFonts w:ascii="Arial" w:hAnsi="Arial" w:cs="Arial"/>
          <w:sz w:val="22"/>
          <w:szCs w:val="22"/>
        </w:rPr>
        <w:t>Software</w:t>
      </w:r>
      <w:r w:rsidRPr="00423253">
        <w:rPr>
          <w:rFonts w:ascii="Arial" w:hAnsi="Arial" w:cs="Arial"/>
          <w:sz w:val="22"/>
          <w:szCs w:val="22"/>
        </w:rPr>
        <w:t xml:space="preserve"> in a manner for which the same was neither designed nor contemplated; or </w:t>
      </w:r>
    </w:p>
    <w:p w14:paraId="0B0CCB22" w14:textId="77777777" w:rsidR="00423253" w:rsidRPr="00423253" w:rsidRDefault="00423253" w:rsidP="00423253">
      <w:pPr>
        <w:pStyle w:val="ListParagraph"/>
        <w:rPr>
          <w:rFonts w:ascii="Arial" w:hAnsi="Arial" w:cs="Arial"/>
          <w:sz w:val="22"/>
          <w:szCs w:val="22"/>
        </w:rPr>
      </w:pPr>
    </w:p>
    <w:p w14:paraId="5C02A5C2" w14:textId="3383C5DF" w:rsidR="006B3CFC" w:rsidRPr="00423253" w:rsidRDefault="006B3CFC" w:rsidP="00423253">
      <w:pPr>
        <w:pStyle w:val="ListParagraph"/>
        <w:numPr>
          <w:ilvl w:val="2"/>
          <w:numId w:val="27"/>
        </w:numPr>
        <w:ind w:left="1980"/>
        <w:rPr>
          <w:rFonts w:ascii="Arial" w:hAnsi="Arial" w:cs="Arial"/>
          <w:sz w:val="22"/>
          <w:szCs w:val="22"/>
        </w:rPr>
      </w:pPr>
      <w:r w:rsidRPr="00423253">
        <w:rPr>
          <w:rFonts w:ascii="Arial" w:hAnsi="Arial" w:cs="Arial"/>
          <w:sz w:val="22"/>
          <w:szCs w:val="22"/>
        </w:rPr>
        <w:t xml:space="preserve">The claimed infringement of any patent or copyright in which the </w:t>
      </w:r>
      <w:r w:rsidR="00C9605F" w:rsidRPr="00423253">
        <w:rPr>
          <w:rFonts w:ascii="Arial" w:hAnsi="Arial" w:cs="Arial"/>
          <w:sz w:val="22"/>
          <w:szCs w:val="22"/>
        </w:rPr>
        <w:t>State Entity</w:t>
      </w:r>
      <w:r w:rsidRPr="00423253">
        <w:rPr>
          <w:rFonts w:ascii="Arial" w:hAnsi="Arial" w:cs="Arial"/>
          <w:sz w:val="22"/>
          <w:szCs w:val="22"/>
        </w:rPr>
        <w:t xml:space="preserve"> or any affiliate or subsidiary of the </w:t>
      </w:r>
      <w:r w:rsidR="00C9605F" w:rsidRPr="00423253">
        <w:rPr>
          <w:rFonts w:ascii="Arial" w:hAnsi="Arial" w:cs="Arial"/>
          <w:sz w:val="22"/>
          <w:szCs w:val="22"/>
        </w:rPr>
        <w:t>State Entity</w:t>
      </w:r>
      <w:r w:rsidRPr="00423253">
        <w:rPr>
          <w:rFonts w:ascii="Arial" w:hAnsi="Arial" w:cs="Arial"/>
          <w:sz w:val="22"/>
          <w:szCs w:val="22"/>
        </w:rPr>
        <w:t xml:space="preserve"> has any direct interest by license or otherwise.</w:t>
      </w:r>
    </w:p>
    <w:p w14:paraId="6C9DF12B" w14:textId="77777777" w:rsidR="00204F46" w:rsidRPr="00B4582B" w:rsidRDefault="00204F46" w:rsidP="00B458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Pr>
          <w:rFonts w:ascii="Arial" w:hAnsi="Arial" w:cs="Arial"/>
          <w:sz w:val="22"/>
          <w:szCs w:val="22"/>
        </w:rPr>
      </w:pPr>
    </w:p>
    <w:p w14:paraId="0239FBD5" w14:textId="6418E558" w:rsidR="008153F2" w:rsidRPr="00423253" w:rsidRDefault="008153F2" w:rsidP="00423253">
      <w:pPr>
        <w:pStyle w:val="ListParagraph"/>
        <w:numPr>
          <w:ilvl w:val="1"/>
          <w:numId w:val="27"/>
        </w:numPr>
        <w:ind w:left="1260" w:hanging="720"/>
        <w:rPr>
          <w:rFonts w:ascii="Arial" w:hAnsi="Arial" w:cs="Arial"/>
          <w:sz w:val="22"/>
          <w:szCs w:val="22"/>
        </w:rPr>
      </w:pPr>
      <w:r w:rsidRPr="00423253">
        <w:rPr>
          <w:rFonts w:ascii="Arial" w:hAnsi="Arial" w:cs="Arial"/>
          <w:b/>
          <w:sz w:val="22"/>
          <w:szCs w:val="22"/>
        </w:rPr>
        <w:t>Survives Termination</w:t>
      </w:r>
      <w:r w:rsidRPr="00423253">
        <w:rPr>
          <w:rFonts w:ascii="Arial" w:hAnsi="Arial" w:cs="Arial"/>
          <w:bCs/>
          <w:sz w:val="22"/>
          <w:szCs w:val="22"/>
        </w:rPr>
        <w:t xml:space="preserve">. </w:t>
      </w:r>
      <w:r w:rsidR="00795A16" w:rsidRPr="00423253">
        <w:rPr>
          <w:rFonts w:ascii="Arial" w:hAnsi="Arial" w:cs="Arial"/>
          <w:sz w:val="22"/>
          <w:szCs w:val="22"/>
        </w:rPr>
        <w:t>The i</w:t>
      </w:r>
      <w:r w:rsidRPr="00423253">
        <w:rPr>
          <w:rFonts w:ascii="Arial" w:hAnsi="Arial" w:cs="Arial"/>
          <w:sz w:val="22"/>
          <w:szCs w:val="22"/>
        </w:rPr>
        <w:t xml:space="preserve">ndemnification obligation of the </w:t>
      </w:r>
      <w:r w:rsidR="00FC383D" w:rsidRPr="00423253">
        <w:rPr>
          <w:rFonts w:ascii="Arial" w:hAnsi="Arial" w:cs="Arial"/>
          <w:sz w:val="22"/>
          <w:szCs w:val="22"/>
        </w:rPr>
        <w:t>Contractor</w:t>
      </w:r>
      <w:r w:rsidR="00D5663F" w:rsidRPr="00423253">
        <w:rPr>
          <w:rFonts w:ascii="Arial" w:hAnsi="Arial" w:cs="Arial"/>
          <w:sz w:val="22"/>
          <w:szCs w:val="22"/>
        </w:rPr>
        <w:t xml:space="preserve"> </w:t>
      </w:r>
      <w:r w:rsidRPr="00423253">
        <w:rPr>
          <w:rFonts w:ascii="Arial" w:hAnsi="Arial" w:cs="Arial"/>
          <w:sz w:val="22"/>
          <w:szCs w:val="22"/>
        </w:rPr>
        <w:t>shall survive termination of th</w:t>
      </w:r>
      <w:r w:rsidR="00BB34AE" w:rsidRPr="00423253">
        <w:rPr>
          <w:rFonts w:ascii="Arial" w:hAnsi="Arial" w:cs="Arial"/>
          <w:sz w:val="22"/>
          <w:szCs w:val="22"/>
        </w:rPr>
        <w:t>e</w:t>
      </w:r>
      <w:r w:rsidRPr="00423253">
        <w:rPr>
          <w:rFonts w:ascii="Arial" w:hAnsi="Arial" w:cs="Arial"/>
          <w:sz w:val="22"/>
          <w:szCs w:val="22"/>
        </w:rPr>
        <w:t xml:space="preserve"> Contract.</w:t>
      </w:r>
    </w:p>
    <w:p w14:paraId="057EBB93" w14:textId="77777777" w:rsidR="008153F2" w:rsidRPr="00B4582B" w:rsidRDefault="008153F2" w:rsidP="00B4582B">
      <w:pPr>
        <w:rPr>
          <w:rFonts w:ascii="Arial" w:hAnsi="Arial" w:cs="Arial"/>
          <w:sz w:val="22"/>
          <w:szCs w:val="22"/>
        </w:rPr>
      </w:pPr>
    </w:p>
    <w:p w14:paraId="69EEBBC9" w14:textId="6CDF5B88" w:rsidR="007A1632" w:rsidRPr="00423253" w:rsidRDefault="008437D2" w:rsidP="00423253">
      <w:pPr>
        <w:pStyle w:val="ListParagraph"/>
        <w:keepNext/>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INSURANCE</w:t>
      </w:r>
    </w:p>
    <w:p w14:paraId="06A70680" w14:textId="77777777" w:rsidR="007A1632" w:rsidRPr="00B4582B" w:rsidRDefault="007A1632" w:rsidP="00B4582B">
      <w:pPr>
        <w:keepNext/>
        <w:keepLines/>
        <w:tabs>
          <w:tab w:val="left" w:pos="540"/>
        </w:tabs>
        <w:rPr>
          <w:rFonts w:ascii="Arial" w:hAnsi="Arial" w:cs="Arial"/>
          <w:sz w:val="22"/>
          <w:szCs w:val="22"/>
        </w:rPr>
      </w:pPr>
    </w:p>
    <w:p w14:paraId="50B103B0" w14:textId="5553217A" w:rsidR="003B1785" w:rsidRPr="00B4582B" w:rsidRDefault="001C709C" w:rsidP="006D12CF">
      <w:pPr>
        <w:keepNext/>
        <w:keepLines/>
        <w:tabs>
          <w:tab w:val="left" w:pos="540"/>
        </w:tabs>
        <w:ind w:left="540"/>
        <w:rPr>
          <w:rFonts w:ascii="Arial" w:hAnsi="Arial" w:cs="Arial"/>
          <w:sz w:val="22"/>
          <w:szCs w:val="22"/>
        </w:rPr>
      </w:pPr>
      <w:r w:rsidRPr="00B4582B">
        <w:rPr>
          <w:rFonts w:ascii="Arial" w:hAnsi="Arial" w:cs="Arial"/>
          <w:sz w:val="22"/>
          <w:szCs w:val="22"/>
        </w:rPr>
        <w:t>Contractor shall provide all insurance as required by the RF</w:t>
      </w:r>
      <w:r w:rsidR="007A1632" w:rsidRPr="00B4582B">
        <w:rPr>
          <w:rFonts w:ascii="Arial" w:hAnsi="Arial" w:cs="Arial"/>
          <w:sz w:val="22"/>
          <w:szCs w:val="22"/>
        </w:rPr>
        <w:t>X</w:t>
      </w:r>
      <w:r w:rsidRPr="00B4582B">
        <w:rPr>
          <w:rFonts w:ascii="Arial" w:hAnsi="Arial" w:cs="Arial"/>
          <w:sz w:val="22"/>
          <w:szCs w:val="22"/>
        </w:rPr>
        <w:t>.</w:t>
      </w:r>
    </w:p>
    <w:p w14:paraId="31E750B4" w14:textId="77777777" w:rsidR="008437D2" w:rsidRPr="00B4582B" w:rsidRDefault="008437D2" w:rsidP="00B4582B">
      <w:pPr>
        <w:rPr>
          <w:rFonts w:ascii="Arial" w:hAnsi="Arial" w:cs="Arial"/>
          <w:sz w:val="22"/>
          <w:szCs w:val="22"/>
        </w:rPr>
      </w:pPr>
    </w:p>
    <w:p w14:paraId="120FD419" w14:textId="5C07252E" w:rsidR="003B1785" w:rsidRPr="00423253" w:rsidRDefault="007E5BF0" w:rsidP="00423253">
      <w:pPr>
        <w:pStyle w:val="ListParagraph"/>
        <w:keepLines/>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lastRenderedPageBreak/>
        <w:t>BOND</w:t>
      </w:r>
      <w:r w:rsidR="00012AFD" w:rsidRPr="00423253">
        <w:rPr>
          <w:rFonts w:ascii="Arial" w:hAnsi="Arial" w:cs="Arial"/>
          <w:b/>
          <w:sz w:val="22"/>
          <w:szCs w:val="22"/>
        </w:rPr>
        <w:t>S</w:t>
      </w:r>
    </w:p>
    <w:p w14:paraId="04487A3C" w14:textId="77777777" w:rsidR="003B1785" w:rsidRPr="00B4582B" w:rsidRDefault="003B1785" w:rsidP="00B4582B">
      <w:pPr>
        <w:keepLines/>
        <w:rPr>
          <w:rFonts w:ascii="Arial" w:hAnsi="Arial" w:cs="Arial"/>
          <w:b/>
          <w:sz w:val="22"/>
          <w:szCs w:val="22"/>
        </w:rPr>
      </w:pPr>
    </w:p>
    <w:p w14:paraId="6B85F748" w14:textId="301621DF" w:rsidR="008437D2" w:rsidRPr="00B4582B" w:rsidRDefault="008437D2" w:rsidP="006D12CF">
      <w:pPr>
        <w:keepLines/>
        <w:ind w:left="540"/>
        <w:rPr>
          <w:rFonts w:ascii="Arial" w:hAnsi="Arial" w:cs="Arial"/>
          <w:sz w:val="22"/>
          <w:szCs w:val="22"/>
        </w:rPr>
      </w:pPr>
      <w:r w:rsidRPr="00B4582B">
        <w:rPr>
          <w:rFonts w:ascii="Arial" w:hAnsi="Arial" w:cs="Arial"/>
          <w:sz w:val="22"/>
          <w:szCs w:val="22"/>
        </w:rPr>
        <w:t xml:space="preserve">The </w:t>
      </w:r>
      <w:r w:rsidR="00FC383D" w:rsidRPr="00B4582B">
        <w:rPr>
          <w:rFonts w:ascii="Arial" w:hAnsi="Arial" w:cs="Arial"/>
          <w:sz w:val="22"/>
          <w:szCs w:val="22"/>
        </w:rPr>
        <w:t>Contractor</w:t>
      </w:r>
      <w:r w:rsidRPr="00B4582B">
        <w:rPr>
          <w:rFonts w:ascii="Arial" w:hAnsi="Arial" w:cs="Arial"/>
          <w:sz w:val="22"/>
          <w:szCs w:val="22"/>
        </w:rPr>
        <w:t xml:space="preserve"> shall provide </w:t>
      </w:r>
      <w:r w:rsidR="006F235B" w:rsidRPr="00B4582B">
        <w:rPr>
          <w:rFonts w:ascii="Arial" w:hAnsi="Arial" w:cs="Arial"/>
          <w:sz w:val="22"/>
          <w:szCs w:val="22"/>
        </w:rPr>
        <w:t xml:space="preserve">all required bonds </w:t>
      </w:r>
      <w:r w:rsidRPr="00B4582B">
        <w:rPr>
          <w:rFonts w:ascii="Arial" w:hAnsi="Arial" w:cs="Arial"/>
          <w:sz w:val="22"/>
          <w:szCs w:val="22"/>
        </w:rPr>
        <w:t xml:space="preserve">in accordance with the terms of the </w:t>
      </w:r>
      <w:r w:rsidR="00EE775E" w:rsidRPr="00B4582B">
        <w:rPr>
          <w:rFonts w:ascii="Arial" w:hAnsi="Arial" w:cs="Arial"/>
          <w:sz w:val="22"/>
          <w:szCs w:val="22"/>
        </w:rPr>
        <w:t>RF</w:t>
      </w:r>
      <w:r w:rsidR="00012AFD" w:rsidRPr="00B4582B">
        <w:rPr>
          <w:rFonts w:ascii="Arial" w:hAnsi="Arial" w:cs="Arial"/>
          <w:sz w:val="22"/>
          <w:szCs w:val="22"/>
        </w:rPr>
        <w:t xml:space="preserve">X and as stated in the </w:t>
      </w:r>
      <w:r w:rsidR="00C9605F" w:rsidRPr="00B4582B">
        <w:rPr>
          <w:rFonts w:ascii="Arial" w:hAnsi="Arial" w:cs="Arial"/>
          <w:sz w:val="22"/>
          <w:szCs w:val="22"/>
        </w:rPr>
        <w:t>State Entity</w:t>
      </w:r>
      <w:r w:rsidR="00012AFD" w:rsidRPr="00B4582B">
        <w:rPr>
          <w:rFonts w:ascii="Arial" w:hAnsi="Arial" w:cs="Arial"/>
          <w:sz w:val="22"/>
          <w:szCs w:val="22"/>
        </w:rPr>
        <w:t xml:space="preserve"> Standard Contract</w:t>
      </w:r>
      <w:r w:rsidR="00F8365C" w:rsidRPr="00B4582B">
        <w:rPr>
          <w:rFonts w:ascii="Arial" w:hAnsi="Arial" w:cs="Arial"/>
          <w:sz w:val="22"/>
          <w:szCs w:val="22"/>
        </w:rPr>
        <w:t xml:space="preserve"> Form</w:t>
      </w:r>
      <w:r w:rsidRPr="00B4582B">
        <w:rPr>
          <w:rFonts w:ascii="Arial" w:hAnsi="Arial" w:cs="Arial"/>
          <w:sz w:val="22"/>
          <w:szCs w:val="22"/>
        </w:rPr>
        <w:t>.</w:t>
      </w:r>
    </w:p>
    <w:p w14:paraId="0D6C7ACC" w14:textId="77777777" w:rsidR="008437D2" w:rsidRPr="00B4582B" w:rsidRDefault="008437D2" w:rsidP="00B4582B">
      <w:pPr>
        <w:keepLines/>
        <w:rPr>
          <w:rFonts w:ascii="Arial" w:hAnsi="Arial" w:cs="Arial"/>
          <w:b/>
          <w:sz w:val="22"/>
          <w:szCs w:val="22"/>
        </w:rPr>
      </w:pPr>
    </w:p>
    <w:p w14:paraId="15AF9E7B" w14:textId="6B32264B" w:rsidR="008153F2" w:rsidRPr="00B4582B" w:rsidRDefault="008153F2" w:rsidP="00423253">
      <w:pPr>
        <w:pStyle w:val="Heading1"/>
        <w:keepNext w:val="0"/>
        <w:keepLines/>
        <w:numPr>
          <w:ilvl w:val="0"/>
          <w:numId w:val="15"/>
        </w:numPr>
        <w:tabs>
          <w:tab w:val="clear" w:pos="720"/>
          <w:tab w:val="num" w:pos="540"/>
        </w:tabs>
        <w:ind w:left="540" w:hanging="540"/>
        <w:jc w:val="left"/>
        <w:rPr>
          <w:sz w:val="22"/>
          <w:szCs w:val="22"/>
        </w:rPr>
      </w:pPr>
      <w:r w:rsidRPr="00B4582B">
        <w:rPr>
          <w:sz w:val="22"/>
          <w:szCs w:val="22"/>
        </w:rPr>
        <w:t>WARRANTIES</w:t>
      </w:r>
    </w:p>
    <w:p w14:paraId="0D5F9B45" w14:textId="77777777" w:rsidR="008153F2" w:rsidRPr="00B4582B" w:rsidRDefault="008153F2" w:rsidP="00B4582B">
      <w:pPr>
        <w:keepLines/>
        <w:spacing w:line="240" w:lineRule="exact"/>
        <w:rPr>
          <w:rFonts w:ascii="Arial" w:hAnsi="Arial" w:cs="Arial"/>
          <w:b/>
          <w:sz w:val="22"/>
          <w:szCs w:val="22"/>
        </w:rPr>
      </w:pPr>
    </w:p>
    <w:p w14:paraId="6AC12208" w14:textId="77777777" w:rsidR="002562E8" w:rsidRDefault="008153F2" w:rsidP="002562E8">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 xml:space="preserve">Construction of Warranties Expressed in </w:t>
      </w:r>
      <w:r w:rsidR="00D125B1" w:rsidRPr="00423253">
        <w:rPr>
          <w:rFonts w:ascii="Arial" w:hAnsi="Arial" w:cs="Arial"/>
          <w:b/>
          <w:sz w:val="22"/>
          <w:szCs w:val="22"/>
        </w:rPr>
        <w:t>the</w:t>
      </w:r>
      <w:r w:rsidRPr="00423253">
        <w:rPr>
          <w:rFonts w:ascii="Arial" w:hAnsi="Arial" w:cs="Arial"/>
          <w:b/>
          <w:sz w:val="22"/>
          <w:szCs w:val="22"/>
        </w:rPr>
        <w:t xml:space="preserve"> Contract with Warranties Implied by Law</w:t>
      </w:r>
      <w:r w:rsidRPr="00423253">
        <w:rPr>
          <w:rFonts w:ascii="Arial" w:hAnsi="Arial" w:cs="Arial"/>
          <w:bCs/>
          <w:sz w:val="22"/>
          <w:szCs w:val="22"/>
        </w:rPr>
        <w:t>.</w:t>
      </w:r>
      <w:r w:rsidRPr="00423253">
        <w:rPr>
          <w:rFonts w:ascii="Arial" w:hAnsi="Arial" w:cs="Arial"/>
          <w:sz w:val="22"/>
          <w:szCs w:val="22"/>
        </w:rPr>
        <w:t xml:space="preserve"> All warranties made by the </w:t>
      </w:r>
      <w:r w:rsidR="00FC383D" w:rsidRPr="00423253">
        <w:rPr>
          <w:rFonts w:ascii="Arial" w:hAnsi="Arial" w:cs="Arial"/>
          <w:sz w:val="22"/>
          <w:szCs w:val="22"/>
        </w:rPr>
        <w:t>Contractor</w:t>
      </w:r>
      <w:r w:rsidR="00D75484" w:rsidRPr="00423253">
        <w:rPr>
          <w:rFonts w:ascii="Arial" w:hAnsi="Arial" w:cs="Arial"/>
          <w:sz w:val="22"/>
          <w:szCs w:val="22"/>
        </w:rPr>
        <w:t xml:space="preserve"> and/or subcontractors</w:t>
      </w:r>
      <w:r w:rsidR="009F2254" w:rsidRPr="00423253">
        <w:rPr>
          <w:rFonts w:ascii="Arial" w:hAnsi="Arial" w:cs="Arial"/>
          <w:sz w:val="22"/>
          <w:szCs w:val="22"/>
        </w:rPr>
        <w:t xml:space="preserve"> </w:t>
      </w:r>
      <w:r w:rsidRPr="00423253">
        <w:rPr>
          <w:rFonts w:ascii="Arial" w:hAnsi="Arial" w:cs="Arial"/>
          <w:sz w:val="22"/>
          <w:szCs w:val="22"/>
        </w:rPr>
        <w:t>in all provisions of th</w:t>
      </w:r>
      <w:r w:rsidR="00D75484" w:rsidRPr="00423253">
        <w:rPr>
          <w:rFonts w:ascii="Arial" w:hAnsi="Arial" w:cs="Arial"/>
          <w:sz w:val="22"/>
          <w:szCs w:val="22"/>
        </w:rPr>
        <w:t>e</w:t>
      </w:r>
      <w:r w:rsidRPr="00423253">
        <w:rPr>
          <w:rFonts w:ascii="Arial" w:hAnsi="Arial" w:cs="Arial"/>
          <w:sz w:val="22"/>
          <w:szCs w:val="22"/>
        </w:rPr>
        <w:t xml:space="preserve"> Contract and the </w:t>
      </w:r>
      <w:r w:rsidR="00FC383D" w:rsidRPr="00423253">
        <w:rPr>
          <w:rFonts w:ascii="Arial" w:hAnsi="Arial" w:cs="Arial"/>
          <w:sz w:val="22"/>
          <w:szCs w:val="22"/>
        </w:rPr>
        <w:t>Contractor</w:t>
      </w:r>
      <w:r w:rsidR="00D75484" w:rsidRPr="00423253">
        <w:rPr>
          <w:rFonts w:ascii="Arial" w:hAnsi="Arial" w:cs="Arial"/>
          <w:sz w:val="22"/>
          <w:szCs w:val="22"/>
        </w:rPr>
        <w:t>’s Response</w:t>
      </w:r>
      <w:r w:rsidRPr="00423253">
        <w:rPr>
          <w:rFonts w:ascii="Arial" w:hAnsi="Arial" w:cs="Arial"/>
          <w:sz w:val="22"/>
          <w:szCs w:val="22"/>
        </w:rPr>
        <w:t xml:space="preserve">, whether or not </w:t>
      </w:r>
      <w:r w:rsidR="00D125B1" w:rsidRPr="00423253">
        <w:rPr>
          <w:rFonts w:ascii="Arial" w:hAnsi="Arial" w:cs="Arial"/>
          <w:sz w:val="22"/>
          <w:szCs w:val="22"/>
        </w:rPr>
        <w:t>the</w:t>
      </w:r>
      <w:r w:rsidRPr="00423253">
        <w:rPr>
          <w:rFonts w:ascii="Arial" w:hAnsi="Arial" w:cs="Arial"/>
          <w:sz w:val="22"/>
          <w:szCs w:val="22"/>
        </w:rPr>
        <w:t xml:space="preserve"> Contract specifically denominates the </w:t>
      </w:r>
      <w:r w:rsidR="00FC383D" w:rsidRPr="00423253">
        <w:rPr>
          <w:rFonts w:ascii="Arial" w:hAnsi="Arial" w:cs="Arial"/>
          <w:sz w:val="22"/>
          <w:szCs w:val="22"/>
        </w:rPr>
        <w:t>Contractor</w:t>
      </w:r>
      <w:r w:rsidR="009F2254" w:rsidRPr="00423253">
        <w:rPr>
          <w:rFonts w:ascii="Arial" w:hAnsi="Arial" w:cs="Arial"/>
          <w:sz w:val="22"/>
          <w:szCs w:val="22"/>
        </w:rPr>
        <w:t xml:space="preserve">’s </w:t>
      </w:r>
      <w:r w:rsidR="00D75484" w:rsidRPr="00423253">
        <w:rPr>
          <w:rFonts w:ascii="Arial" w:hAnsi="Arial" w:cs="Arial"/>
          <w:sz w:val="22"/>
          <w:szCs w:val="22"/>
        </w:rPr>
        <w:t xml:space="preserve">and/or subcontractors’ </w:t>
      </w:r>
      <w:r w:rsidRPr="00423253">
        <w:rPr>
          <w:rFonts w:ascii="Arial" w:hAnsi="Arial" w:cs="Arial"/>
          <w:sz w:val="22"/>
          <w:szCs w:val="22"/>
        </w:rPr>
        <w:t xml:space="preserve">promise as a warranty or whether the warranty is created only by the </w:t>
      </w:r>
      <w:r w:rsidR="00FC383D" w:rsidRPr="00423253">
        <w:rPr>
          <w:rFonts w:ascii="Arial" w:hAnsi="Arial" w:cs="Arial"/>
          <w:sz w:val="22"/>
          <w:szCs w:val="22"/>
        </w:rPr>
        <w:t>Contractor</w:t>
      </w:r>
      <w:r w:rsidR="00D75484" w:rsidRPr="00423253">
        <w:rPr>
          <w:rFonts w:ascii="Arial" w:hAnsi="Arial" w:cs="Arial"/>
          <w:sz w:val="22"/>
          <w:szCs w:val="22"/>
        </w:rPr>
        <w:t xml:space="preserve">’s </w:t>
      </w:r>
      <w:r w:rsidRPr="00423253">
        <w:rPr>
          <w:rFonts w:ascii="Arial" w:hAnsi="Arial" w:cs="Arial"/>
          <w:sz w:val="22"/>
          <w:szCs w:val="22"/>
        </w:rPr>
        <w:t xml:space="preserve">affirmation or promise, or is created by a description of the </w:t>
      </w:r>
      <w:r w:rsidR="002562E8">
        <w:rPr>
          <w:rFonts w:ascii="Arial" w:hAnsi="Arial" w:cs="Arial"/>
          <w:sz w:val="22"/>
          <w:szCs w:val="22"/>
        </w:rPr>
        <w:t xml:space="preserve">Software, Licenses and </w:t>
      </w:r>
      <w:r w:rsidR="008919CC">
        <w:rPr>
          <w:rFonts w:ascii="Arial" w:hAnsi="Arial" w:cs="Arial"/>
          <w:sz w:val="22"/>
          <w:szCs w:val="22"/>
        </w:rPr>
        <w:t>S</w:t>
      </w:r>
      <w:r w:rsidRPr="00423253">
        <w:rPr>
          <w:rFonts w:ascii="Arial" w:hAnsi="Arial" w:cs="Arial"/>
          <w:sz w:val="22"/>
          <w:szCs w:val="22"/>
        </w:rPr>
        <w:t xml:space="preserve">ervices to be provided, or by provision of samples to the </w:t>
      </w:r>
      <w:r w:rsidR="003A2EF3"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shall not be construed as limiting or negating any warranty provided by law, including without limitation, warranties which arise through course of dealing or usage of trade</w:t>
      </w:r>
      <w:r w:rsidR="00FF56D5" w:rsidRPr="00423253">
        <w:rPr>
          <w:rFonts w:ascii="Arial" w:hAnsi="Arial" w:cs="Arial"/>
          <w:sz w:val="22"/>
          <w:szCs w:val="22"/>
        </w:rPr>
        <w:t xml:space="preserve">, the warranty of merchantability, and the warranty </w:t>
      </w:r>
      <w:r w:rsidR="00D75484" w:rsidRPr="00423253">
        <w:rPr>
          <w:rFonts w:ascii="Arial" w:hAnsi="Arial" w:cs="Arial"/>
          <w:sz w:val="22"/>
          <w:szCs w:val="22"/>
        </w:rPr>
        <w:t xml:space="preserve">of </w:t>
      </w:r>
      <w:r w:rsidR="00FF56D5" w:rsidRPr="00423253">
        <w:rPr>
          <w:rFonts w:ascii="Arial" w:hAnsi="Arial" w:cs="Arial"/>
          <w:sz w:val="22"/>
          <w:szCs w:val="22"/>
        </w:rPr>
        <w:t>fitness for a particular purpose</w:t>
      </w:r>
      <w:r w:rsidRPr="00423253">
        <w:rPr>
          <w:rFonts w:ascii="Arial" w:hAnsi="Arial" w:cs="Arial"/>
          <w:sz w:val="22"/>
          <w:szCs w:val="22"/>
        </w:rPr>
        <w:t>. The warranties expressed in th</w:t>
      </w:r>
      <w:r w:rsidR="00D75484" w:rsidRPr="00423253">
        <w:rPr>
          <w:rFonts w:ascii="Arial" w:hAnsi="Arial" w:cs="Arial"/>
          <w:sz w:val="22"/>
          <w:szCs w:val="22"/>
        </w:rPr>
        <w:t>e</w:t>
      </w:r>
      <w:r w:rsidRPr="00423253">
        <w:rPr>
          <w:rFonts w:ascii="Arial" w:hAnsi="Arial" w:cs="Arial"/>
          <w:sz w:val="22"/>
          <w:szCs w:val="22"/>
        </w:rPr>
        <w:t xml:space="preserve"> Contract are intended to modify the warranties implied by law only to the extent that they expand the warranties applicable to the </w:t>
      </w:r>
      <w:r w:rsidR="002562E8">
        <w:rPr>
          <w:rFonts w:ascii="Arial" w:hAnsi="Arial" w:cs="Arial"/>
          <w:sz w:val="22"/>
          <w:szCs w:val="22"/>
        </w:rPr>
        <w:t xml:space="preserve">Software, Licenses and </w:t>
      </w:r>
      <w:r w:rsidR="008919CC">
        <w:rPr>
          <w:rFonts w:ascii="Arial" w:hAnsi="Arial" w:cs="Arial"/>
          <w:sz w:val="22"/>
          <w:szCs w:val="22"/>
        </w:rPr>
        <w:t>S</w:t>
      </w:r>
      <w:r w:rsidRPr="00423253">
        <w:rPr>
          <w:rFonts w:ascii="Arial" w:hAnsi="Arial" w:cs="Arial"/>
          <w:sz w:val="22"/>
          <w:szCs w:val="22"/>
        </w:rPr>
        <w:t xml:space="preserve">ervices provided by the </w:t>
      </w:r>
      <w:r w:rsidR="00FC383D" w:rsidRPr="00423253">
        <w:rPr>
          <w:rFonts w:ascii="Arial" w:hAnsi="Arial" w:cs="Arial"/>
          <w:sz w:val="22"/>
          <w:szCs w:val="22"/>
        </w:rPr>
        <w:t>Contractor</w:t>
      </w:r>
      <w:r w:rsidRPr="00423253">
        <w:rPr>
          <w:rFonts w:ascii="Arial" w:hAnsi="Arial" w:cs="Arial"/>
          <w:sz w:val="22"/>
          <w:szCs w:val="22"/>
        </w:rPr>
        <w:t xml:space="preserve">. </w:t>
      </w:r>
      <w:r w:rsidR="002562E8">
        <w:rPr>
          <w:rFonts w:ascii="Arial" w:hAnsi="Arial" w:cs="Arial"/>
          <w:sz w:val="22"/>
          <w:szCs w:val="22"/>
        </w:rPr>
        <w:t xml:space="preserve">Contractor shall assign and pass through to State Entity all applicable Software publishers’ warranties, covenants and indemnification provisions.  </w:t>
      </w:r>
      <w:r w:rsidRPr="00423253">
        <w:rPr>
          <w:rFonts w:ascii="Arial" w:hAnsi="Arial" w:cs="Arial"/>
          <w:sz w:val="22"/>
          <w:szCs w:val="22"/>
        </w:rPr>
        <w:t xml:space="preserve">The provisions of this </w:t>
      </w:r>
      <w:r w:rsidR="0005117A" w:rsidRPr="00423253">
        <w:rPr>
          <w:rFonts w:ascii="Arial" w:hAnsi="Arial" w:cs="Arial"/>
          <w:sz w:val="22"/>
          <w:szCs w:val="22"/>
        </w:rPr>
        <w:t>s</w:t>
      </w:r>
      <w:r w:rsidRPr="00423253">
        <w:rPr>
          <w:rFonts w:ascii="Arial" w:hAnsi="Arial" w:cs="Arial"/>
          <w:sz w:val="22"/>
          <w:szCs w:val="22"/>
        </w:rPr>
        <w:t>ection apply during the term of th</w:t>
      </w:r>
      <w:r w:rsidR="00D75484" w:rsidRPr="00423253">
        <w:rPr>
          <w:rFonts w:ascii="Arial" w:hAnsi="Arial" w:cs="Arial"/>
          <w:sz w:val="22"/>
          <w:szCs w:val="22"/>
        </w:rPr>
        <w:t>e</w:t>
      </w:r>
      <w:r w:rsidRPr="00423253">
        <w:rPr>
          <w:rFonts w:ascii="Arial" w:hAnsi="Arial" w:cs="Arial"/>
          <w:sz w:val="22"/>
          <w:szCs w:val="22"/>
        </w:rPr>
        <w:t xml:space="preserve"> Contract and any extensions or renewals thereof.</w:t>
      </w:r>
    </w:p>
    <w:p w14:paraId="4BA1155C" w14:textId="77777777" w:rsidR="002562E8" w:rsidRDefault="002562E8" w:rsidP="002562E8">
      <w:pPr>
        <w:pStyle w:val="ListParagraph"/>
        <w:tabs>
          <w:tab w:val="left" w:pos="1260"/>
        </w:tabs>
        <w:ind w:left="1260"/>
        <w:rPr>
          <w:rFonts w:ascii="Arial" w:hAnsi="Arial" w:cs="Arial"/>
          <w:sz w:val="22"/>
          <w:szCs w:val="22"/>
        </w:rPr>
      </w:pPr>
    </w:p>
    <w:p w14:paraId="0B84E2AB" w14:textId="4B47150D" w:rsidR="002562E8" w:rsidRPr="002562E8" w:rsidRDefault="00FF56D5" w:rsidP="002562E8">
      <w:pPr>
        <w:pStyle w:val="ListParagraph"/>
        <w:numPr>
          <w:ilvl w:val="1"/>
          <w:numId w:val="29"/>
        </w:numPr>
        <w:tabs>
          <w:tab w:val="left" w:pos="1260"/>
        </w:tabs>
        <w:ind w:left="1260" w:hanging="720"/>
        <w:rPr>
          <w:rFonts w:ascii="Arial" w:hAnsi="Arial" w:cs="Arial"/>
          <w:sz w:val="22"/>
          <w:szCs w:val="22"/>
        </w:rPr>
      </w:pPr>
      <w:r w:rsidRPr="002562E8">
        <w:rPr>
          <w:rFonts w:ascii="Arial" w:hAnsi="Arial" w:cs="Arial"/>
          <w:b/>
          <w:sz w:val="22"/>
          <w:szCs w:val="22"/>
        </w:rPr>
        <w:t xml:space="preserve">Nonconforming </w:t>
      </w:r>
      <w:r w:rsidR="002562E8" w:rsidRPr="002562E8">
        <w:rPr>
          <w:rFonts w:ascii="Arial" w:hAnsi="Arial" w:cs="Arial"/>
          <w:b/>
          <w:sz w:val="22"/>
          <w:szCs w:val="22"/>
        </w:rPr>
        <w:t>Software</w:t>
      </w:r>
      <w:r w:rsidRPr="002562E8">
        <w:rPr>
          <w:rFonts w:ascii="Arial" w:hAnsi="Arial" w:cs="Arial"/>
          <w:bCs/>
          <w:sz w:val="22"/>
          <w:szCs w:val="22"/>
        </w:rPr>
        <w:t>.</w:t>
      </w:r>
      <w:r w:rsidR="002562E8" w:rsidRPr="002562E8">
        <w:rPr>
          <w:rFonts w:ascii="Arial" w:hAnsi="Arial" w:cs="Arial"/>
          <w:sz w:val="22"/>
          <w:szCs w:val="22"/>
        </w:rPr>
        <w:t xml:space="preserve"> All Software delivered by Contractor to the State Entity shall be free from any defects in design, material, or workmanship.  In the event that any of the Software is found by the Contractor, the State, any governmental agency, or court having jurisdiction to contain a defect, serious quality or performance deficiency, or not to be in compliance with any standard or requirement so as to require or make advisable that such Software be reworked or recalled, the Contractor will promptly communicate all relevant facts to the State Entity and undertake all corrective actions, including those required to meet all obligations imposed by laws, regulations, or orders, and shall file all necessary papers, corrective action programs, and other related documents, provided that nothing contained in this section shall preclude the State Entity from taking such action as may be required of it under any such law or regulation.  </w:t>
      </w:r>
    </w:p>
    <w:p w14:paraId="03F880C8" w14:textId="77777777" w:rsidR="002562E8" w:rsidRDefault="002562E8" w:rsidP="002562E8">
      <w:pPr>
        <w:pStyle w:val="PlainText"/>
        <w:ind w:left="720" w:hanging="540"/>
        <w:jc w:val="both"/>
        <w:rPr>
          <w:rFonts w:ascii="Arial" w:hAnsi="Arial" w:cs="Arial"/>
          <w:sz w:val="22"/>
          <w:szCs w:val="22"/>
        </w:rPr>
      </w:pPr>
    </w:p>
    <w:p w14:paraId="6F713725" w14:textId="500B208E" w:rsidR="002562E8" w:rsidRDefault="002562E8" w:rsidP="002562E8">
      <w:pPr>
        <w:pStyle w:val="PlainText"/>
        <w:ind w:left="1260"/>
        <w:jc w:val="both"/>
        <w:rPr>
          <w:rFonts w:ascii="Arial" w:hAnsi="Arial" w:cs="Arial"/>
          <w:sz w:val="22"/>
          <w:szCs w:val="22"/>
        </w:rPr>
      </w:pPr>
      <w:r>
        <w:rPr>
          <w:rFonts w:ascii="Arial" w:hAnsi="Arial" w:cs="Arial"/>
          <w:sz w:val="22"/>
          <w:szCs w:val="22"/>
        </w:rPr>
        <w:t>T</w:t>
      </w:r>
      <w:r w:rsidRPr="00785BDD">
        <w:rPr>
          <w:rFonts w:ascii="Arial" w:hAnsi="Arial" w:cs="Arial"/>
          <w:sz w:val="22"/>
          <w:szCs w:val="22"/>
        </w:rPr>
        <w:t xml:space="preserve">he </w:t>
      </w:r>
      <w:r>
        <w:rPr>
          <w:rFonts w:ascii="Arial" w:hAnsi="Arial" w:cs="Arial"/>
          <w:sz w:val="22"/>
          <w:szCs w:val="22"/>
        </w:rPr>
        <w:t>State Entity</w:t>
      </w:r>
      <w:r w:rsidRPr="00785BDD">
        <w:rPr>
          <w:rFonts w:ascii="Arial" w:hAnsi="Arial" w:cs="Arial"/>
          <w:sz w:val="22"/>
          <w:szCs w:val="22"/>
        </w:rPr>
        <w:t xml:space="preserve"> shall have the option of returning or replacing the defective Software at Contractor’s expense.  </w:t>
      </w:r>
      <w:r>
        <w:rPr>
          <w:rFonts w:ascii="Arial" w:hAnsi="Arial" w:cs="Arial"/>
          <w:sz w:val="22"/>
          <w:szCs w:val="22"/>
        </w:rPr>
        <w:t>If t</w:t>
      </w:r>
      <w:r w:rsidRPr="00785BDD">
        <w:rPr>
          <w:rFonts w:ascii="Arial" w:hAnsi="Arial" w:cs="Arial"/>
          <w:sz w:val="22"/>
          <w:szCs w:val="22"/>
        </w:rPr>
        <w:t xml:space="preserve">he Contractor </w:t>
      </w:r>
      <w:r>
        <w:rPr>
          <w:rFonts w:ascii="Arial" w:hAnsi="Arial" w:cs="Arial"/>
          <w:sz w:val="22"/>
          <w:szCs w:val="22"/>
        </w:rPr>
        <w:t xml:space="preserve">is the Software publisher, the Contractor </w:t>
      </w:r>
      <w:r w:rsidRPr="00785BDD">
        <w:rPr>
          <w:rFonts w:ascii="Arial" w:hAnsi="Arial" w:cs="Arial"/>
          <w:sz w:val="22"/>
          <w:szCs w:val="22"/>
        </w:rPr>
        <w:t xml:space="preserve">shall perform all necessary repairs or modifications at its sole expense </w:t>
      </w:r>
      <w:r>
        <w:rPr>
          <w:rFonts w:ascii="Arial" w:hAnsi="Arial" w:cs="Arial"/>
          <w:sz w:val="22"/>
          <w:szCs w:val="22"/>
        </w:rPr>
        <w:t>provided the S</w:t>
      </w:r>
      <w:r w:rsidRPr="00785BDD">
        <w:rPr>
          <w:rFonts w:ascii="Arial" w:hAnsi="Arial" w:cs="Arial"/>
          <w:sz w:val="22"/>
          <w:szCs w:val="22"/>
        </w:rPr>
        <w:t xml:space="preserve">tate </w:t>
      </w:r>
      <w:r>
        <w:rPr>
          <w:rFonts w:ascii="Arial" w:hAnsi="Arial" w:cs="Arial"/>
          <w:sz w:val="22"/>
          <w:szCs w:val="22"/>
        </w:rPr>
        <w:t>determines</w:t>
      </w:r>
      <w:r w:rsidRPr="00785BDD">
        <w:rPr>
          <w:rFonts w:ascii="Arial" w:hAnsi="Arial" w:cs="Arial"/>
          <w:sz w:val="22"/>
          <w:szCs w:val="22"/>
        </w:rPr>
        <w:t xml:space="preserve"> the performance of such repairs</w:t>
      </w:r>
      <w:r>
        <w:rPr>
          <w:rFonts w:ascii="Arial" w:hAnsi="Arial" w:cs="Arial"/>
          <w:sz w:val="22"/>
          <w:szCs w:val="22"/>
        </w:rPr>
        <w:t xml:space="preserve"> and modifications is in the State's best interest.</w:t>
      </w:r>
      <w:r w:rsidRPr="00785BDD">
        <w:rPr>
          <w:rFonts w:ascii="Arial" w:hAnsi="Arial" w:cs="Arial"/>
          <w:sz w:val="22"/>
          <w:szCs w:val="22"/>
        </w:rPr>
        <w:t xml:space="preserve"> </w:t>
      </w:r>
    </w:p>
    <w:p w14:paraId="655D7303" w14:textId="77777777" w:rsidR="002562E8" w:rsidRDefault="002562E8" w:rsidP="002562E8">
      <w:pPr>
        <w:pStyle w:val="PlainText"/>
        <w:ind w:left="720"/>
        <w:jc w:val="both"/>
        <w:rPr>
          <w:rFonts w:ascii="Arial" w:hAnsi="Arial" w:cs="Arial"/>
          <w:sz w:val="22"/>
          <w:szCs w:val="22"/>
        </w:rPr>
      </w:pPr>
    </w:p>
    <w:p w14:paraId="114CCBD4" w14:textId="77C518C2" w:rsidR="00423253" w:rsidRDefault="002562E8" w:rsidP="00982283">
      <w:pPr>
        <w:pStyle w:val="ListParagraph"/>
        <w:tabs>
          <w:tab w:val="left" w:pos="1260"/>
        </w:tabs>
        <w:ind w:left="1260"/>
        <w:rPr>
          <w:rFonts w:ascii="Arial" w:hAnsi="Arial" w:cs="Arial"/>
          <w:sz w:val="22"/>
          <w:szCs w:val="22"/>
        </w:rPr>
      </w:pPr>
      <w:r w:rsidRPr="00785BDD">
        <w:rPr>
          <w:rFonts w:ascii="Arial" w:hAnsi="Arial" w:cs="Arial"/>
          <w:sz w:val="22"/>
          <w:szCs w:val="22"/>
        </w:rPr>
        <w:t xml:space="preserve">Payment for the Software shall not constitute acceptance.  Acceptance by the </w:t>
      </w:r>
      <w:r>
        <w:rPr>
          <w:rFonts w:ascii="Arial" w:hAnsi="Arial" w:cs="Arial"/>
          <w:sz w:val="22"/>
          <w:szCs w:val="22"/>
        </w:rPr>
        <w:t>State Entity</w:t>
      </w:r>
      <w:r w:rsidRPr="00785BDD">
        <w:rPr>
          <w:rFonts w:ascii="Arial" w:hAnsi="Arial" w:cs="Arial"/>
          <w:sz w:val="22"/>
          <w:szCs w:val="22"/>
        </w:rPr>
        <w:t xml:space="preserve"> shall not relieve the Contractor of its warranty or any other obligation under the Contract.</w:t>
      </w:r>
    </w:p>
    <w:p w14:paraId="7021706A" w14:textId="77777777" w:rsidR="00423253" w:rsidRPr="00423253" w:rsidRDefault="00423253" w:rsidP="00423253">
      <w:pPr>
        <w:pStyle w:val="ListParagraph"/>
        <w:rPr>
          <w:rFonts w:ascii="Arial" w:hAnsi="Arial" w:cs="Arial"/>
          <w:b/>
          <w:sz w:val="22"/>
          <w:szCs w:val="22"/>
        </w:rPr>
      </w:pPr>
    </w:p>
    <w:p w14:paraId="1BD48273" w14:textId="15514CDF" w:rsidR="00A92050" w:rsidRPr="00A92050" w:rsidRDefault="00204F46" w:rsidP="00A92050">
      <w:pPr>
        <w:pStyle w:val="ListParagraph"/>
        <w:numPr>
          <w:ilvl w:val="1"/>
          <w:numId w:val="29"/>
        </w:numPr>
        <w:tabs>
          <w:tab w:val="left" w:pos="1260"/>
        </w:tabs>
        <w:ind w:left="1260" w:hanging="720"/>
        <w:rPr>
          <w:rFonts w:ascii="Arial" w:hAnsi="Arial" w:cs="Arial"/>
          <w:sz w:val="22"/>
          <w:szCs w:val="22"/>
        </w:rPr>
      </w:pPr>
      <w:r w:rsidRPr="00A92050">
        <w:rPr>
          <w:rFonts w:ascii="Arial" w:hAnsi="Arial" w:cs="Arial"/>
          <w:b/>
          <w:sz w:val="22"/>
          <w:szCs w:val="22"/>
        </w:rPr>
        <w:t xml:space="preserve">Originality and Title to </w:t>
      </w:r>
      <w:r w:rsidR="00A92050" w:rsidRPr="00A92050">
        <w:rPr>
          <w:rFonts w:ascii="Arial" w:hAnsi="Arial" w:cs="Arial"/>
          <w:b/>
          <w:sz w:val="22"/>
          <w:szCs w:val="22"/>
        </w:rPr>
        <w:t>Provided Software and Services</w:t>
      </w:r>
      <w:r w:rsidR="008153F2" w:rsidRPr="00A92050">
        <w:rPr>
          <w:rFonts w:ascii="Arial" w:hAnsi="Arial" w:cs="Arial"/>
          <w:bCs/>
          <w:sz w:val="22"/>
          <w:szCs w:val="22"/>
        </w:rPr>
        <w:t>.</w:t>
      </w:r>
      <w:r w:rsidR="00A92050">
        <w:rPr>
          <w:rFonts w:ascii="Arial" w:hAnsi="Arial" w:cs="Arial"/>
          <w:sz w:val="22"/>
          <w:szCs w:val="22"/>
        </w:rPr>
        <w:t xml:space="preserve"> </w:t>
      </w:r>
      <w:r w:rsidR="00A92050" w:rsidRPr="00A92050">
        <w:rPr>
          <w:rFonts w:ascii="Arial" w:hAnsi="Arial" w:cs="Arial"/>
          <w:sz w:val="22"/>
          <w:szCs w:val="22"/>
        </w:rPr>
        <w:t>Contractor represents and warrants that all the concepts, materials, Software and Services produced, or provided to the State pursuant to the terms of the Contract shall be wholly original with the Contractor or that the Contractor has secured all applicable interests, rights, licenses, permits or other intellectual property rights in such concepts, materials Software and Services.  The Contractor represents and warrants that it is the owner of or otherwise has the right to use and distribute the Software and Services contemplated by the Contract.  Contractor or the original Software publisher shall retain all right, title and interest in the Software and any accompanying documentation, including all applicable intellectual property rights.</w:t>
      </w:r>
    </w:p>
    <w:p w14:paraId="429D413B" w14:textId="77777777" w:rsidR="00A92050" w:rsidRDefault="00A92050" w:rsidP="00A92050">
      <w:pPr>
        <w:pStyle w:val="PlainText"/>
        <w:ind w:left="420"/>
        <w:jc w:val="both"/>
        <w:rPr>
          <w:rFonts w:ascii="Arial" w:hAnsi="Arial" w:cs="Arial"/>
          <w:sz w:val="22"/>
          <w:szCs w:val="22"/>
        </w:rPr>
      </w:pPr>
    </w:p>
    <w:p w14:paraId="10B4C45A" w14:textId="77777777" w:rsidR="00A92050" w:rsidRDefault="00A92050" w:rsidP="00A92050">
      <w:pPr>
        <w:pStyle w:val="ListParagraph"/>
        <w:tabs>
          <w:tab w:val="left" w:pos="1260"/>
        </w:tabs>
        <w:ind w:left="1260"/>
        <w:rPr>
          <w:rFonts w:ascii="Arial" w:hAnsi="Arial" w:cs="Arial"/>
          <w:sz w:val="22"/>
          <w:szCs w:val="22"/>
        </w:rPr>
      </w:pPr>
      <w:r w:rsidRPr="00153FB6">
        <w:rPr>
          <w:rFonts w:ascii="Arial" w:hAnsi="Arial" w:cs="Arial"/>
          <w:sz w:val="22"/>
          <w:szCs w:val="22"/>
        </w:rPr>
        <w:t xml:space="preserve">The </w:t>
      </w:r>
      <w:r>
        <w:rPr>
          <w:rFonts w:ascii="Arial" w:hAnsi="Arial" w:cs="Arial"/>
          <w:sz w:val="22"/>
          <w:szCs w:val="22"/>
        </w:rPr>
        <w:t>Contractor</w:t>
      </w:r>
      <w:r w:rsidRPr="00153FB6">
        <w:rPr>
          <w:rFonts w:ascii="Arial" w:hAnsi="Arial" w:cs="Arial"/>
          <w:sz w:val="22"/>
          <w:szCs w:val="22"/>
        </w:rPr>
        <w:t xml:space="preserve"> represents and warrants that the concepts, materials, </w:t>
      </w:r>
      <w:r>
        <w:rPr>
          <w:rFonts w:ascii="Arial" w:hAnsi="Arial" w:cs="Arial"/>
          <w:sz w:val="22"/>
          <w:szCs w:val="22"/>
        </w:rPr>
        <w:t>Software</w:t>
      </w:r>
      <w:r w:rsidRPr="00153FB6">
        <w:rPr>
          <w:rFonts w:ascii="Arial" w:hAnsi="Arial" w:cs="Arial"/>
          <w:sz w:val="22"/>
          <w:szCs w:val="22"/>
        </w:rPr>
        <w:t xml:space="preserve"> and </w:t>
      </w:r>
      <w:r>
        <w:rPr>
          <w:rFonts w:ascii="Arial" w:hAnsi="Arial" w:cs="Arial"/>
          <w:sz w:val="22"/>
          <w:szCs w:val="22"/>
        </w:rPr>
        <w:t>S</w:t>
      </w:r>
      <w:r w:rsidRPr="00153FB6">
        <w:rPr>
          <w:rFonts w:ascii="Arial" w:hAnsi="Arial" w:cs="Arial"/>
          <w:sz w:val="22"/>
          <w:szCs w:val="22"/>
        </w:rPr>
        <w:t xml:space="preserve">ervices and the </w:t>
      </w:r>
      <w:r>
        <w:rPr>
          <w:rFonts w:ascii="Arial" w:hAnsi="Arial" w:cs="Arial"/>
          <w:sz w:val="22"/>
          <w:szCs w:val="22"/>
        </w:rPr>
        <w:t>State</w:t>
      </w:r>
      <w:r w:rsidRPr="00153FB6">
        <w:rPr>
          <w:rFonts w:ascii="Arial" w:hAnsi="Arial" w:cs="Arial"/>
          <w:sz w:val="22"/>
          <w:szCs w:val="22"/>
        </w:rPr>
        <w:t xml:space="preserve">’s use of same and the exercise by the </w:t>
      </w:r>
      <w:r>
        <w:rPr>
          <w:rFonts w:ascii="Arial" w:hAnsi="Arial" w:cs="Arial"/>
          <w:sz w:val="22"/>
          <w:szCs w:val="22"/>
        </w:rPr>
        <w:t>State</w:t>
      </w:r>
      <w:r w:rsidRPr="00153FB6">
        <w:rPr>
          <w:rFonts w:ascii="Arial" w:hAnsi="Arial" w:cs="Arial"/>
          <w:sz w:val="22"/>
          <w:szCs w:val="22"/>
        </w:rPr>
        <w:t xml:space="preserve"> of the rights granted by </w:t>
      </w:r>
      <w:r w:rsidRPr="00153FB6">
        <w:rPr>
          <w:rFonts w:ascii="Arial" w:hAnsi="Arial" w:cs="Arial"/>
          <w:sz w:val="22"/>
          <w:szCs w:val="22"/>
        </w:rPr>
        <w:lastRenderedPageBreak/>
        <w:t xml:space="preserve">the Contract shall not infringe upon any other work, other than material provided by the Contract to the </w:t>
      </w:r>
      <w:r>
        <w:rPr>
          <w:rFonts w:ascii="Arial" w:hAnsi="Arial" w:cs="Arial"/>
          <w:sz w:val="22"/>
          <w:szCs w:val="22"/>
        </w:rPr>
        <w:t>Contractor</w:t>
      </w:r>
      <w:r w:rsidRPr="00153FB6">
        <w:rPr>
          <w:rFonts w:ascii="Arial" w:hAnsi="Arial" w:cs="Arial"/>
          <w:sz w:val="22"/>
          <w:szCs w:val="22"/>
        </w:rPr>
        <w:t xml:space="preserve"> to be used as a basis for such materials, or violate the rights of publicity or privacy of, or constitute a libel or slander against, any person, firm or corporation and that the concepts, materials</w:t>
      </w:r>
      <w:r>
        <w:rPr>
          <w:rFonts w:ascii="Arial" w:hAnsi="Arial" w:cs="Arial"/>
          <w:sz w:val="22"/>
          <w:szCs w:val="22"/>
        </w:rPr>
        <w:t>,</w:t>
      </w:r>
      <w:r w:rsidRPr="00153FB6">
        <w:rPr>
          <w:rFonts w:ascii="Arial" w:hAnsi="Arial" w:cs="Arial"/>
          <w:sz w:val="22"/>
          <w:szCs w:val="22"/>
        </w:rPr>
        <w:t xml:space="preserve"> </w:t>
      </w:r>
      <w:r>
        <w:rPr>
          <w:rFonts w:ascii="Arial" w:hAnsi="Arial" w:cs="Arial"/>
          <w:sz w:val="22"/>
          <w:szCs w:val="22"/>
        </w:rPr>
        <w:t>Software and Services</w:t>
      </w:r>
      <w:r w:rsidRPr="00153FB6">
        <w:rPr>
          <w:rFonts w:ascii="Arial" w:hAnsi="Arial" w:cs="Arial"/>
          <w:sz w:val="22"/>
          <w:szCs w:val="22"/>
        </w:rPr>
        <w:t xml:space="preserve"> will not infringe upon the copyright, trademark, trade name, trade dress patent, literary, dramatic, statutory, common law or any other rights of any person, firm or corporation or other entity. </w:t>
      </w:r>
    </w:p>
    <w:p w14:paraId="101AA074" w14:textId="6D271DF2" w:rsidR="00423253" w:rsidRPr="00A92050" w:rsidRDefault="00A92050" w:rsidP="00A92050">
      <w:pPr>
        <w:tabs>
          <w:tab w:val="left" w:pos="1260"/>
        </w:tabs>
        <w:rPr>
          <w:rFonts w:ascii="Arial" w:hAnsi="Arial" w:cs="Arial"/>
          <w:sz w:val="22"/>
          <w:szCs w:val="22"/>
        </w:rPr>
      </w:pPr>
      <w:r w:rsidRPr="00A92050">
        <w:rPr>
          <w:rFonts w:ascii="Arial" w:hAnsi="Arial" w:cs="Arial"/>
          <w:sz w:val="22"/>
          <w:szCs w:val="22"/>
        </w:rPr>
        <w:t xml:space="preserve"> </w:t>
      </w:r>
    </w:p>
    <w:p w14:paraId="0F036479" w14:textId="03F6BB59"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Conformity with Contractual Requirements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the </w:t>
      </w:r>
      <w:r w:rsidR="00A92050">
        <w:rPr>
          <w:rFonts w:ascii="Arial" w:hAnsi="Arial" w:cs="Arial"/>
          <w:sz w:val="22"/>
          <w:szCs w:val="22"/>
        </w:rPr>
        <w:t xml:space="preserve">Software, Licenses and </w:t>
      </w:r>
      <w:r w:rsidR="008919CC">
        <w:rPr>
          <w:rFonts w:ascii="Arial" w:hAnsi="Arial" w:cs="Arial"/>
          <w:sz w:val="22"/>
          <w:szCs w:val="22"/>
        </w:rPr>
        <w:t>S</w:t>
      </w:r>
      <w:r w:rsidR="00244F5B" w:rsidRPr="00423253">
        <w:rPr>
          <w:rFonts w:ascii="Arial" w:hAnsi="Arial" w:cs="Arial"/>
          <w:sz w:val="22"/>
          <w:szCs w:val="22"/>
        </w:rPr>
        <w:t xml:space="preserve">ervices </w:t>
      </w:r>
      <w:r w:rsidR="008E6B4A" w:rsidRPr="00423253">
        <w:rPr>
          <w:rFonts w:ascii="Arial" w:hAnsi="Arial" w:cs="Arial"/>
          <w:sz w:val="22"/>
          <w:szCs w:val="22"/>
        </w:rPr>
        <w:t>provided in accordance with th</w:t>
      </w:r>
      <w:r w:rsidR="00D75484" w:rsidRPr="00423253">
        <w:rPr>
          <w:rFonts w:ascii="Arial" w:hAnsi="Arial" w:cs="Arial"/>
          <w:sz w:val="22"/>
          <w:szCs w:val="22"/>
        </w:rPr>
        <w:t>e</w:t>
      </w:r>
      <w:r w:rsidR="008E6B4A" w:rsidRPr="00423253">
        <w:rPr>
          <w:rFonts w:ascii="Arial" w:hAnsi="Arial" w:cs="Arial"/>
          <w:sz w:val="22"/>
          <w:szCs w:val="22"/>
        </w:rPr>
        <w:t xml:space="preserve"> Contract </w:t>
      </w:r>
      <w:r w:rsidRPr="00423253">
        <w:rPr>
          <w:rFonts w:ascii="Arial" w:hAnsi="Arial" w:cs="Arial"/>
          <w:sz w:val="22"/>
          <w:szCs w:val="22"/>
        </w:rPr>
        <w:t>will appear and operate in conformance with the terms and conditions of th</w:t>
      </w:r>
      <w:r w:rsidR="00D75484" w:rsidRPr="00423253">
        <w:rPr>
          <w:rFonts w:ascii="Arial" w:hAnsi="Arial" w:cs="Arial"/>
          <w:sz w:val="22"/>
          <w:szCs w:val="22"/>
        </w:rPr>
        <w:t>e</w:t>
      </w:r>
      <w:r w:rsidRPr="00423253">
        <w:rPr>
          <w:rFonts w:ascii="Arial" w:hAnsi="Arial" w:cs="Arial"/>
          <w:sz w:val="22"/>
          <w:szCs w:val="22"/>
        </w:rPr>
        <w:t xml:space="preserve"> Contract.</w:t>
      </w:r>
    </w:p>
    <w:p w14:paraId="1032258A" w14:textId="77777777" w:rsidR="00423253" w:rsidRPr="00423253" w:rsidRDefault="00423253" w:rsidP="00423253">
      <w:pPr>
        <w:pStyle w:val="ListParagraph"/>
        <w:rPr>
          <w:rFonts w:ascii="Arial" w:hAnsi="Arial" w:cs="Arial"/>
          <w:b/>
          <w:sz w:val="22"/>
          <w:szCs w:val="22"/>
        </w:rPr>
      </w:pPr>
    </w:p>
    <w:p w14:paraId="369495B8"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Authority to Enter into Contract</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represents and warrants that it has full authority to enter into th</w:t>
      </w:r>
      <w:r w:rsidR="00D75484" w:rsidRPr="00423253">
        <w:rPr>
          <w:rFonts w:ascii="Arial" w:hAnsi="Arial" w:cs="Arial"/>
          <w:sz w:val="22"/>
          <w:szCs w:val="22"/>
        </w:rPr>
        <w:t>e</w:t>
      </w:r>
      <w:r w:rsidRPr="00423253">
        <w:rPr>
          <w:rFonts w:ascii="Arial" w:hAnsi="Arial" w:cs="Arial"/>
          <w:sz w:val="22"/>
          <w:szCs w:val="22"/>
        </w:rPr>
        <w:t xml:space="preserve"> Contract and that it has not granted and will not grant any right or interest to any person or entity that might derogate, encumber or interfere with the rights granted to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w:t>
      </w:r>
    </w:p>
    <w:p w14:paraId="7D4096F8" w14:textId="77777777" w:rsidR="00423253" w:rsidRPr="00423253" w:rsidRDefault="00423253" w:rsidP="00423253">
      <w:pPr>
        <w:pStyle w:val="ListParagraph"/>
        <w:rPr>
          <w:rFonts w:ascii="Arial" w:hAnsi="Arial" w:cs="Arial"/>
          <w:b/>
          <w:sz w:val="22"/>
          <w:szCs w:val="22"/>
        </w:rPr>
      </w:pPr>
    </w:p>
    <w:p w14:paraId="314E87C3" w14:textId="77777777"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Obligations Owed to Third Parties</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all obligations owed to third parties with respect to the activities contemplated to be undertaken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pursuant to th</w:t>
      </w:r>
      <w:r w:rsidR="00D75484" w:rsidRPr="00423253">
        <w:rPr>
          <w:rFonts w:ascii="Arial" w:hAnsi="Arial" w:cs="Arial"/>
          <w:sz w:val="22"/>
          <w:szCs w:val="22"/>
        </w:rPr>
        <w:t>e</w:t>
      </w:r>
      <w:r w:rsidRPr="00423253">
        <w:rPr>
          <w:rFonts w:ascii="Arial" w:hAnsi="Arial" w:cs="Arial"/>
          <w:sz w:val="22"/>
          <w:szCs w:val="22"/>
        </w:rPr>
        <w:t xml:space="preserve"> Contract are or will be fully satisfied by 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so that the</w:t>
      </w:r>
      <w:r w:rsidR="009F2254" w:rsidRPr="00423253">
        <w:rPr>
          <w:rFonts w:ascii="Arial" w:hAnsi="Arial" w:cs="Arial"/>
          <w:sz w:val="22"/>
          <w:szCs w:val="22"/>
        </w:rPr>
        <w:t xml:space="preserve"> </w:t>
      </w:r>
      <w:r w:rsidR="00F37C3B" w:rsidRPr="00423253">
        <w:rPr>
          <w:rFonts w:ascii="Arial" w:hAnsi="Arial" w:cs="Arial"/>
          <w:sz w:val="22"/>
          <w:szCs w:val="22"/>
        </w:rPr>
        <w:t>State</w:t>
      </w:r>
      <w:r w:rsidR="005D1F8C" w:rsidRPr="00423253">
        <w:rPr>
          <w:rFonts w:ascii="Arial" w:hAnsi="Arial" w:cs="Arial"/>
          <w:sz w:val="22"/>
          <w:szCs w:val="22"/>
        </w:rPr>
        <w:t xml:space="preserve"> and</w:t>
      </w:r>
      <w:r w:rsidR="00F37C3B" w:rsidRPr="00423253">
        <w:rPr>
          <w:rFonts w:ascii="Arial" w:hAnsi="Arial" w:cs="Arial"/>
          <w:sz w:val="22"/>
          <w:szCs w:val="22"/>
        </w:rPr>
        <w:t xml:space="preserve"> the </w:t>
      </w:r>
      <w:r w:rsidR="00C9605F" w:rsidRPr="00423253">
        <w:rPr>
          <w:rFonts w:ascii="Arial" w:hAnsi="Arial" w:cs="Arial"/>
          <w:sz w:val="22"/>
          <w:szCs w:val="22"/>
        </w:rPr>
        <w:t>State Entity</w:t>
      </w:r>
      <w:r w:rsidRPr="00423253">
        <w:rPr>
          <w:rFonts w:ascii="Arial" w:hAnsi="Arial" w:cs="Arial"/>
          <w:sz w:val="22"/>
          <w:szCs w:val="22"/>
        </w:rPr>
        <w:t xml:space="preserve"> will not have any obligations with respect thereto.</w:t>
      </w:r>
    </w:p>
    <w:p w14:paraId="2CBB0614" w14:textId="77777777" w:rsidR="00423253" w:rsidRPr="00423253" w:rsidRDefault="00423253" w:rsidP="00423253">
      <w:pPr>
        <w:pStyle w:val="ListParagraph"/>
        <w:rPr>
          <w:rFonts w:ascii="Arial" w:hAnsi="Arial" w:cs="Arial"/>
          <w:b/>
          <w:sz w:val="22"/>
          <w:szCs w:val="22"/>
        </w:rPr>
      </w:pPr>
    </w:p>
    <w:p w14:paraId="6B53292D" w14:textId="1FE0152B" w:rsid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Title to Property</w:t>
      </w:r>
      <w:r w:rsidRPr="00423253">
        <w:rPr>
          <w:rFonts w:ascii="Arial" w:hAnsi="Arial" w:cs="Arial"/>
          <w:bCs/>
          <w:sz w:val="22"/>
          <w:szCs w:val="22"/>
        </w:rPr>
        <w:t>.</w:t>
      </w:r>
      <w:r w:rsidRPr="00423253">
        <w:rPr>
          <w:rFonts w:ascii="Arial" w:hAnsi="Arial" w:cs="Arial"/>
          <w:b/>
          <w:sz w:val="22"/>
          <w:szCs w:val="22"/>
        </w:rPr>
        <w:t xml:space="preserve"> </w:t>
      </w:r>
      <w:r w:rsidRPr="00423253">
        <w:rPr>
          <w:rFonts w:ascii="Arial" w:hAnsi="Arial" w:cs="Arial"/>
          <w:sz w:val="22"/>
          <w:szCs w:val="22"/>
        </w:rPr>
        <w:t xml:space="preserve">The </w:t>
      </w:r>
      <w:r w:rsidR="00FC383D" w:rsidRPr="00423253">
        <w:rPr>
          <w:rFonts w:ascii="Arial" w:hAnsi="Arial" w:cs="Arial"/>
          <w:sz w:val="22"/>
          <w:szCs w:val="22"/>
        </w:rPr>
        <w:t>Contractor</w:t>
      </w:r>
      <w:r w:rsidR="009F2254" w:rsidRPr="00423253">
        <w:rPr>
          <w:rFonts w:ascii="Arial" w:hAnsi="Arial" w:cs="Arial"/>
          <w:sz w:val="22"/>
          <w:szCs w:val="22"/>
        </w:rPr>
        <w:t xml:space="preserve"> </w:t>
      </w:r>
      <w:r w:rsidRPr="00423253">
        <w:rPr>
          <w:rFonts w:ascii="Arial" w:hAnsi="Arial" w:cs="Arial"/>
          <w:sz w:val="22"/>
          <w:szCs w:val="22"/>
        </w:rPr>
        <w:t xml:space="preserve">represents and warrants that title to any </w:t>
      </w:r>
      <w:r w:rsidR="00A92050">
        <w:rPr>
          <w:rFonts w:ascii="Arial" w:hAnsi="Arial" w:cs="Arial"/>
          <w:sz w:val="22"/>
          <w:szCs w:val="22"/>
        </w:rPr>
        <w:t>Software</w:t>
      </w:r>
      <w:r w:rsidRPr="00423253">
        <w:rPr>
          <w:rFonts w:ascii="Arial" w:hAnsi="Arial" w:cs="Arial"/>
          <w:sz w:val="22"/>
          <w:szCs w:val="22"/>
        </w:rPr>
        <w:t xml:space="preserve"> assigned, conveyed or licensed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good and that transfer of title or license to the </w:t>
      </w:r>
      <w:r w:rsidR="00F37C3B" w:rsidRPr="00423253">
        <w:rPr>
          <w:rFonts w:ascii="Arial" w:hAnsi="Arial" w:cs="Arial"/>
          <w:sz w:val="22"/>
          <w:szCs w:val="22"/>
        </w:rPr>
        <w:t>State</w:t>
      </w:r>
      <w:r w:rsidR="005D1F8C" w:rsidRPr="00423253">
        <w:rPr>
          <w:rFonts w:ascii="Arial" w:hAnsi="Arial" w:cs="Arial"/>
          <w:sz w:val="22"/>
          <w:szCs w:val="22"/>
        </w:rPr>
        <w:t xml:space="preserve"> </w:t>
      </w:r>
      <w:r w:rsidRPr="00423253">
        <w:rPr>
          <w:rFonts w:ascii="Arial" w:hAnsi="Arial" w:cs="Arial"/>
          <w:sz w:val="22"/>
          <w:szCs w:val="22"/>
        </w:rPr>
        <w:t xml:space="preserve">is rightful and that all </w:t>
      </w:r>
      <w:r w:rsidR="00A92050">
        <w:rPr>
          <w:rFonts w:ascii="Arial" w:hAnsi="Arial" w:cs="Arial"/>
          <w:sz w:val="22"/>
          <w:szCs w:val="22"/>
        </w:rPr>
        <w:t>Software shall be delivered free of any security interest or other lien or encumbrance</w:t>
      </w:r>
      <w:r w:rsidR="008919CC">
        <w:rPr>
          <w:rFonts w:ascii="Arial" w:hAnsi="Arial" w:cs="Arial"/>
          <w:sz w:val="22"/>
          <w:szCs w:val="22"/>
        </w:rPr>
        <w:t>.</w:t>
      </w:r>
    </w:p>
    <w:p w14:paraId="705F8161" w14:textId="77777777" w:rsidR="00423253" w:rsidRPr="00423253" w:rsidRDefault="00423253" w:rsidP="00423253">
      <w:pPr>
        <w:pStyle w:val="ListParagraph"/>
        <w:rPr>
          <w:rFonts w:ascii="Arial" w:hAnsi="Arial" w:cs="Arial"/>
          <w:b/>
          <w:szCs w:val="22"/>
        </w:rPr>
      </w:pPr>
    </w:p>
    <w:p w14:paraId="52A547F9" w14:textId="79CB8FA1" w:rsidR="00423253" w:rsidRPr="00423253" w:rsidRDefault="008153F2"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Industry Standards</w:t>
      </w:r>
      <w:r w:rsidRPr="00423253">
        <w:rPr>
          <w:rFonts w:ascii="Arial" w:hAnsi="Arial" w:cs="Arial"/>
          <w:bCs/>
          <w:szCs w:val="22"/>
        </w:rPr>
        <w:t>.</w:t>
      </w:r>
      <w:r w:rsidRPr="00423253">
        <w:rPr>
          <w:rFonts w:ascii="Arial" w:hAnsi="Arial" w:cs="Arial"/>
          <w:b/>
          <w:szCs w:val="22"/>
        </w:rPr>
        <w:t xml:space="preserve"> </w:t>
      </w:r>
      <w:r w:rsidRPr="00423253">
        <w:rPr>
          <w:rFonts w:ascii="Arial" w:hAnsi="Arial" w:cs="Arial"/>
          <w:szCs w:val="22"/>
        </w:rPr>
        <w:t xml:space="preserve">The </w:t>
      </w:r>
      <w:r w:rsidR="00FC383D" w:rsidRPr="00423253">
        <w:rPr>
          <w:rFonts w:ascii="Arial" w:hAnsi="Arial" w:cs="Arial"/>
          <w:szCs w:val="22"/>
        </w:rPr>
        <w:t>Contractor</w:t>
      </w:r>
      <w:r w:rsidR="009F2254" w:rsidRPr="00423253">
        <w:rPr>
          <w:rFonts w:ascii="Arial" w:hAnsi="Arial" w:cs="Arial"/>
          <w:szCs w:val="22"/>
        </w:rPr>
        <w:t xml:space="preserve"> </w:t>
      </w:r>
      <w:r w:rsidRPr="00423253">
        <w:rPr>
          <w:rFonts w:ascii="Arial" w:hAnsi="Arial" w:cs="Arial"/>
          <w:szCs w:val="22"/>
        </w:rPr>
        <w:t xml:space="preserve">represents and expressly warrants that all aspects of the </w:t>
      </w:r>
      <w:r w:rsidR="00A92050">
        <w:rPr>
          <w:rFonts w:ascii="Arial" w:hAnsi="Arial" w:cs="Arial"/>
          <w:szCs w:val="22"/>
        </w:rPr>
        <w:t xml:space="preserve">Software, License and </w:t>
      </w:r>
      <w:r w:rsidR="008919CC">
        <w:rPr>
          <w:rFonts w:ascii="Arial" w:hAnsi="Arial" w:cs="Arial"/>
          <w:szCs w:val="22"/>
        </w:rPr>
        <w:t>S</w:t>
      </w:r>
      <w:r w:rsidRPr="00423253">
        <w:rPr>
          <w:rFonts w:ascii="Arial" w:hAnsi="Arial" w:cs="Arial"/>
          <w:szCs w:val="22"/>
        </w:rPr>
        <w:t xml:space="preserve">ervices provided or used by it shall </w:t>
      </w:r>
      <w:r w:rsidR="00305609" w:rsidRPr="00423253">
        <w:rPr>
          <w:rFonts w:ascii="Arial" w:hAnsi="Arial" w:cs="Arial"/>
          <w:szCs w:val="22"/>
        </w:rPr>
        <w:t xml:space="preserve">at a minimum </w:t>
      </w:r>
      <w:r w:rsidRPr="00423253">
        <w:rPr>
          <w:rFonts w:ascii="Arial" w:hAnsi="Arial" w:cs="Arial"/>
          <w:szCs w:val="22"/>
        </w:rPr>
        <w:t xml:space="preserve">conform to the standards in the </w:t>
      </w:r>
      <w:r w:rsidR="00FC383D" w:rsidRPr="00423253">
        <w:rPr>
          <w:rFonts w:ascii="Arial" w:hAnsi="Arial" w:cs="Arial"/>
          <w:szCs w:val="22"/>
        </w:rPr>
        <w:t>Contractor</w:t>
      </w:r>
      <w:r w:rsidR="009F2254" w:rsidRPr="00423253">
        <w:rPr>
          <w:rFonts w:ascii="Arial" w:hAnsi="Arial" w:cs="Arial"/>
          <w:szCs w:val="22"/>
        </w:rPr>
        <w:t xml:space="preserve">’s </w:t>
      </w:r>
      <w:r w:rsidR="008E6B4A" w:rsidRPr="00423253">
        <w:rPr>
          <w:rFonts w:ascii="Arial" w:hAnsi="Arial" w:cs="Arial"/>
          <w:szCs w:val="22"/>
        </w:rPr>
        <w:t>industry</w:t>
      </w:r>
      <w:r w:rsidRPr="00423253">
        <w:rPr>
          <w:rFonts w:ascii="Arial" w:hAnsi="Arial" w:cs="Arial"/>
          <w:szCs w:val="22"/>
        </w:rPr>
        <w:t>.</w:t>
      </w:r>
      <w:r w:rsidR="00305609" w:rsidRPr="00423253">
        <w:rPr>
          <w:rFonts w:ascii="Arial" w:hAnsi="Arial" w:cs="Arial"/>
          <w:szCs w:val="22"/>
        </w:rPr>
        <w:t xml:space="preserve"> This requirement shall be in addition to any express warranties, representations, and specifications included in the Contract, which shall take precedence.</w:t>
      </w:r>
    </w:p>
    <w:p w14:paraId="29C70C4D" w14:textId="77777777" w:rsidR="00423253" w:rsidRPr="00423253" w:rsidRDefault="00423253" w:rsidP="00423253">
      <w:pPr>
        <w:pStyle w:val="ListParagraph"/>
        <w:rPr>
          <w:rFonts w:ascii="Arial" w:hAnsi="Arial" w:cs="Arial"/>
          <w:b/>
          <w:szCs w:val="22"/>
        </w:rPr>
      </w:pPr>
    </w:p>
    <w:p w14:paraId="781DCB65" w14:textId="650D812D" w:rsidR="008919CC" w:rsidRPr="008919CC" w:rsidRDefault="00FC383D" w:rsidP="008919CC">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Cs w:val="22"/>
        </w:rPr>
        <w:t>Contractor</w:t>
      </w:r>
      <w:r w:rsidR="00A92050">
        <w:rPr>
          <w:rFonts w:ascii="Arial" w:hAnsi="Arial" w:cs="Arial"/>
          <w:b/>
          <w:szCs w:val="22"/>
        </w:rPr>
        <w:t>’</w:t>
      </w:r>
      <w:r w:rsidR="0002352B" w:rsidRPr="00423253">
        <w:rPr>
          <w:rFonts w:ascii="Arial" w:hAnsi="Arial" w:cs="Arial"/>
          <w:b/>
          <w:szCs w:val="22"/>
        </w:rPr>
        <w:t>s Personnel and Staffing</w:t>
      </w:r>
      <w:r w:rsidR="0002352B" w:rsidRPr="00423253">
        <w:rPr>
          <w:rFonts w:ascii="Arial" w:hAnsi="Arial" w:cs="Arial"/>
          <w:bCs/>
          <w:szCs w:val="22"/>
        </w:rPr>
        <w:t>.</w:t>
      </w:r>
      <w:r w:rsidR="0002352B" w:rsidRPr="00423253">
        <w:rPr>
          <w:rFonts w:ascii="Arial" w:hAnsi="Arial" w:cs="Arial"/>
          <w:szCs w:val="22"/>
        </w:rPr>
        <w:t xml:space="preserve"> </w:t>
      </w:r>
      <w:r w:rsidRPr="00423253">
        <w:rPr>
          <w:rFonts w:ascii="Arial" w:hAnsi="Arial" w:cs="Arial"/>
          <w:szCs w:val="22"/>
        </w:rPr>
        <w:t>Contractor</w:t>
      </w:r>
      <w:r w:rsidR="0002352B" w:rsidRPr="00423253">
        <w:rPr>
          <w:rFonts w:ascii="Arial" w:hAnsi="Arial" w:cs="Arial"/>
          <w:szCs w:val="22"/>
        </w:rPr>
        <w:t xml:space="preserve"> warrants that all persons assigned to perform </w:t>
      </w:r>
      <w:r w:rsidR="00A92050">
        <w:rPr>
          <w:rFonts w:ascii="Arial" w:hAnsi="Arial" w:cs="Arial"/>
          <w:szCs w:val="22"/>
        </w:rPr>
        <w:t xml:space="preserve">the </w:t>
      </w:r>
      <w:r w:rsidR="008919CC">
        <w:rPr>
          <w:rFonts w:ascii="Arial" w:hAnsi="Arial" w:cs="Arial"/>
          <w:szCs w:val="22"/>
        </w:rPr>
        <w:t>S</w:t>
      </w:r>
      <w:r w:rsidR="0002352B" w:rsidRPr="00423253">
        <w:rPr>
          <w:rFonts w:ascii="Arial" w:hAnsi="Arial" w:cs="Arial"/>
          <w:szCs w:val="22"/>
        </w:rPr>
        <w:t xml:space="preserve">ervices under this Contract are either </w:t>
      </w:r>
      <w:r w:rsidR="006B3CFC" w:rsidRPr="00423253">
        <w:rPr>
          <w:rFonts w:ascii="Arial" w:hAnsi="Arial" w:cs="Arial"/>
          <w:szCs w:val="22"/>
        </w:rPr>
        <w:t xml:space="preserve">lawful </w:t>
      </w:r>
      <w:r w:rsidR="0002352B" w:rsidRPr="00423253">
        <w:rPr>
          <w:rFonts w:ascii="Arial" w:hAnsi="Arial" w:cs="Arial"/>
          <w:szCs w:val="22"/>
        </w:rPr>
        <w:t xml:space="preserve">employees of </w:t>
      </w:r>
      <w:r w:rsidRPr="00423253">
        <w:rPr>
          <w:rFonts w:ascii="Arial" w:hAnsi="Arial" w:cs="Arial"/>
          <w:szCs w:val="22"/>
        </w:rPr>
        <w:t>Contractor</w:t>
      </w:r>
      <w:r w:rsidR="0002352B" w:rsidRPr="00423253">
        <w:rPr>
          <w:rFonts w:ascii="Arial" w:hAnsi="Arial" w:cs="Arial"/>
          <w:szCs w:val="22"/>
        </w:rPr>
        <w:t xml:space="preserve"> or </w:t>
      </w:r>
      <w:r w:rsidR="006B3CFC" w:rsidRPr="00423253">
        <w:rPr>
          <w:rFonts w:ascii="Arial" w:hAnsi="Arial" w:cs="Arial"/>
          <w:szCs w:val="22"/>
        </w:rPr>
        <w:t xml:space="preserve">lawful </w:t>
      </w:r>
      <w:r w:rsidR="0002352B" w:rsidRPr="00423253">
        <w:rPr>
          <w:rFonts w:ascii="Arial" w:hAnsi="Arial" w:cs="Arial"/>
          <w:szCs w:val="22"/>
        </w:rPr>
        <w:t xml:space="preserve">employees of a </w:t>
      </w:r>
      <w:r w:rsidR="008919CC">
        <w:rPr>
          <w:rFonts w:ascii="Arial" w:hAnsi="Arial" w:cs="Arial"/>
          <w:szCs w:val="22"/>
        </w:rPr>
        <w:t>s</w:t>
      </w:r>
      <w:r w:rsidR="0002352B" w:rsidRPr="00423253">
        <w:rPr>
          <w:rFonts w:ascii="Arial" w:hAnsi="Arial" w:cs="Arial"/>
          <w:szCs w:val="22"/>
        </w:rPr>
        <w:t>u</w:t>
      </w:r>
      <w:r w:rsidR="00DE68F1" w:rsidRPr="00423253">
        <w:rPr>
          <w:rFonts w:ascii="Arial" w:hAnsi="Arial" w:cs="Arial"/>
          <w:szCs w:val="22"/>
        </w:rPr>
        <w:t xml:space="preserve">bcontractor authorized by the </w:t>
      </w:r>
      <w:r w:rsidR="00C9605F" w:rsidRPr="00423253">
        <w:rPr>
          <w:rFonts w:ascii="Arial" w:hAnsi="Arial" w:cs="Arial"/>
          <w:szCs w:val="22"/>
        </w:rPr>
        <w:t>State Entity</w:t>
      </w:r>
      <w:r w:rsidR="0002352B" w:rsidRPr="00423253">
        <w:rPr>
          <w:rFonts w:ascii="Arial" w:hAnsi="Arial" w:cs="Arial"/>
          <w:szCs w:val="22"/>
        </w:rPr>
        <w:t xml:space="preserve">. All </w:t>
      </w:r>
      <w:r w:rsidR="00A92050">
        <w:rPr>
          <w:rFonts w:ascii="Arial" w:hAnsi="Arial" w:cs="Arial"/>
          <w:szCs w:val="22"/>
        </w:rPr>
        <w:t xml:space="preserve">of Contractor or any subcontractor's personnel shall comply with the confidentiality requirements of the Contract and the security requirements of the applicable State Entity while on state property.  In the event that any of Contractor or subcontractor's personnel do not comply with such confidentiality and security requirements, the State Entity may have the personnel removed from the premises. All </w:t>
      </w:r>
      <w:r w:rsidR="0002352B" w:rsidRPr="00423253">
        <w:rPr>
          <w:rFonts w:ascii="Arial" w:hAnsi="Arial" w:cs="Arial"/>
          <w:szCs w:val="22"/>
        </w:rPr>
        <w:t xml:space="preserve">persons assigned to perform </w:t>
      </w:r>
      <w:r w:rsidR="00A92050">
        <w:rPr>
          <w:rFonts w:ascii="Arial" w:hAnsi="Arial" w:cs="Arial"/>
          <w:szCs w:val="22"/>
        </w:rPr>
        <w:t xml:space="preserve">the </w:t>
      </w:r>
      <w:r w:rsidR="008919CC">
        <w:rPr>
          <w:rFonts w:ascii="Arial" w:hAnsi="Arial" w:cs="Arial"/>
          <w:szCs w:val="22"/>
        </w:rPr>
        <w:t>S</w:t>
      </w:r>
      <w:r w:rsidR="0002352B" w:rsidRPr="00423253">
        <w:rPr>
          <w:rFonts w:ascii="Arial" w:hAnsi="Arial" w:cs="Arial"/>
          <w:szCs w:val="22"/>
        </w:rPr>
        <w:t xml:space="preserve">ervices under this Contract shall be qualified to perform such </w:t>
      </w:r>
      <w:r w:rsidR="008919CC">
        <w:rPr>
          <w:rFonts w:ascii="Arial" w:hAnsi="Arial" w:cs="Arial"/>
          <w:szCs w:val="22"/>
        </w:rPr>
        <w:t>S</w:t>
      </w:r>
      <w:r w:rsidR="0002352B" w:rsidRPr="00423253">
        <w:rPr>
          <w:rFonts w:ascii="Arial" w:hAnsi="Arial" w:cs="Arial"/>
          <w:szCs w:val="22"/>
        </w:rPr>
        <w:t xml:space="preserve">ervices. Personnel assigned by </w:t>
      </w:r>
      <w:r w:rsidRPr="00423253">
        <w:rPr>
          <w:rFonts w:ascii="Arial" w:hAnsi="Arial" w:cs="Arial"/>
          <w:szCs w:val="22"/>
        </w:rPr>
        <w:t>Contractor</w:t>
      </w:r>
      <w:r w:rsidR="0002352B" w:rsidRPr="00423253">
        <w:rPr>
          <w:rFonts w:ascii="Arial" w:hAnsi="Arial" w:cs="Arial"/>
          <w:szCs w:val="22"/>
        </w:rPr>
        <w:t xml:space="preserve"> shall have all professional licenses required to perform the </w:t>
      </w:r>
      <w:r w:rsidR="008919CC">
        <w:rPr>
          <w:rFonts w:ascii="Arial" w:hAnsi="Arial" w:cs="Arial"/>
          <w:szCs w:val="22"/>
        </w:rPr>
        <w:t>S</w:t>
      </w:r>
      <w:r w:rsidR="0002352B" w:rsidRPr="00423253">
        <w:rPr>
          <w:rFonts w:ascii="Arial" w:hAnsi="Arial" w:cs="Arial"/>
          <w:szCs w:val="22"/>
        </w:rPr>
        <w:t>ervices.</w:t>
      </w:r>
      <w:r w:rsidR="00A92050" w:rsidRPr="00A92050">
        <w:rPr>
          <w:rFonts w:ascii="Arial" w:hAnsi="Arial" w:cs="Arial"/>
          <w:sz w:val="22"/>
          <w:szCs w:val="22"/>
        </w:rPr>
        <w:t xml:space="preserve"> </w:t>
      </w:r>
      <w:r w:rsidR="00A92050" w:rsidRPr="00F41F80">
        <w:rPr>
          <w:rFonts w:ascii="Arial" w:hAnsi="Arial" w:cs="Arial"/>
          <w:sz w:val="22"/>
          <w:szCs w:val="22"/>
        </w:rPr>
        <w:t xml:space="preserve">If the </w:t>
      </w:r>
      <w:r w:rsidR="00A92050">
        <w:rPr>
          <w:rFonts w:ascii="Arial" w:hAnsi="Arial" w:cs="Arial"/>
          <w:sz w:val="22"/>
          <w:szCs w:val="22"/>
        </w:rPr>
        <w:t>State Entity</w:t>
      </w:r>
      <w:r w:rsidR="00A92050" w:rsidRPr="00F41F80">
        <w:rPr>
          <w:rFonts w:ascii="Arial" w:hAnsi="Arial" w:cs="Arial"/>
          <w:sz w:val="22"/>
          <w:szCs w:val="22"/>
        </w:rPr>
        <w:t xml:space="preserve"> believes that the performance or conduct of any person employed or retained by Contractor to perform any Services hereunder is unsatisfactory for any reason or is not in compliance with the provisions of this Contract, the </w:t>
      </w:r>
      <w:r w:rsidR="00A92050">
        <w:rPr>
          <w:rFonts w:ascii="Arial" w:hAnsi="Arial" w:cs="Arial"/>
          <w:sz w:val="22"/>
          <w:szCs w:val="22"/>
        </w:rPr>
        <w:t>State Entity</w:t>
      </w:r>
      <w:r w:rsidR="00A92050" w:rsidRPr="00F41F80">
        <w:rPr>
          <w:rFonts w:ascii="Arial" w:hAnsi="Arial" w:cs="Arial"/>
          <w:sz w:val="22"/>
          <w:szCs w:val="22"/>
        </w:rPr>
        <w:t xml:space="preserve"> shall notify Contractor in writing and Contractor shall promptly address the performance or conduct of such person, or, at the </w:t>
      </w:r>
      <w:r w:rsidR="00A92050">
        <w:rPr>
          <w:rFonts w:ascii="Arial" w:hAnsi="Arial" w:cs="Arial"/>
          <w:sz w:val="22"/>
          <w:szCs w:val="22"/>
        </w:rPr>
        <w:t>State Entity</w:t>
      </w:r>
      <w:r w:rsidR="00A92050" w:rsidRPr="00F41F80">
        <w:rPr>
          <w:rFonts w:ascii="Arial" w:hAnsi="Arial" w:cs="Arial"/>
          <w:sz w:val="22"/>
          <w:szCs w:val="22"/>
        </w:rPr>
        <w:t xml:space="preserve">'s request, immediately replace such person with another person acceptable to the </w:t>
      </w:r>
      <w:r w:rsidR="00A92050">
        <w:rPr>
          <w:rFonts w:ascii="Arial" w:hAnsi="Arial" w:cs="Arial"/>
          <w:sz w:val="22"/>
          <w:szCs w:val="22"/>
        </w:rPr>
        <w:t>State Entity</w:t>
      </w:r>
      <w:r w:rsidR="00A92050" w:rsidRPr="00F41F80">
        <w:rPr>
          <w:rFonts w:ascii="Arial" w:hAnsi="Arial" w:cs="Arial"/>
          <w:sz w:val="22"/>
          <w:szCs w:val="22"/>
        </w:rPr>
        <w:t xml:space="preserve"> and with sufficient knowledge and expertise to perform the Services in accordance with this </w:t>
      </w:r>
      <w:r w:rsidR="00A92050">
        <w:rPr>
          <w:rFonts w:ascii="Arial" w:hAnsi="Arial" w:cs="Arial"/>
          <w:sz w:val="22"/>
          <w:szCs w:val="22"/>
        </w:rPr>
        <w:t>Contract</w:t>
      </w:r>
      <w:r w:rsidR="00A92050" w:rsidRPr="00F41F80">
        <w:rPr>
          <w:rFonts w:ascii="Arial" w:hAnsi="Arial" w:cs="Arial"/>
          <w:sz w:val="22"/>
          <w:szCs w:val="22"/>
        </w:rPr>
        <w:t>.</w:t>
      </w:r>
      <w:r w:rsidR="00A92050">
        <w:rPr>
          <w:rFonts w:ascii="Arial" w:hAnsi="Arial" w:cs="Arial"/>
          <w:sz w:val="22"/>
          <w:szCs w:val="22"/>
        </w:rPr>
        <w:t xml:space="preserve"> Contractor warrants that an adequate number of appropriately qualified personnel will be employed and available to provide the Services in accordance with the schedule and maintenance requirements set forth in the RFX and this Contract</w:t>
      </w:r>
    </w:p>
    <w:p w14:paraId="2A10DFB9" w14:textId="77777777" w:rsidR="008919CC" w:rsidRPr="008919CC" w:rsidRDefault="008919CC" w:rsidP="008919CC">
      <w:pPr>
        <w:pStyle w:val="ListParagraph"/>
        <w:rPr>
          <w:rFonts w:ascii="Arial" w:hAnsi="Arial" w:cs="Arial"/>
          <w:b/>
          <w:sz w:val="22"/>
          <w:szCs w:val="22"/>
        </w:rPr>
      </w:pPr>
    </w:p>
    <w:p w14:paraId="54600158" w14:textId="5E16A256" w:rsidR="008919CC" w:rsidRPr="008919CC" w:rsidRDefault="008919CC" w:rsidP="008919CC">
      <w:pPr>
        <w:pStyle w:val="ListParagraph"/>
        <w:numPr>
          <w:ilvl w:val="1"/>
          <w:numId w:val="29"/>
        </w:numPr>
        <w:tabs>
          <w:tab w:val="left" w:pos="1260"/>
        </w:tabs>
        <w:ind w:left="1260" w:hanging="720"/>
        <w:rPr>
          <w:rFonts w:ascii="Arial" w:hAnsi="Arial" w:cs="Arial"/>
          <w:sz w:val="22"/>
          <w:szCs w:val="22"/>
        </w:rPr>
      </w:pPr>
      <w:r w:rsidRPr="008919CC">
        <w:rPr>
          <w:rFonts w:ascii="Arial" w:hAnsi="Arial" w:cs="Arial"/>
          <w:b/>
          <w:sz w:val="22"/>
          <w:szCs w:val="22"/>
        </w:rPr>
        <w:lastRenderedPageBreak/>
        <w:t>State Security</w:t>
      </w:r>
      <w:r w:rsidRPr="008919CC">
        <w:rPr>
          <w:rFonts w:ascii="Arial" w:hAnsi="Arial" w:cs="Arial"/>
          <w:bCs/>
          <w:sz w:val="22"/>
          <w:szCs w:val="22"/>
        </w:rPr>
        <w:t>.</w:t>
      </w:r>
      <w:r w:rsidRPr="008919CC">
        <w:rPr>
          <w:rFonts w:ascii="Arial" w:hAnsi="Arial" w:cs="Arial"/>
          <w:sz w:val="22"/>
          <w:szCs w:val="22"/>
        </w:rPr>
        <w:t xml:space="preserve"> State Entity requires that a criminal background investigation be made of any and all Contractor personnel utilized to provide Services to the State. Contractor represents and warrants that Contractor shall refrain from assigning personnel to any task under this Contract if such investigation reveals a disregard for the law or other background that indicates an unacceptable security risk as determined by the State. The Contractor’s employees, agents and subcontractors may be granted access to state computers, hardware, software, programs and/or information technology infrastructure or operations to the extent necessary to carry out the Contractor's responsibilities under the Contract. Such access may be terminated at the sole discretion of the State. Contractor shall provide immediate notice to State Entity of any employees, agents and/or subcontractors suspected of abusing or misusing such access privilege. Contractor represents and warrants that Contractor shall provide notice to State Entity of the changed status of any employee, agent or subcontractor granted access to state computers, hardware, software, programs and/or information technology infrastructure or operations, including, but not limited to, termination or change of the position or contract relationship.</w:t>
      </w:r>
    </w:p>
    <w:p w14:paraId="67CDE6B4" w14:textId="77777777" w:rsidR="008919CC" w:rsidRPr="008919CC" w:rsidRDefault="008919CC" w:rsidP="008919CC">
      <w:pPr>
        <w:pStyle w:val="ListParagraph"/>
        <w:tabs>
          <w:tab w:val="left" w:pos="1260"/>
        </w:tabs>
        <w:ind w:left="1260"/>
        <w:rPr>
          <w:rFonts w:ascii="Arial" w:hAnsi="Arial" w:cs="Arial"/>
          <w:sz w:val="22"/>
          <w:szCs w:val="22"/>
        </w:rPr>
      </w:pPr>
    </w:p>
    <w:p w14:paraId="56511C6F" w14:textId="198D4878" w:rsidR="0002352B" w:rsidRPr="00423253" w:rsidRDefault="0002352B" w:rsidP="00423253">
      <w:pPr>
        <w:pStyle w:val="ListParagraph"/>
        <w:numPr>
          <w:ilvl w:val="1"/>
          <w:numId w:val="29"/>
        </w:numPr>
        <w:tabs>
          <w:tab w:val="left" w:pos="1260"/>
        </w:tabs>
        <w:ind w:left="1260" w:hanging="720"/>
        <w:rPr>
          <w:rFonts w:ascii="Arial" w:hAnsi="Arial" w:cs="Arial"/>
          <w:sz w:val="22"/>
          <w:szCs w:val="22"/>
        </w:rPr>
      </w:pPr>
      <w:r w:rsidRPr="00423253">
        <w:rPr>
          <w:rFonts w:ascii="Arial" w:hAnsi="Arial" w:cs="Arial"/>
          <w:b/>
          <w:sz w:val="22"/>
          <w:szCs w:val="22"/>
        </w:rPr>
        <w:t>Use of State Vehicles</w:t>
      </w:r>
      <w:r w:rsidRPr="00423253">
        <w:rPr>
          <w:rFonts w:ascii="Arial" w:hAnsi="Arial" w:cs="Arial"/>
          <w:bCs/>
          <w:sz w:val="22"/>
          <w:szCs w:val="22"/>
        </w:rPr>
        <w:t>.</w:t>
      </w:r>
      <w:r w:rsidRPr="00423253">
        <w:rPr>
          <w:rFonts w:ascii="Arial" w:hAnsi="Arial" w:cs="Arial"/>
          <w:sz w:val="22"/>
          <w:szCs w:val="22"/>
        </w:rPr>
        <w:t xml:space="preserve"> </w:t>
      </w:r>
      <w:r w:rsidR="00FC383D" w:rsidRPr="00423253">
        <w:rPr>
          <w:rFonts w:ascii="Arial" w:hAnsi="Arial" w:cs="Arial"/>
          <w:sz w:val="22"/>
          <w:szCs w:val="22"/>
        </w:rPr>
        <w:t>Contractor</w:t>
      </w:r>
      <w:r w:rsidRPr="00423253">
        <w:rPr>
          <w:rFonts w:ascii="Arial" w:hAnsi="Arial" w:cs="Arial"/>
          <w:sz w:val="22"/>
          <w:szCs w:val="22"/>
        </w:rPr>
        <w:t xml:space="preserve"> warrants that no State vehicles will be used by </w:t>
      </w:r>
      <w:r w:rsidR="00FC383D" w:rsidRPr="00423253">
        <w:rPr>
          <w:rFonts w:ascii="Arial" w:hAnsi="Arial" w:cs="Arial"/>
          <w:sz w:val="22"/>
          <w:szCs w:val="22"/>
        </w:rPr>
        <w:t>Contractor</w:t>
      </w:r>
      <w:r w:rsidRPr="00423253">
        <w:rPr>
          <w:rFonts w:ascii="Arial" w:hAnsi="Arial" w:cs="Arial"/>
          <w:sz w:val="22"/>
          <w:szCs w:val="22"/>
        </w:rPr>
        <w:t xml:space="preserve"> for the performance of </w:t>
      </w:r>
      <w:r w:rsidR="008919CC">
        <w:rPr>
          <w:rFonts w:ascii="Arial" w:hAnsi="Arial" w:cs="Arial"/>
          <w:sz w:val="22"/>
          <w:szCs w:val="22"/>
        </w:rPr>
        <w:t>S</w:t>
      </w:r>
      <w:r w:rsidRPr="00423253">
        <w:rPr>
          <w:rFonts w:ascii="Arial" w:hAnsi="Arial" w:cs="Arial"/>
          <w:sz w:val="22"/>
          <w:szCs w:val="22"/>
        </w:rPr>
        <w:t xml:space="preserve">ervices under this Contract. </w:t>
      </w:r>
      <w:r w:rsidR="00FC383D" w:rsidRPr="00423253">
        <w:rPr>
          <w:rFonts w:ascii="Arial" w:hAnsi="Arial" w:cs="Arial"/>
          <w:sz w:val="22"/>
          <w:szCs w:val="22"/>
        </w:rPr>
        <w:t>Contractor</w:t>
      </w:r>
      <w:r w:rsidRPr="00423253">
        <w:rPr>
          <w:rFonts w:ascii="Arial" w:hAnsi="Arial" w:cs="Arial"/>
          <w:sz w:val="22"/>
          <w:szCs w:val="22"/>
        </w:rPr>
        <w:t xml:space="preserve"> shall be responsible for providing transportation necessary to perform all </w:t>
      </w:r>
      <w:r w:rsidR="008919CC">
        <w:rPr>
          <w:rFonts w:ascii="Arial" w:hAnsi="Arial" w:cs="Arial"/>
          <w:sz w:val="22"/>
          <w:szCs w:val="22"/>
        </w:rPr>
        <w:t>S</w:t>
      </w:r>
      <w:r w:rsidRPr="00423253">
        <w:rPr>
          <w:rFonts w:ascii="Arial" w:hAnsi="Arial" w:cs="Arial"/>
          <w:sz w:val="22"/>
          <w:szCs w:val="22"/>
        </w:rPr>
        <w:t>ervices.</w:t>
      </w:r>
    </w:p>
    <w:p w14:paraId="00BCA1F3" w14:textId="77777777" w:rsidR="0002352B" w:rsidRPr="00B4582B" w:rsidRDefault="0002352B" w:rsidP="00B4582B">
      <w:pPr>
        <w:ind w:firstLine="180"/>
        <w:rPr>
          <w:rFonts w:ascii="Arial" w:hAnsi="Arial" w:cs="Arial"/>
          <w:sz w:val="22"/>
          <w:szCs w:val="22"/>
        </w:rPr>
      </w:pPr>
    </w:p>
    <w:p w14:paraId="5F9D8FA9" w14:textId="4576923A" w:rsidR="00E904A2" w:rsidRPr="00423253" w:rsidRDefault="00E904A2" w:rsidP="00423253">
      <w:pPr>
        <w:pStyle w:val="ListParagraph"/>
        <w:numPr>
          <w:ilvl w:val="0"/>
          <w:numId w:val="15"/>
        </w:numPr>
        <w:tabs>
          <w:tab w:val="clear" w:pos="720"/>
          <w:tab w:val="num" w:pos="540"/>
        </w:tabs>
        <w:ind w:left="540" w:hanging="540"/>
        <w:rPr>
          <w:rFonts w:ascii="Arial" w:hAnsi="Arial" w:cs="Arial"/>
          <w:b/>
          <w:sz w:val="22"/>
          <w:szCs w:val="22"/>
        </w:rPr>
      </w:pPr>
      <w:r w:rsidRPr="00423253">
        <w:rPr>
          <w:rFonts w:ascii="Arial" w:hAnsi="Arial" w:cs="Arial"/>
          <w:b/>
          <w:sz w:val="22"/>
          <w:szCs w:val="22"/>
        </w:rPr>
        <w:t>PRODUCT RECALL</w:t>
      </w:r>
    </w:p>
    <w:p w14:paraId="3A9D42ED" w14:textId="77777777" w:rsidR="00E904A2" w:rsidRPr="00B4582B" w:rsidRDefault="00E904A2" w:rsidP="00423253">
      <w:pPr>
        <w:rPr>
          <w:rFonts w:ascii="Arial" w:hAnsi="Arial" w:cs="Arial"/>
          <w:b/>
          <w:sz w:val="22"/>
          <w:szCs w:val="22"/>
        </w:rPr>
      </w:pPr>
    </w:p>
    <w:p w14:paraId="3E1D5F0E" w14:textId="02A69E60" w:rsidR="003703BD" w:rsidRPr="00B4582B" w:rsidRDefault="008919CC" w:rsidP="00423253">
      <w:pPr>
        <w:ind w:left="540"/>
        <w:rPr>
          <w:rFonts w:ascii="Arial" w:hAnsi="Arial" w:cs="Arial"/>
          <w:sz w:val="22"/>
          <w:szCs w:val="22"/>
        </w:rPr>
      </w:pPr>
      <w:r>
        <w:rPr>
          <w:rFonts w:ascii="Arial" w:hAnsi="Arial" w:cs="Arial"/>
          <w:sz w:val="22"/>
          <w:szCs w:val="22"/>
        </w:rPr>
        <w:t>If this Contract includes the provision of goods and i</w:t>
      </w:r>
      <w:r w:rsidR="003703BD" w:rsidRPr="00B4582B">
        <w:rPr>
          <w:rFonts w:ascii="Arial" w:hAnsi="Arial" w:cs="Arial"/>
          <w:sz w:val="22"/>
          <w:szCs w:val="22"/>
        </w:rPr>
        <w:t xml:space="preserve">n the event that any of the </w:t>
      </w:r>
      <w:r w:rsidR="00D75484" w:rsidRPr="00B4582B">
        <w:rPr>
          <w:rFonts w:ascii="Arial" w:hAnsi="Arial" w:cs="Arial"/>
          <w:sz w:val="22"/>
          <w:szCs w:val="22"/>
        </w:rPr>
        <w:t xml:space="preserve">goods </w:t>
      </w:r>
      <w:r w:rsidR="003703BD" w:rsidRPr="00B4582B">
        <w:rPr>
          <w:rFonts w:ascii="Arial" w:hAnsi="Arial" w:cs="Arial"/>
          <w:sz w:val="22"/>
          <w:szCs w:val="22"/>
        </w:rPr>
        <w:t xml:space="preserve">are found by </w:t>
      </w:r>
      <w:r w:rsidR="0079310E" w:rsidRPr="00B4582B">
        <w:rPr>
          <w:rFonts w:ascii="Arial" w:hAnsi="Arial" w:cs="Arial"/>
          <w:sz w:val="22"/>
          <w:szCs w:val="22"/>
        </w:rPr>
        <w:t xml:space="preserve">the </w:t>
      </w:r>
      <w:r w:rsidR="00FC383D" w:rsidRPr="00B4582B">
        <w:rPr>
          <w:rFonts w:ascii="Arial" w:hAnsi="Arial" w:cs="Arial"/>
          <w:sz w:val="22"/>
          <w:szCs w:val="22"/>
        </w:rPr>
        <w:t>Contractor</w:t>
      </w:r>
      <w:r w:rsidR="003703BD" w:rsidRPr="00B4582B">
        <w:rPr>
          <w:rFonts w:ascii="Arial" w:hAnsi="Arial" w:cs="Arial"/>
          <w:sz w:val="22"/>
          <w:szCs w:val="22"/>
        </w:rPr>
        <w:t xml:space="preserve">, </w:t>
      </w:r>
      <w:r w:rsidR="0079310E" w:rsidRPr="00B4582B">
        <w:rPr>
          <w:rFonts w:ascii="Arial" w:hAnsi="Arial" w:cs="Arial"/>
          <w:sz w:val="22"/>
          <w:szCs w:val="22"/>
        </w:rPr>
        <w:t xml:space="preserve">the </w:t>
      </w:r>
      <w:r w:rsidR="005D1F8C" w:rsidRPr="00B4582B">
        <w:rPr>
          <w:rFonts w:ascii="Arial" w:hAnsi="Arial" w:cs="Arial"/>
          <w:sz w:val="22"/>
          <w:szCs w:val="22"/>
        </w:rPr>
        <w:t>State</w:t>
      </w:r>
      <w:r w:rsidR="0041758D" w:rsidRPr="00B4582B">
        <w:rPr>
          <w:rFonts w:ascii="Arial" w:hAnsi="Arial" w:cs="Arial"/>
          <w:sz w:val="22"/>
          <w:szCs w:val="22"/>
        </w:rPr>
        <w:t>,</w:t>
      </w:r>
      <w:r w:rsidR="003703BD" w:rsidRPr="00B4582B">
        <w:rPr>
          <w:rFonts w:ascii="Arial" w:hAnsi="Arial" w:cs="Arial"/>
          <w:sz w:val="22"/>
          <w:szCs w:val="22"/>
        </w:rPr>
        <w:t xml:space="preserve"> any governmental agency</w:t>
      </w:r>
      <w:r w:rsidR="005D1F8C" w:rsidRPr="00B4582B">
        <w:rPr>
          <w:rFonts w:ascii="Arial" w:hAnsi="Arial" w:cs="Arial"/>
          <w:sz w:val="22"/>
          <w:szCs w:val="22"/>
        </w:rPr>
        <w:t>,</w:t>
      </w:r>
      <w:r w:rsidR="003703BD" w:rsidRPr="00B4582B">
        <w:rPr>
          <w:rFonts w:ascii="Arial" w:hAnsi="Arial" w:cs="Arial"/>
          <w:sz w:val="22"/>
          <w:szCs w:val="22"/>
        </w:rPr>
        <w:t xml:space="preserve"> or court having jurisdiction to contain a defect, serious quality or performance deficiency, or not to be in compliance with any standard or requirement so as to require or make advisable that such </w:t>
      </w:r>
      <w:r w:rsidR="00D75484" w:rsidRPr="00B4582B">
        <w:rPr>
          <w:rFonts w:ascii="Arial" w:hAnsi="Arial" w:cs="Arial"/>
          <w:sz w:val="22"/>
          <w:szCs w:val="22"/>
        </w:rPr>
        <w:t>g</w:t>
      </w:r>
      <w:r w:rsidR="003703BD" w:rsidRPr="00B4582B">
        <w:rPr>
          <w:rFonts w:ascii="Arial" w:hAnsi="Arial" w:cs="Arial"/>
          <w:sz w:val="22"/>
          <w:szCs w:val="22"/>
        </w:rPr>
        <w:t xml:space="preserve">oods be reworked or recalled, </w:t>
      </w:r>
      <w:r w:rsidR="00D75484" w:rsidRPr="00B4582B">
        <w:rPr>
          <w:rFonts w:ascii="Arial" w:hAnsi="Arial" w:cs="Arial"/>
          <w:sz w:val="22"/>
          <w:szCs w:val="22"/>
        </w:rPr>
        <w:t>t</w:t>
      </w:r>
      <w:r w:rsidR="0079310E" w:rsidRPr="00B4582B">
        <w:rPr>
          <w:rFonts w:ascii="Arial" w:hAnsi="Arial" w:cs="Arial"/>
          <w:sz w:val="22"/>
          <w:szCs w:val="22"/>
        </w:rPr>
        <w:t xml:space="preserve">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will promptly communicate all relevant facts to </w:t>
      </w:r>
      <w:r w:rsidR="0079310E" w:rsidRPr="00B4582B">
        <w:rPr>
          <w:rFonts w:ascii="Arial" w:hAnsi="Arial" w:cs="Arial"/>
          <w:sz w:val="22"/>
          <w:szCs w:val="22"/>
        </w:rPr>
        <w:t xml:space="preserve">the </w:t>
      </w:r>
      <w:r w:rsidR="00C9605F" w:rsidRPr="00B4582B">
        <w:rPr>
          <w:rFonts w:ascii="Arial" w:hAnsi="Arial" w:cs="Arial"/>
          <w:sz w:val="22"/>
          <w:szCs w:val="22"/>
        </w:rPr>
        <w:t>State Entity</w:t>
      </w:r>
      <w:r w:rsidR="001C7ADF" w:rsidRPr="00B4582B">
        <w:rPr>
          <w:rFonts w:ascii="Arial" w:hAnsi="Arial" w:cs="Arial"/>
          <w:sz w:val="22"/>
          <w:szCs w:val="22"/>
        </w:rPr>
        <w:t xml:space="preserve"> </w:t>
      </w:r>
      <w:r w:rsidR="003703BD" w:rsidRPr="00B4582B">
        <w:rPr>
          <w:rFonts w:ascii="Arial" w:hAnsi="Arial" w:cs="Arial"/>
          <w:sz w:val="22"/>
          <w:szCs w:val="22"/>
        </w:rPr>
        <w:t xml:space="preserve">and undertake all corrective actions, including those required to meet all obligations imposed by laws, regulations, or orders, and shall file all necessary papers, corrective action programs, and other related documents, provided that nothing contained in this section shall preclude </w:t>
      </w:r>
      <w:r w:rsidR="007F6AEE" w:rsidRPr="00B4582B">
        <w:rPr>
          <w:rFonts w:ascii="Arial" w:hAnsi="Arial" w:cs="Arial"/>
          <w:sz w:val="22"/>
          <w:szCs w:val="22"/>
        </w:rPr>
        <w:t xml:space="preserve">the </w:t>
      </w:r>
      <w:r w:rsidR="00C9605F" w:rsidRPr="00B4582B">
        <w:rPr>
          <w:rFonts w:ascii="Arial" w:hAnsi="Arial" w:cs="Arial"/>
          <w:sz w:val="22"/>
          <w:szCs w:val="22"/>
        </w:rPr>
        <w:t>State Entity</w:t>
      </w:r>
      <w:r w:rsidR="007F6AEE" w:rsidRPr="00B4582B">
        <w:rPr>
          <w:rFonts w:ascii="Arial" w:hAnsi="Arial" w:cs="Arial"/>
          <w:sz w:val="22"/>
          <w:szCs w:val="22"/>
        </w:rPr>
        <w:t xml:space="preserve"> </w:t>
      </w:r>
      <w:r w:rsidR="003703BD" w:rsidRPr="00B4582B">
        <w:rPr>
          <w:rFonts w:ascii="Arial" w:hAnsi="Arial" w:cs="Arial"/>
          <w:sz w:val="22"/>
          <w:szCs w:val="22"/>
        </w:rPr>
        <w:t xml:space="preserve">from taking such action as may be required of it under any such law or regulation.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shall perform all necessary repairs or modifications at its sole expense except to any extent that </w:t>
      </w:r>
      <w:r w:rsidR="007F6AEE" w:rsidRPr="00B4582B">
        <w:rPr>
          <w:rFonts w:ascii="Arial" w:hAnsi="Arial" w:cs="Arial"/>
          <w:sz w:val="22"/>
          <w:szCs w:val="22"/>
        </w:rPr>
        <w:t xml:space="preserve">the </w:t>
      </w:r>
      <w:r w:rsidR="00FC383D" w:rsidRPr="00B4582B">
        <w:rPr>
          <w:rFonts w:ascii="Arial" w:hAnsi="Arial" w:cs="Arial"/>
          <w:sz w:val="22"/>
          <w:szCs w:val="22"/>
        </w:rPr>
        <w:t>Contractor</w:t>
      </w:r>
      <w:r w:rsidR="00D75484" w:rsidRPr="00B4582B">
        <w:rPr>
          <w:rFonts w:ascii="Arial" w:hAnsi="Arial" w:cs="Arial"/>
          <w:sz w:val="22"/>
          <w:szCs w:val="22"/>
        </w:rPr>
        <w:t xml:space="preserve"> </w:t>
      </w:r>
      <w:r w:rsidR="003703BD" w:rsidRPr="00B4582B">
        <w:rPr>
          <w:rFonts w:ascii="Arial" w:hAnsi="Arial" w:cs="Arial"/>
          <w:sz w:val="22"/>
          <w:szCs w:val="22"/>
        </w:rPr>
        <w:t xml:space="preserve">and </w:t>
      </w:r>
      <w:r w:rsidR="007F6AEE" w:rsidRPr="00B4582B">
        <w:rPr>
          <w:rFonts w:ascii="Arial" w:hAnsi="Arial" w:cs="Arial"/>
          <w:sz w:val="22"/>
          <w:szCs w:val="22"/>
        </w:rPr>
        <w:t xml:space="preserve">the </w:t>
      </w:r>
      <w:r w:rsidR="00C9605F" w:rsidRPr="00B4582B">
        <w:rPr>
          <w:rFonts w:ascii="Arial" w:hAnsi="Arial" w:cs="Arial"/>
          <w:sz w:val="22"/>
          <w:szCs w:val="22"/>
        </w:rPr>
        <w:t xml:space="preserve">State </w:t>
      </w:r>
      <w:r w:rsidR="003703BD" w:rsidRPr="00B4582B">
        <w:rPr>
          <w:rFonts w:ascii="Arial" w:hAnsi="Arial" w:cs="Arial"/>
          <w:sz w:val="22"/>
          <w:szCs w:val="22"/>
        </w:rPr>
        <w:t xml:space="preserve">shall agree to the performance of such repairs by </w:t>
      </w:r>
      <w:r w:rsidR="00637AB0" w:rsidRPr="00B4582B">
        <w:rPr>
          <w:rFonts w:ascii="Arial" w:hAnsi="Arial" w:cs="Arial"/>
          <w:sz w:val="22"/>
          <w:szCs w:val="22"/>
        </w:rPr>
        <w:t xml:space="preserve">the </w:t>
      </w:r>
      <w:r w:rsidR="00C9605F" w:rsidRPr="00B4582B">
        <w:rPr>
          <w:rFonts w:ascii="Arial" w:hAnsi="Arial" w:cs="Arial"/>
          <w:sz w:val="22"/>
          <w:szCs w:val="22"/>
        </w:rPr>
        <w:t xml:space="preserve">State </w:t>
      </w:r>
      <w:r w:rsidR="003703BD" w:rsidRPr="00B4582B">
        <w:rPr>
          <w:rFonts w:ascii="Arial" w:hAnsi="Arial" w:cs="Arial"/>
          <w:sz w:val="22"/>
          <w:szCs w:val="22"/>
        </w:rPr>
        <w:t>upon mutually acceptable terms.</w:t>
      </w:r>
    </w:p>
    <w:p w14:paraId="07D47794" w14:textId="77777777" w:rsidR="00E904A2" w:rsidRPr="00B4582B" w:rsidRDefault="00E904A2" w:rsidP="00B4582B">
      <w:pPr>
        <w:ind w:left="540"/>
        <w:rPr>
          <w:rFonts w:ascii="Arial" w:hAnsi="Arial" w:cs="Arial"/>
          <w:b/>
          <w:sz w:val="22"/>
          <w:szCs w:val="22"/>
        </w:rPr>
      </w:pPr>
    </w:p>
    <w:p w14:paraId="5E22DFFD" w14:textId="77777777" w:rsidR="00FA2ACE" w:rsidRDefault="008153F2" w:rsidP="008919CC">
      <w:pPr>
        <w:pStyle w:val="ListParagraph"/>
        <w:numPr>
          <w:ilvl w:val="0"/>
          <w:numId w:val="15"/>
        </w:numPr>
        <w:tabs>
          <w:tab w:val="clear" w:pos="720"/>
          <w:tab w:val="num" w:pos="540"/>
        </w:tabs>
        <w:ind w:left="540" w:hanging="540"/>
        <w:rPr>
          <w:rFonts w:ascii="Arial" w:hAnsi="Arial" w:cs="Arial"/>
          <w:b/>
          <w:sz w:val="22"/>
          <w:szCs w:val="22"/>
        </w:rPr>
      </w:pPr>
      <w:r w:rsidRPr="00FA2ACE">
        <w:rPr>
          <w:rFonts w:ascii="Arial" w:hAnsi="Arial" w:cs="Arial"/>
          <w:b/>
          <w:sz w:val="22"/>
          <w:szCs w:val="22"/>
        </w:rPr>
        <w:t>CONTRACT ADMINISTRATION</w:t>
      </w:r>
    </w:p>
    <w:p w14:paraId="2B093381" w14:textId="77777777" w:rsidR="00FA2ACE" w:rsidRDefault="00FA2ACE" w:rsidP="008919CC">
      <w:pPr>
        <w:pStyle w:val="ListParagraph"/>
        <w:tabs>
          <w:tab w:val="num" w:pos="540"/>
        </w:tabs>
        <w:ind w:left="540"/>
        <w:rPr>
          <w:rFonts w:ascii="Arial" w:hAnsi="Arial" w:cs="Arial"/>
          <w:b/>
          <w:sz w:val="22"/>
          <w:szCs w:val="22"/>
        </w:rPr>
      </w:pPr>
    </w:p>
    <w:p w14:paraId="0EAB49C8" w14:textId="599FDD2D" w:rsidR="00FA2ACE" w:rsidRPr="00FA2ACE" w:rsidRDefault="0052563A" w:rsidP="008919CC">
      <w:pPr>
        <w:pStyle w:val="ListParagraph"/>
        <w:numPr>
          <w:ilvl w:val="1"/>
          <w:numId w:val="30"/>
        </w:numPr>
        <w:ind w:hanging="690"/>
        <w:rPr>
          <w:rFonts w:ascii="Arial" w:hAnsi="Arial" w:cs="Arial"/>
          <w:b/>
          <w:sz w:val="22"/>
          <w:szCs w:val="22"/>
        </w:rPr>
      </w:pPr>
      <w:r w:rsidRPr="00FA2ACE">
        <w:rPr>
          <w:rFonts w:ascii="Arial" w:hAnsi="Arial" w:cs="Arial"/>
          <w:b/>
          <w:sz w:val="22"/>
          <w:szCs w:val="22"/>
        </w:rPr>
        <w:t>Order of Preference</w:t>
      </w:r>
      <w:r w:rsidR="002D5956" w:rsidRPr="00FA2ACE">
        <w:rPr>
          <w:rFonts w:ascii="Arial" w:hAnsi="Arial" w:cs="Arial"/>
          <w:bCs/>
          <w:sz w:val="22"/>
          <w:szCs w:val="22"/>
        </w:rPr>
        <w:t>.</w:t>
      </w:r>
      <w:r w:rsidR="002D5956" w:rsidRPr="00FA2ACE">
        <w:rPr>
          <w:rFonts w:ascii="Arial" w:hAnsi="Arial" w:cs="Arial"/>
          <w:b/>
          <w:sz w:val="22"/>
          <w:szCs w:val="22"/>
        </w:rPr>
        <w:t xml:space="preserve"> </w:t>
      </w:r>
      <w:r w:rsidRPr="00FA2ACE">
        <w:rPr>
          <w:rFonts w:ascii="Arial" w:hAnsi="Arial" w:cs="Arial"/>
          <w:sz w:val="22"/>
          <w:szCs w:val="22"/>
        </w:rPr>
        <w:t xml:space="preserve">In the case of any inconsistency or conflict </w:t>
      </w:r>
      <w:r w:rsidR="00DF009D" w:rsidRPr="00FA2ACE">
        <w:rPr>
          <w:rFonts w:ascii="Arial" w:hAnsi="Arial" w:cs="Arial"/>
          <w:sz w:val="22"/>
          <w:szCs w:val="22"/>
        </w:rPr>
        <w:t>among</w:t>
      </w:r>
      <w:r w:rsidRPr="00FA2ACE">
        <w:rPr>
          <w:rFonts w:ascii="Arial" w:hAnsi="Arial" w:cs="Arial"/>
          <w:sz w:val="22"/>
          <w:szCs w:val="22"/>
        </w:rPr>
        <w:t xml:space="preserve"> the specific provisions of </w:t>
      </w:r>
      <w:r w:rsidR="002F1FFE" w:rsidRPr="00FA2ACE">
        <w:rPr>
          <w:rFonts w:ascii="Arial" w:hAnsi="Arial" w:cs="Arial"/>
          <w:sz w:val="22"/>
          <w:szCs w:val="22"/>
        </w:rPr>
        <w:t xml:space="preserve">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w:t>
      </w:r>
      <w:r w:rsidR="00893CDA" w:rsidRPr="00FA2ACE">
        <w:rPr>
          <w:rFonts w:ascii="Arial" w:hAnsi="Arial" w:cs="Arial"/>
          <w:sz w:val="22"/>
          <w:szCs w:val="22"/>
        </w:rPr>
        <w:t xml:space="preserve"> Terms and Conditions</w:t>
      </w:r>
      <w:r w:rsidR="00C63AC8" w:rsidRPr="00FA2ACE">
        <w:rPr>
          <w:rFonts w:ascii="Arial" w:hAnsi="Arial" w:cs="Arial"/>
          <w:sz w:val="22"/>
          <w:szCs w:val="22"/>
        </w:rPr>
        <w:t xml:space="preserve"> (including any amendments</w:t>
      </w:r>
      <w:r w:rsidR="00805724" w:rsidRPr="00FA2ACE">
        <w:rPr>
          <w:rFonts w:ascii="Arial" w:hAnsi="Arial" w:cs="Arial"/>
          <w:sz w:val="22"/>
          <w:szCs w:val="22"/>
        </w:rPr>
        <w:t xml:space="preserve"> accepted by both the </w:t>
      </w:r>
      <w:r w:rsidR="00C9605F" w:rsidRPr="00FA2ACE">
        <w:rPr>
          <w:rFonts w:ascii="Arial" w:hAnsi="Arial" w:cs="Arial"/>
          <w:sz w:val="22"/>
          <w:szCs w:val="22"/>
        </w:rPr>
        <w:t>State Entity</w:t>
      </w:r>
      <w:r w:rsidR="00805724" w:rsidRPr="00FA2ACE">
        <w:rPr>
          <w:rFonts w:ascii="Arial" w:hAnsi="Arial" w:cs="Arial"/>
          <w:sz w:val="22"/>
          <w:szCs w:val="22"/>
        </w:rPr>
        <w:t xml:space="preserve"> and the Contractor attached hereto</w:t>
      </w:r>
      <w:r w:rsidR="00C63AC8" w:rsidRPr="00FA2ACE">
        <w:rPr>
          <w:rFonts w:ascii="Arial" w:hAnsi="Arial" w:cs="Arial"/>
          <w:sz w:val="22"/>
          <w:szCs w:val="22"/>
        </w:rPr>
        <w:t>)</w:t>
      </w:r>
      <w:r w:rsidR="001B5233" w:rsidRPr="00FA2ACE">
        <w:rPr>
          <w:rFonts w:ascii="Arial" w:hAnsi="Arial" w:cs="Arial"/>
          <w:sz w:val="22"/>
          <w:szCs w:val="22"/>
        </w:rPr>
        <w:t>,</w:t>
      </w:r>
      <w:r w:rsidRPr="00FA2ACE">
        <w:rPr>
          <w:rFonts w:ascii="Arial" w:hAnsi="Arial" w:cs="Arial"/>
          <w:sz w:val="22"/>
          <w:szCs w:val="22"/>
        </w:rPr>
        <w:t xml:space="preserve"> the </w:t>
      </w:r>
      <w:r w:rsidR="00EE775E" w:rsidRPr="00FA2ACE">
        <w:rPr>
          <w:rFonts w:ascii="Arial" w:hAnsi="Arial" w:cs="Arial"/>
          <w:sz w:val="22"/>
          <w:szCs w:val="22"/>
        </w:rPr>
        <w:t>RFX</w:t>
      </w:r>
      <w:r w:rsidR="00DF009D" w:rsidRPr="00FA2ACE">
        <w:rPr>
          <w:rFonts w:ascii="Arial" w:hAnsi="Arial" w:cs="Arial"/>
          <w:sz w:val="22"/>
          <w:szCs w:val="22"/>
        </w:rPr>
        <w:t xml:space="preserve"> (including </w:t>
      </w:r>
      <w:r w:rsidRPr="00FA2ACE">
        <w:rPr>
          <w:rFonts w:ascii="Arial" w:hAnsi="Arial" w:cs="Arial"/>
          <w:sz w:val="22"/>
          <w:szCs w:val="22"/>
        </w:rPr>
        <w:t>any subsequent addenda</w:t>
      </w:r>
      <w:r w:rsidR="00DF009D" w:rsidRPr="00FA2ACE">
        <w:rPr>
          <w:rFonts w:ascii="Arial" w:hAnsi="Arial" w:cs="Arial"/>
          <w:sz w:val="22"/>
          <w:szCs w:val="22"/>
        </w:rPr>
        <w:t>),</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any inconsistency or conflict shall be resolved as follows:   </w:t>
      </w:r>
    </w:p>
    <w:p w14:paraId="41FCBA2F" w14:textId="77777777" w:rsidR="00FA2ACE" w:rsidRPr="00FA2ACE" w:rsidRDefault="00FA2ACE" w:rsidP="00FA2ACE">
      <w:pPr>
        <w:pStyle w:val="ListParagraph"/>
        <w:keepNext/>
        <w:keepLines/>
        <w:ind w:left="1230"/>
        <w:rPr>
          <w:rFonts w:ascii="Arial" w:hAnsi="Arial" w:cs="Arial"/>
          <w:b/>
          <w:sz w:val="22"/>
          <w:szCs w:val="22"/>
        </w:rPr>
      </w:pPr>
    </w:p>
    <w:p w14:paraId="428508DB" w14:textId="573D50C8"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First</w:t>
      </w:r>
      <w:r w:rsidR="005D1F8C" w:rsidRPr="00FA2ACE">
        <w:rPr>
          <w:rFonts w:ascii="Arial" w:hAnsi="Arial" w:cs="Arial"/>
          <w:sz w:val="22"/>
          <w:szCs w:val="22"/>
        </w:rPr>
        <w:t>,</w:t>
      </w:r>
      <w:r w:rsidRPr="00FA2ACE">
        <w:rPr>
          <w:rFonts w:ascii="Arial" w:hAnsi="Arial" w:cs="Arial"/>
          <w:sz w:val="22"/>
          <w:szCs w:val="22"/>
        </w:rPr>
        <w:t xml:space="preserve"> by giving preference to the specific provisions of the </w:t>
      </w:r>
      <w:r w:rsidR="00C9605F" w:rsidRPr="00FA2ACE">
        <w:rPr>
          <w:rFonts w:ascii="Arial" w:hAnsi="Arial" w:cs="Arial"/>
          <w:sz w:val="22"/>
          <w:szCs w:val="22"/>
        </w:rPr>
        <w:t>State Entity</w:t>
      </w:r>
      <w:r w:rsidR="002F1FFE" w:rsidRPr="00FA2ACE">
        <w:rPr>
          <w:rFonts w:ascii="Arial" w:hAnsi="Arial" w:cs="Arial"/>
          <w:sz w:val="22"/>
          <w:szCs w:val="22"/>
        </w:rPr>
        <w:t xml:space="preserve"> Standard Contract Terms and Conditions</w:t>
      </w:r>
      <w:r w:rsidR="00713A24">
        <w:rPr>
          <w:rFonts w:ascii="Arial" w:hAnsi="Arial" w:cs="Arial"/>
          <w:sz w:val="22"/>
          <w:szCs w:val="22"/>
        </w:rPr>
        <w:t xml:space="preserve"> and </w:t>
      </w:r>
      <w:r w:rsidR="00365D4B">
        <w:rPr>
          <w:rFonts w:ascii="Arial" w:hAnsi="Arial" w:cs="Arial"/>
          <w:sz w:val="22"/>
          <w:szCs w:val="22"/>
        </w:rPr>
        <w:t>Exhibit 1</w:t>
      </w:r>
      <w:r w:rsidR="00713A24">
        <w:rPr>
          <w:rFonts w:ascii="Arial" w:hAnsi="Arial" w:cs="Arial"/>
          <w:sz w:val="22"/>
          <w:szCs w:val="22"/>
        </w:rPr>
        <w:t xml:space="preserve"> Data Security, Confidentiality and Ownership Terms and Conditions</w:t>
      </w:r>
      <w:r w:rsidRPr="00FA2ACE">
        <w:rPr>
          <w:rFonts w:ascii="Arial" w:hAnsi="Arial" w:cs="Arial"/>
          <w:sz w:val="22"/>
          <w:szCs w:val="22"/>
        </w:rPr>
        <w:t>.</w:t>
      </w:r>
    </w:p>
    <w:p w14:paraId="2BBE1E3C" w14:textId="77777777" w:rsidR="00FA2ACE" w:rsidRPr="00FA2ACE" w:rsidRDefault="00FA2ACE" w:rsidP="00FA2ACE">
      <w:pPr>
        <w:pStyle w:val="ListParagraph"/>
        <w:keepNext/>
        <w:keepLines/>
        <w:ind w:left="1980"/>
        <w:rPr>
          <w:rFonts w:ascii="Arial" w:hAnsi="Arial" w:cs="Arial"/>
          <w:b/>
          <w:sz w:val="22"/>
          <w:szCs w:val="22"/>
        </w:rPr>
      </w:pPr>
    </w:p>
    <w:p w14:paraId="09F7F973" w14:textId="77777777" w:rsidR="00FA2ACE" w:rsidRPr="00FA2ACE" w:rsidRDefault="0052563A" w:rsidP="00FA2ACE">
      <w:pPr>
        <w:pStyle w:val="ListParagraph"/>
        <w:keepNext/>
        <w:keepLines/>
        <w:numPr>
          <w:ilvl w:val="2"/>
          <w:numId w:val="30"/>
        </w:numPr>
        <w:ind w:left="1980"/>
        <w:rPr>
          <w:rFonts w:ascii="Arial" w:hAnsi="Arial" w:cs="Arial"/>
          <w:b/>
          <w:sz w:val="22"/>
          <w:szCs w:val="22"/>
        </w:rPr>
      </w:pPr>
      <w:r w:rsidRPr="00FA2ACE">
        <w:rPr>
          <w:rFonts w:ascii="Arial" w:hAnsi="Arial" w:cs="Arial"/>
          <w:sz w:val="22"/>
          <w:szCs w:val="22"/>
        </w:rPr>
        <w:t xml:space="preserve">Second, by giving preference to the specific provisions of the </w:t>
      </w:r>
      <w:r w:rsidR="00EE775E" w:rsidRPr="00FA2ACE">
        <w:rPr>
          <w:rFonts w:ascii="Arial" w:hAnsi="Arial" w:cs="Arial"/>
          <w:sz w:val="22"/>
          <w:szCs w:val="22"/>
        </w:rPr>
        <w:t>RFX</w:t>
      </w:r>
      <w:r w:rsidRPr="00FA2ACE">
        <w:rPr>
          <w:rFonts w:ascii="Arial" w:hAnsi="Arial" w:cs="Arial"/>
          <w:sz w:val="22"/>
          <w:szCs w:val="22"/>
        </w:rPr>
        <w:t>.</w:t>
      </w:r>
    </w:p>
    <w:p w14:paraId="09297138" w14:textId="77777777" w:rsidR="00FA2ACE" w:rsidRPr="00FA2ACE" w:rsidRDefault="00FA2ACE" w:rsidP="00FA2ACE">
      <w:pPr>
        <w:pStyle w:val="ListParagraph"/>
        <w:rPr>
          <w:rFonts w:ascii="Arial" w:hAnsi="Arial" w:cs="Arial"/>
          <w:sz w:val="22"/>
          <w:szCs w:val="22"/>
        </w:rPr>
      </w:pPr>
    </w:p>
    <w:p w14:paraId="4DC6D766" w14:textId="65BC7596" w:rsidR="0052563A" w:rsidRPr="00FA2ACE" w:rsidRDefault="0052563A" w:rsidP="00713A24">
      <w:pPr>
        <w:pStyle w:val="ListParagraph"/>
        <w:numPr>
          <w:ilvl w:val="2"/>
          <w:numId w:val="30"/>
        </w:numPr>
        <w:ind w:left="1987"/>
        <w:rPr>
          <w:rFonts w:ascii="Arial" w:hAnsi="Arial" w:cs="Arial"/>
          <w:b/>
          <w:sz w:val="22"/>
          <w:szCs w:val="22"/>
        </w:rPr>
      </w:pPr>
      <w:r w:rsidRPr="00FA2ACE">
        <w:rPr>
          <w:rFonts w:ascii="Arial" w:hAnsi="Arial" w:cs="Arial"/>
          <w:sz w:val="22"/>
          <w:szCs w:val="22"/>
        </w:rPr>
        <w:t xml:space="preserve">Third, by giving preference to the specific provisions of the </w:t>
      </w:r>
      <w:r w:rsidR="00FC383D" w:rsidRPr="00FA2ACE">
        <w:rPr>
          <w:rFonts w:ascii="Arial" w:hAnsi="Arial" w:cs="Arial"/>
          <w:sz w:val="22"/>
          <w:szCs w:val="22"/>
        </w:rPr>
        <w:t>Contractor</w:t>
      </w:r>
      <w:r w:rsidR="002D5956" w:rsidRPr="00FA2ACE">
        <w:rPr>
          <w:rFonts w:ascii="Arial" w:hAnsi="Arial" w:cs="Arial"/>
          <w:sz w:val="22"/>
          <w:szCs w:val="22"/>
        </w:rPr>
        <w:t>’s Response</w:t>
      </w:r>
      <w:r w:rsidRPr="00FA2ACE">
        <w:rPr>
          <w:rFonts w:ascii="Arial" w:hAnsi="Arial" w:cs="Arial"/>
          <w:sz w:val="22"/>
          <w:szCs w:val="22"/>
        </w:rPr>
        <w:t xml:space="preserve">, except that objections or amendments by a </w:t>
      </w:r>
      <w:r w:rsidR="00FC383D" w:rsidRPr="00FA2ACE">
        <w:rPr>
          <w:rFonts w:ascii="Arial" w:hAnsi="Arial" w:cs="Arial"/>
          <w:sz w:val="22"/>
          <w:szCs w:val="22"/>
        </w:rPr>
        <w:t>Contractor</w:t>
      </w:r>
      <w:r w:rsidRPr="00FA2ACE">
        <w:rPr>
          <w:rFonts w:ascii="Arial" w:hAnsi="Arial" w:cs="Arial"/>
          <w:sz w:val="22"/>
          <w:szCs w:val="22"/>
        </w:rPr>
        <w:t xml:space="preserve"> that have not been explicitly accepted by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in writing shall not be included in this </w:t>
      </w:r>
      <w:r w:rsidR="002D5956" w:rsidRPr="00FA2ACE">
        <w:rPr>
          <w:rFonts w:ascii="Arial" w:hAnsi="Arial" w:cs="Arial"/>
          <w:sz w:val="22"/>
          <w:szCs w:val="22"/>
        </w:rPr>
        <w:t>Contract</w:t>
      </w:r>
      <w:r w:rsidRPr="00FA2ACE">
        <w:rPr>
          <w:rFonts w:ascii="Arial" w:hAnsi="Arial" w:cs="Arial"/>
          <w:sz w:val="22"/>
          <w:szCs w:val="22"/>
        </w:rPr>
        <w:t xml:space="preserve"> and shall be given no weight or consideration.  </w:t>
      </w:r>
    </w:p>
    <w:p w14:paraId="0A58294D" w14:textId="77777777" w:rsidR="00FA2ACE" w:rsidRPr="00FA2ACE" w:rsidRDefault="00FA2ACE" w:rsidP="00713A24">
      <w:pPr>
        <w:pStyle w:val="ListParagraph"/>
        <w:ind w:left="1987"/>
        <w:rPr>
          <w:rFonts w:ascii="Arial" w:hAnsi="Arial" w:cs="Arial"/>
          <w:b/>
          <w:sz w:val="22"/>
          <w:szCs w:val="22"/>
        </w:rPr>
      </w:pPr>
    </w:p>
    <w:p w14:paraId="015311C5" w14:textId="416D9EB3" w:rsidR="00FA2ACE" w:rsidRPr="00FA2ACE" w:rsidRDefault="0052563A" w:rsidP="00FA2ACE">
      <w:pPr>
        <w:pStyle w:val="ListParagraph"/>
        <w:numPr>
          <w:ilvl w:val="1"/>
          <w:numId w:val="30"/>
        </w:numPr>
        <w:ind w:hanging="690"/>
        <w:rPr>
          <w:rFonts w:ascii="Arial" w:hAnsi="Arial" w:cs="Arial"/>
          <w:sz w:val="22"/>
          <w:szCs w:val="22"/>
        </w:rPr>
      </w:pPr>
      <w:r w:rsidRPr="00FA2ACE">
        <w:rPr>
          <w:rFonts w:ascii="Arial" w:hAnsi="Arial" w:cs="Arial"/>
          <w:b/>
          <w:bCs/>
          <w:sz w:val="22"/>
          <w:szCs w:val="22"/>
        </w:rPr>
        <w:lastRenderedPageBreak/>
        <w:t>Intent of References to Bid Documents</w:t>
      </w:r>
      <w:r w:rsidRPr="00FA2ACE">
        <w:rPr>
          <w:rFonts w:ascii="Arial" w:hAnsi="Arial" w:cs="Arial"/>
          <w:sz w:val="22"/>
          <w:szCs w:val="22"/>
        </w:rPr>
        <w:t xml:space="preserve">. The references to the parties' obligations, which are contained in this document, are intended to supplement or clarify the obligations as stated in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’s Response. The failure of the parties to refer</w:t>
      </w:r>
      <w:r w:rsidR="006D12CF">
        <w:rPr>
          <w:rFonts w:ascii="Arial" w:hAnsi="Arial" w:cs="Arial"/>
          <w:sz w:val="22"/>
          <w:szCs w:val="22"/>
        </w:rPr>
        <w:t xml:space="preserve"> to</w:t>
      </w:r>
      <w:r w:rsidRPr="00FA2ACE">
        <w:rPr>
          <w:rFonts w:ascii="Arial" w:hAnsi="Arial" w:cs="Arial"/>
          <w:sz w:val="22"/>
          <w:szCs w:val="22"/>
        </w:rPr>
        <w:t xml:space="preserve"> the terms of the </w:t>
      </w:r>
      <w:r w:rsidR="00EE775E" w:rsidRPr="00FA2ACE">
        <w:rPr>
          <w:rFonts w:ascii="Arial" w:hAnsi="Arial" w:cs="Arial"/>
          <w:sz w:val="22"/>
          <w:szCs w:val="22"/>
        </w:rPr>
        <w:t>RFX</w:t>
      </w:r>
      <w:r w:rsidRPr="00FA2ACE">
        <w:rPr>
          <w:rFonts w:ascii="Arial" w:hAnsi="Arial" w:cs="Arial"/>
          <w:sz w:val="22"/>
          <w:szCs w:val="22"/>
        </w:rPr>
        <w:t xml:space="preserve"> or the </w:t>
      </w:r>
      <w:r w:rsidR="00FC383D" w:rsidRPr="00FA2ACE">
        <w:rPr>
          <w:rFonts w:ascii="Arial" w:hAnsi="Arial" w:cs="Arial"/>
          <w:sz w:val="22"/>
          <w:szCs w:val="22"/>
        </w:rPr>
        <w:t>Contractor</w:t>
      </w:r>
      <w:r w:rsidRPr="00FA2ACE">
        <w:rPr>
          <w:rFonts w:ascii="Arial" w:hAnsi="Arial" w:cs="Arial"/>
          <w:sz w:val="22"/>
          <w:szCs w:val="22"/>
        </w:rPr>
        <w:t xml:space="preserve">’s Response in this document shall not be construed as creating a conflict and will not relieve the </w:t>
      </w:r>
      <w:r w:rsidR="00FC383D" w:rsidRPr="00FA2ACE">
        <w:rPr>
          <w:rFonts w:ascii="Arial" w:hAnsi="Arial" w:cs="Arial"/>
          <w:sz w:val="22"/>
          <w:szCs w:val="22"/>
        </w:rPr>
        <w:t>Contractor</w:t>
      </w:r>
      <w:r w:rsidRPr="00FA2ACE">
        <w:rPr>
          <w:rFonts w:ascii="Arial" w:hAnsi="Arial" w:cs="Arial"/>
          <w:sz w:val="22"/>
          <w:szCs w:val="22"/>
        </w:rPr>
        <w:t xml:space="preserve"> of the contractual obligations imposed by the terms of the </w:t>
      </w:r>
      <w:r w:rsidR="00EE775E" w:rsidRPr="00FA2ACE">
        <w:rPr>
          <w:rFonts w:ascii="Arial" w:hAnsi="Arial" w:cs="Arial"/>
          <w:sz w:val="22"/>
          <w:szCs w:val="22"/>
        </w:rPr>
        <w:t>RFX</w:t>
      </w:r>
      <w:r w:rsidRPr="00FA2ACE">
        <w:rPr>
          <w:rFonts w:ascii="Arial" w:hAnsi="Arial" w:cs="Arial"/>
          <w:sz w:val="22"/>
          <w:szCs w:val="22"/>
        </w:rPr>
        <w:t xml:space="preserve"> and the </w:t>
      </w:r>
      <w:r w:rsidR="00FC383D" w:rsidRPr="00FA2ACE">
        <w:rPr>
          <w:rFonts w:ascii="Arial" w:hAnsi="Arial" w:cs="Arial"/>
          <w:sz w:val="22"/>
          <w:szCs w:val="22"/>
        </w:rPr>
        <w:t>Contractor</w:t>
      </w:r>
      <w:r w:rsidRPr="00FA2ACE">
        <w:rPr>
          <w:rFonts w:ascii="Arial" w:hAnsi="Arial" w:cs="Arial"/>
          <w:sz w:val="22"/>
          <w:szCs w:val="22"/>
        </w:rPr>
        <w:t xml:space="preserve">’s Response. The contractual obligations of the </w:t>
      </w:r>
      <w:r w:rsidR="00C9605F" w:rsidRPr="00FA2ACE">
        <w:rPr>
          <w:rFonts w:ascii="Arial" w:hAnsi="Arial" w:cs="Arial"/>
          <w:sz w:val="22"/>
          <w:szCs w:val="22"/>
        </w:rPr>
        <w:t>State Entity</w:t>
      </w:r>
      <w:r w:rsidR="005D1F8C" w:rsidRPr="00FA2ACE">
        <w:rPr>
          <w:rFonts w:ascii="Arial" w:hAnsi="Arial" w:cs="Arial"/>
          <w:sz w:val="22"/>
          <w:szCs w:val="22"/>
        </w:rPr>
        <w:t xml:space="preserve"> </w:t>
      </w:r>
      <w:r w:rsidRPr="00FA2ACE">
        <w:rPr>
          <w:rFonts w:ascii="Arial" w:hAnsi="Arial" w:cs="Arial"/>
          <w:sz w:val="22"/>
          <w:szCs w:val="22"/>
        </w:rPr>
        <w:t xml:space="preserve">cannot be implied from the </w:t>
      </w:r>
      <w:r w:rsidR="00FC383D" w:rsidRPr="00FA2ACE">
        <w:rPr>
          <w:rFonts w:ascii="Arial" w:hAnsi="Arial" w:cs="Arial"/>
          <w:sz w:val="22"/>
          <w:szCs w:val="22"/>
        </w:rPr>
        <w:t>Contractor</w:t>
      </w:r>
      <w:r w:rsidRPr="00FA2ACE">
        <w:rPr>
          <w:rFonts w:ascii="Arial" w:hAnsi="Arial" w:cs="Arial"/>
          <w:sz w:val="22"/>
          <w:szCs w:val="22"/>
        </w:rPr>
        <w:t>’s Response.</w:t>
      </w:r>
    </w:p>
    <w:p w14:paraId="4AC3041E" w14:textId="77777777" w:rsidR="00FA2ACE" w:rsidRPr="00FA2ACE" w:rsidRDefault="00FA2ACE" w:rsidP="00FA2ACE">
      <w:pPr>
        <w:pStyle w:val="ListParagraph"/>
        <w:ind w:left="1230"/>
        <w:rPr>
          <w:rFonts w:ascii="Arial" w:hAnsi="Arial" w:cs="Arial"/>
          <w:sz w:val="22"/>
          <w:szCs w:val="22"/>
        </w:rPr>
      </w:pPr>
    </w:p>
    <w:p w14:paraId="3D8A5601" w14:textId="77777777" w:rsidR="00FA2ACE" w:rsidRP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Priority of Contract Provisions</w:t>
      </w:r>
      <w:r w:rsidRPr="00FA2ACE">
        <w:rPr>
          <w:rFonts w:ascii="Arial" w:hAnsi="Arial" w:cs="Arial"/>
          <w:sz w:val="22"/>
          <w:szCs w:val="22"/>
        </w:rPr>
        <w:t xml:space="preserve">. Any pre-printed contract terms and conditions included on Contractor’s forms or invoices shall be null and void.  </w:t>
      </w:r>
    </w:p>
    <w:p w14:paraId="7F12494A" w14:textId="77777777" w:rsidR="00FA2ACE" w:rsidRPr="00FA2ACE" w:rsidRDefault="00FA2ACE" w:rsidP="00FA2ACE">
      <w:pPr>
        <w:pStyle w:val="ListParagraph"/>
        <w:rPr>
          <w:rFonts w:ascii="Arial" w:hAnsi="Arial" w:cs="Arial"/>
          <w:b/>
          <w:sz w:val="22"/>
          <w:szCs w:val="22"/>
        </w:rPr>
      </w:pPr>
    </w:p>
    <w:p w14:paraId="268B537D" w14:textId="77777777" w:rsidR="00FA2ACE" w:rsidRDefault="00B4582B"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Reporting Requirements</w:t>
      </w:r>
      <w:r w:rsidRPr="00FA2ACE">
        <w:rPr>
          <w:rFonts w:ascii="Arial" w:hAnsi="Arial" w:cs="Arial"/>
          <w:bCs/>
          <w:sz w:val="22"/>
          <w:szCs w:val="22"/>
        </w:rPr>
        <w:t>.</w:t>
      </w:r>
      <w:r w:rsidRPr="00FA2ACE">
        <w:rPr>
          <w:rFonts w:ascii="Arial" w:hAnsi="Arial" w:cs="Arial"/>
          <w:sz w:val="22"/>
          <w:szCs w:val="22"/>
        </w:rPr>
        <w:t xml:space="preserve"> Contractor shall provide all reports required by the RFX. In addition, unless otherwise provided in the RFX, Contractor shall keep a record of the purchases made pursuant to the Contract and shall submit a quarterly written report to the State Entity.</w:t>
      </w:r>
    </w:p>
    <w:p w14:paraId="4A0EA997" w14:textId="77777777" w:rsidR="00FA2ACE" w:rsidRPr="00FA2ACE" w:rsidRDefault="00FA2ACE" w:rsidP="00FA2ACE">
      <w:pPr>
        <w:pStyle w:val="ListParagraph"/>
        <w:rPr>
          <w:rFonts w:ascii="Arial" w:hAnsi="Arial" w:cs="Arial"/>
          <w:b/>
          <w:sz w:val="22"/>
          <w:szCs w:val="22"/>
        </w:rPr>
      </w:pPr>
    </w:p>
    <w:p w14:paraId="747665CE" w14:textId="77777777" w:rsidR="00A92050" w:rsidRDefault="008153F2"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Compliance with the Law</w:t>
      </w:r>
      <w:r w:rsidRPr="00FA2ACE">
        <w:rPr>
          <w:rFonts w:ascii="Arial" w:hAnsi="Arial" w:cs="Arial"/>
          <w:bCs/>
          <w:sz w:val="22"/>
          <w:szCs w:val="22"/>
        </w:rPr>
        <w:t>.</w:t>
      </w:r>
      <w:r w:rsidRPr="00FA2ACE">
        <w:rPr>
          <w:rFonts w:ascii="Arial" w:hAnsi="Arial" w:cs="Arial"/>
          <w:sz w:val="22"/>
          <w:szCs w:val="22"/>
        </w:rPr>
        <w:t xml:space="preserve"> The </w:t>
      </w:r>
      <w:r w:rsidR="00FC383D" w:rsidRPr="00FA2ACE">
        <w:rPr>
          <w:rFonts w:ascii="Arial" w:hAnsi="Arial" w:cs="Arial"/>
          <w:sz w:val="22"/>
          <w:szCs w:val="22"/>
        </w:rPr>
        <w:t>Contractor</w:t>
      </w:r>
      <w:r w:rsidRPr="00FA2ACE">
        <w:rPr>
          <w:rFonts w:ascii="Arial" w:hAnsi="Arial" w:cs="Arial"/>
          <w:sz w:val="22"/>
          <w:szCs w:val="22"/>
        </w:rPr>
        <w:t xml:space="preserve">, its employees, agents, and subcontractors shall comply with all applicable federal, state, and local laws, rules, ordinances, regulations and orders </w:t>
      </w:r>
      <w:r w:rsidR="00BB2FA3" w:rsidRPr="00FA2ACE">
        <w:rPr>
          <w:rFonts w:ascii="Arial" w:hAnsi="Arial" w:cs="Arial"/>
          <w:sz w:val="22"/>
          <w:szCs w:val="22"/>
        </w:rPr>
        <w:t>no</w:t>
      </w:r>
      <w:r w:rsidR="002C6B83" w:rsidRPr="00FA2ACE">
        <w:rPr>
          <w:rFonts w:ascii="Arial" w:hAnsi="Arial" w:cs="Arial"/>
          <w:sz w:val="22"/>
          <w:szCs w:val="22"/>
        </w:rPr>
        <w:t>w</w:t>
      </w:r>
      <w:r w:rsidR="00BB2FA3" w:rsidRPr="00FA2ACE">
        <w:rPr>
          <w:rFonts w:ascii="Arial" w:hAnsi="Arial" w:cs="Arial"/>
          <w:sz w:val="22"/>
          <w:szCs w:val="22"/>
        </w:rPr>
        <w:t xml:space="preserve"> or hereafter in effect </w:t>
      </w:r>
      <w:r w:rsidRPr="00FA2ACE">
        <w:rPr>
          <w:rFonts w:ascii="Arial" w:hAnsi="Arial" w:cs="Arial"/>
          <w:sz w:val="22"/>
          <w:szCs w:val="22"/>
        </w:rPr>
        <w:t>when performing under th</w:t>
      </w:r>
      <w:r w:rsidR="00D75484" w:rsidRPr="00FA2ACE">
        <w:rPr>
          <w:rFonts w:ascii="Arial" w:hAnsi="Arial" w:cs="Arial"/>
          <w:sz w:val="22"/>
          <w:szCs w:val="22"/>
        </w:rPr>
        <w:t>e</w:t>
      </w:r>
      <w:r w:rsidRPr="00FA2ACE">
        <w:rPr>
          <w:rFonts w:ascii="Arial" w:hAnsi="Arial" w:cs="Arial"/>
          <w:sz w:val="22"/>
          <w:szCs w:val="22"/>
        </w:rPr>
        <w:t xml:space="preserve"> Contract, including without limitation, all laws applicable to the prevention of discrimination in employment and the use of targeted small businesses as subcontractors or </w:t>
      </w:r>
      <w:r w:rsidR="00FC383D" w:rsidRPr="00FA2ACE">
        <w:rPr>
          <w:rFonts w:ascii="Arial" w:hAnsi="Arial" w:cs="Arial"/>
          <w:sz w:val="22"/>
          <w:szCs w:val="22"/>
        </w:rPr>
        <w:t>contractor</w:t>
      </w:r>
      <w:r w:rsidRPr="00FA2ACE">
        <w:rPr>
          <w:rFonts w:ascii="Arial" w:hAnsi="Arial" w:cs="Arial"/>
          <w:sz w:val="22"/>
          <w:szCs w:val="22"/>
        </w:rPr>
        <w:t xml:space="preserve">s. </w:t>
      </w:r>
    </w:p>
    <w:p w14:paraId="7D2C7D27" w14:textId="77777777" w:rsidR="00A92050" w:rsidRDefault="00A92050" w:rsidP="00A92050">
      <w:pPr>
        <w:pStyle w:val="ListParagraph"/>
        <w:rPr>
          <w:rFonts w:ascii="Arial" w:hAnsi="Arial" w:cs="Arial"/>
          <w:sz w:val="22"/>
          <w:szCs w:val="22"/>
        </w:rPr>
      </w:pPr>
    </w:p>
    <w:p w14:paraId="466B0FDE" w14:textId="77777777" w:rsidR="00A92050" w:rsidRDefault="00A92050" w:rsidP="00A92050">
      <w:pPr>
        <w:pStyle w:val="ListParagraph"/>
        <w:numPr>
          <w:ilvl w:val="2"/>
          <w:numId w:val="30"/>
        </w:numPr>
        <w:ind w:left="1980"/>
        <w:jc w:val="both"/>
        <w:rPr>
          <w:rFonts w:ascii="Arial" w:hAnsi="Arial" w:cs="Arial"/>
          <w:sz w:val="22"/>
          <w:szCs w:val="22"/>
        </w:rPr>
      </w:pPr>
      <w:r w:rsidRPr="00A92050">
        <w:rPr>
          <w:rFonts w:ascii="Arial" w:hAnsi="Arial" w:cs="Arial"/>
          <w:sz w:val="22"/>
          <w:szCs w:val="22"/>
        </w:rPr>
        <w:t>Certain equipment, software and technical data which may be provided hereunder may be subject to export and re-export controls under the U.S. Export Administration Regulations and/or similar regulations of the United States or any other country.  Contractor shall be responsible for complying with all export and re-export laws and regulations, including without limitation:</w:t>
      </w:r>
    </w:p>
    <w:p w14:paraId="6B151E2E" w14:textId="77777777" w:rsidR="00A92050" w:rsidRDefault="00A92050" w:rsidP="00A92050">
      <w:pPr>
        <w:pStyle w:val="ListParagraph"/>
        <w:ind w:left="2340"/>
        <w:jc w:val="both"/>
        <w:rPr>
          <w:rFonts w:ascii="Arial" w:hAnsi="Arial" w:cs="Arial"/>
          <w:sz w:val="22"/>
          <w:szCs w:val="22"/>
        </w:rPr>
      </w:pPr>
    </w:p>
    <w:p w14:paraId="4ED676BD" w14:textId="77777777" w:rsidR="00A92050" w:rsidRDefault="00A92050" w:rsidP="00A92050">
      <w:pPr>
        <w:pStyle w:val="ListParagraph"/>
        <w:numPr>
          <w:ilvl w:val="3"/>
          <w:numId w:val="30"/>
        </w:numPr>
        <w:ind w:left="2880" w:hanging="900"/>
        <w:jc w:val="both"/>
        <w:rPr>
          <w:rFonts w:ascii="Arial" w:hAnsi="Arial" w:cs="Arial"/>
          <w:sz w:val="22"/>
          <w:szCs w:val="22"/>
        </w:rPr>
      </w:pPr>
      <w:r w:rsidRPr="00A92050">
        <w:rPr>
          <w:rFonts w:ascii="Arial" w:hAnsi="Arial" w:cs="Arial"/>
          <w:sz w:val="22"/>
          <w:szCs w:val="22"/>
        </w:rPr>
        <w:t>Local license or permit requirements;</w:t>
      </w:r>
    </w:p>
    <w:p w14:paraId="591DF931" w14:textId="77777777" w:rsidR="00A92050" w:rsidRDefault="00A92050" w:rsidP="00A92050">
      <w:pPr>
        <w:pStyle w:val="ListParagraph"/>
        <w:ind w:left="3150"/>
        <w:jc w:val="both"/>
        <w:rPr>
          <w:rFonts w:ascii="Arial" w:hAnsi="Arial" w:cs="Arial"/>
          <w:sz w:val="22"/>
          <w:szCs w:val="22"/>
        </w:rPr>
      </w:pPr>
    </w:p>
    <w:p w14:paraId="00F2C096" w14:textId="77777777" w:rsidR="00A92050" w:rsidRDefault="00A92050" w:rsidP="00A92050">
      <w:pPr>
        <w:pStyle w:val="ListParagraph"/>
        <w:numPr>
          <w:ilvl w:val="3"/>
          <w:numId w:val="30"/>
        </w:numPr>
        <w:ind w:left="2880" w:hanging="900"/>
        <w:jc w:val="both"/>
        <w:rPr>
          <w:rFonts w:ascii="Arial" w:hAnsi="Arial" w:cs="Arial"/>
          <w:sz w:val="22"/>
          <w:szCs w:val="22"/>
        </w:rPr>
      </w:pPr>
      <w:r w:rsidRPr="00A92050">
        <w:rPr>
          <w:rFonts w:ascii="Arial" w:hAnsi="Arial" w:cs="Arial"/>
          <w:sz w:val="22"/>
          <w:szCs w:val="22"/>
        </w:rPr>
        <w:t>Export, import and customs laws and regulations, which may apply to certain equipment, software and technical data provided hereunder; and</w:t>
      </w:r>
    </w:p>
    <w:p w14:paraId="7BD2E62C" w14:textId="77777777" w:rsidR="00A92050" w:rsidRPr="00A92050" w:rsidRDefault="00A92050" w:rsidP="00A92050">
      <w:pPr>
        <w:pStyle w:val="ListParagraph"/>
        <w:ind w:left="2880" w:hanging="900"/>
        <w:rPr>
          <w:rFonts w:ascii="Arial" w:hAnsi="Arial" w:cs="Arial"/>
          <w:sz w:val="22"/>
          <w:szCs w:val="22"/>
        </w:rPr>
      </w:pPr>
    </w:p>
    <w:p w14:paraId="22A9C05E" w14:textId="70DD9D91" w:rsidR="00A92050" w:rsidRPr="00A92050" w:rsidRDefault="00A92050" w:rsidP="00A92050">
      <w:pPr>
        <w:pStyle w:val="ListParagraph"/>
        <w:numPr>
          <w:ilvl w:val="3"/>
          <w:numId w:val="30"/>
        </w:numPr>
        <w:ind w:left="2880" w:hanging="900"/>
        <w:jc w:val="both"/>
        <w:rPr>
          <w:rFonts w:ascii="Arial" w:hAnsi="Arial" w:cs="Arial"/>
          <w:sz w:val="22"/>
          <w:szCs w:val="22"/>
        </w:rPr>
      </w:pPr>
      <w:r w:rsidRPr="00A92050">
        <w:rPr>
          <w:rFonts w:ascii="Arial" w:hAnsi="Arial" w:cs="Arial"/>
          <w:sz w:val="22"/>
          <w:szCs w:val="22"/>
        </w:rPr>
        <w:t>All applicable foreign corrupt practices acts.</w:t>
      </w:r>
    </w:p>
    <w:p w14:paraId="54072C08" w14:textId="77777777" w:rsidR="00A92050" w:rsidRDefault="00A92050" w:rsidP="00A92050">
      <w:pPr>
        <w:pStyle w:val="ListParagraph"/>
        <w:ind w:left="2880" w:hanging="900"/>
        <w:rPr>
          <w:rFonts w:ascii="Arial" w:hAnsi="Arial" w:cs="Arial"/>
          <w:sz w:val="22"/>
          <w:szCs w:val="22"/>
        </w:rPr>
      </w:pPr>
    </w:p>
    <w:p w14:paraId="202F2FE0" w14:textId="77777777" w:rsidR="00A92050" w:rsidRDefault="008153F2" w:rsidP="00A92050">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The </w:t>
      </w:r>
      <w:r w:rsidR="00FC383D" w:rsidRPr="00FA2ACE">
        <w:rPr>
          <w:rFonts w:ascii="Arial" w:hAnsi="Arial" w:cs="Arial"/>
          <w:sz w:val="22"/>
          <w:szCs w:val="22"/>
        </w:rPr>
        <w:t>Contractor</w:t>
      </w:r>
      <w:r w:rsidRPr="00FA2ACE">
        <w:rPr>
          <w:rFonts w:ascii="Arial" w:hAnsi="Arial" w:cs="Arial"/>
          <w:sz w:val="22"/>
          <w:szCs w:val="22"/>
        </w:rPr>
        <w:t>, its employees, agents and subcontractors shall also comply with all federal, state and local laws regarding business permits and licenses that may be required to carry out the work performed under th</w:t>
      </w:r>
      <w:r w:rsidR="00D75484" w:rsidRPr="00FA2ACE">
        <w:rPr>
          <w:rFonts w:ascii="Arial" w:hAnsi="Arial" w:cs="Arial"/>
          <w:sz w:val="22"/>
          <w:szCs w:val="22"/>
        </w:rPr>
        <w:t>e</w:t>
      </w:r>
      <w:r w:rsidRPr="00FA2ACE">
        <w:rPr>
          <w:rFonts w:ascii="Arial" w:hAnsi="Arial" w:cs="Arial"/>
          <w:sz w:val="22"/>
          <w:szCs w:val="22"/>
        </w:rPr>
        <w:t xml:space="preserve"> Contract.</w:t>
      </w:r>
      <w:r w:rsidR="00BB2FA3" w:rsidRPr="00FA2ACE">
        <w:rPr>
          <w:rFonts w:ascii="Arial" w:hAnsi="Arial" w:cs="Arial"/>
          <w:sz w:val="22"/>
          <w:szCs w:val="22"/>
        </w:rPr>
        <w:t xml:space="preserve"> </w:t>
      </w:r>
      <w:r w:rsidR="00FC383D" w:rsidRPr="00FA2ACE">
        <w:rPr>
          <w:rFonts w:ascii="Arial" w:hAnsi="Arial" w:cs="Arial"/>
          <w:sz w:val="22"/>
          <w:szCs w:val="22"/>
        </w:rPr>
        <w:t>Contractor</w:t>
      </w:r>
      <w:r w:rsidR="00BB2FA3" w:rsidRPr="00FA2ACE">
        <w:rPr>
          <w:rFonts w:ascii="Arial" w:hAnsi="Arial" w:cs="Arial"/>
          <w:sz w:val="22"/>
          <w:szCs w:val="22"/>
        </w:rPr>
        <w:t xml:space="preserve"> and </w:t>
      </w:r>
      <w:r w:rsidR="00FC383D" w:rsidRPr="00FA2ACE">
        <w:rPr>
          <w:rFonts w:ascii="Arial" w:hAnsi="Arial" w:cs="Arial"/>
          <w:sz w:val="22"/>
          <w:szCs w:val="22"/>
        </w:rPr>
        <w:t>Contractor</w:t>
      </w:r>
      <w:r w:rsidR="00BB2FA3" w:rsidRPr="00FA2ACE">
        <w:rPr>
          <w:rFonts w:ascii="Arial" w:hAnsi="Arial" w:cs="Arial"/>
          <w:sz w:val="22"/>
          <w:szCs w:val="22"/>
        </w:rPr>
        <w:t>'s personnel shall a</w:t>
      </w:r>
      <w:r w:rsidR="00DE68F1" w:rsidRPr="00FA2ACE">
        <w:rPr>
          <w:rFonts w:ascii="Arial" w:hAnsi="Arial" w:cs="Arial"/>
          <w:sz w:val="22"/>
          <w:szCs w:val="22"/>
        </w:rPr>
        <w:t xml:space="preserve">lso comply with all State and </w:t>
      </w:r>
      <w:r w:rsidR="00C9605F" w:rsidRPr="00FA2ACE">
        <w:rPr>
          <w:rFonts w:ascii="Arial" w:hAnsi="Arial" w:cs="Arial"/>
          <w:sz w:val="22"/>
          <w:szCs w:val="22"/>
        </w:rPr>
        <w:t>State Entity</w:t>
      </w:r>
      <w:r w:rsidR="00BB2FA3" w:rsidRPr="00FA2ACE">
        <w:rPr>
          <w:rFonts w:ascii="Arial" w:hAnsi="Arial" w:cs="Arial"/>
          <w:sz w:val="22"/>
          <w:szCs w:val="22"/>
        </w:rPr>
        <w:t xml:space="preserve"> policies and standards in effect during the performance of the Contract, inc</w:t>
      </w:r>
      <w:r w:rsidR="00DE68F1" w:rsidRPr="00FA2ACE">
        <w:rPr>
          <w:rFonts w:ascii="Arial" w:hAnsi="Arial" w:cs="Arial"/>
          <w:sz w:val="22"/>
          <w:szCs w:val="22"/>
        </w:rPr>
        <w:t xml:space="preserve">luding but not limited to the </w:t>
      </w:r>
      <w:r w:rsidR="00C9605F" w:rsidRPr="00FA2ACE">
        <w:rPr>
          <w:rFonts w:ascii="Arial" w:hAnsi="Arial" w:cs="Arial"/>
          <w:sz w:val="22"/>
          <w:szCs w:val="22"/>
        </w:rPr>
        <w:t>State Entity</w:t>
      </w:r>
      <w:r w:rsidR="008919CC">
        <w:rPr>
          <w:rFonts w:ascii="Arial" w:hAnsi="Arial" w:cs="Arial"/>
          <w:sz w:val="22"/>
          <w:szCs w:val="22"/>
        </w:rPr>
        <w:t>’</w:t>
      </w:r>
      <w:r w:rsidR="00BB2FA3" w:rsidRPr="00FA2ACE">
        <w:rPr>
          <w:rFonts w:ascii="Arial" w:hAnsi="Arial" w:cs="Arial"/>
          <w:sz w:val="22"/>
          <w:szCs w:val="22"/>
        </w:rPr>
        <w:t>s policies and standards relating to personnel conduct, security, safety, confidentiality, and ethics. Further, the provisions of O.C.G.A. Section 45-10-20 et seq. have not and must not be violated under the terms of this Contract.</w:t>
      </w:r>
      <w:r w:rsidR="007A1D2A" w:rsidRPr="00FA2ACE">
        <w:rPr>
          <w:rFonts w:ascii="Arial" w:hAnsi="Arial" w:cs="Arial"/>
          <w:sz w:val="22"/>
          <w:szCs w:val="22"/>
        </w:rPr>
        <w:t xml:space="preserve"> </w:t>
      </w:r>
    </w:p>
    <w:p w14:paraId="052F13BC" w14:textId="77777777" w:rsidR="00A92050" w:rsidRDefault="00A92050" w:rsidP="00A92050">
      <w:pPr>
        <w:pStyle w:val="ListParagraph"/>
        <w:ind w:left="1980"/>
        <w:rPr>
          <w:rFonts w:ascii="Arial" w:hAnsi="Arial" w:cs="Arial"/>
          <w:sz w:val="22"/>
          <w:szCs w:val="22"/>
        </w:rPr>
      </w:pPr>
    </w:p>
    <w:p w14:paraId="297F2B34" w14:textId="77777777" w:rsidR="00A92050" w:rsidRDefault="00A92050" w:rsidP="00A92050">
      <w:pPr>
        <w:pStyle w:val="ListParagraph"/>
        <w:numPr>
          <w:ilvl w:val="2"/>
          <w:numId w:val="30"/>
        </w:numPr>
        <w:ind w:left="1980"/>
        <w:rPr>
          <w:rFonts w:ascii="Arial" w:hAnsi="Arial" w:cs="Arial"/>
          <w:sz w:val="22"/>
          <w:szCs w:val="22"/>
        </w:rPr>
      </w:pPr>
      <w:r w:rsidRPr="00697B5D">
        <w:rPr>
          <w:rFonts w:ascii="Arial" w:hAnsi="Arial" w:cs="Arial"/>
          <w:sz w:val="22"/>
          <w:szCs w:val="22"/>
        </w:rPr>
        <w:t xml:space="preserve">Contractor shall obtain and maintain, and shall cause its subcontractors to obtain and maintain all approvals, permissions, permits, licenses, and other documentation required to comply with all applicable laws, rules or regulations. </w:t>
      </w:r>
      <w:r w:rsidR="008B08D4" w:rsidRPr="00FA2ACE">
        <w:rPr>
          <w:rFonts w:ascii="Arial" w:hAnsi="Arial" w:cs="Arial"/>
          <w:sz w:val="22"/>
          <w:szCs w:val="22"/>
        </w:rPr>
        <w:t>If the value of this Contract is $100,000 or more and Contractor is a company that employs more than five persons, Contractor certifies that Contractor is not currently engaged in, and agrees for the duration of this Contract not to engage in, a boycott of Israel, as defined in O.C.G.A. § 50-5-85</w:t>
      </w:r>
      <w:r w:rsidR="007A1D2A" w:rsidRPr="00FA2ACE">
        <w:rPr>
          <w:rFonts w:ascii="Arial" w:hAnsi="Arial" w:cs="Arial"/>
          <w:sz w:val="22"/>
          <w:szCs w:val="22"/>
        </w:rPr>
        <w:t>.</w:t>
      </w:r>
      <w:bookmarkStart w:id="2" w:name="_Hlk8634437"/>
      <w:r>
        <w:rPr>
          <w:rFonts w:ascii="Arial" w:hAnsi="Arial" w:cs="Arial"/>
          <w:sz w:val="22"/>
          <w:szCs w:val="22"/>
        </w:rPr>
        <w:t xml:space="preserve"> </w:t>
      </w:r>
    </w:p>
    <w:p w14:paraId="0EA93546" w14:textId="77777777" w:rsidR="00A92050" w:rsidRPr="00A92050" w:rsidRDefault="00A92050" w:rsidP="00A92050">
      <w:pPr>
        <w:pStyle w:val="ListParagraph"/>
        <w:rPr>
          <w:rFonts w:ascii="Arial" w:hAnsi="Arial" w:cs="Arial"/>
          <w:sz w:val="22"/>
          <w:szCs w:val="22"/>
        </w:rPr>
      </w:pPr>
    </w:p>
    <w:p w14:paraId="1E39E83B" w14:textId="239F1897" w:rsidR="00FA2ACE" w:rsidRPr="00A92050" w:rsidRDefault="00A92050" w:rsidP="00A92050">
      <w:pPr>
        <w:ind w:left="1260"/>
        <w:rPr>
          <w:rFonts w:ascii="Arial" w:hAnsi="Arial" w:cs="Arial"/>
          <w:sz w:val="22"/>
          <w:szCs w:val="22"/>
        </w:rPr>
      </w:pPr>
      <w:r w:rsidRPr="00A92050">
        <w:rPr>
          <w:rFonts w:ascii="Arial" w:hAnsi="Arial" w:cs="Arial"/>
          <w:sz w:val="22"/>
          <w:szCs w:val="22"/>
        </w:rPr>
        <w:t>Contractor agrees that any failure by Contractor or Contractor's employees to comply with any of the obligations of this section may be treated by the State Entity as a material breach of this Contract by the Contractor.</w:t>
      </w:r>
    </w:p>
    <w:p w14:paraId="3C90B487" w14:textId="77777777" w:rsidR="00FA2ACE" w:rsidRDefault="00FA2ACE" w:rsidP="00FA2ACE">
      <w:pPr>
        <w:pStyle w:val="ListParagraph"/>
        <w:ind w:left="1230"/>
        <w:rPr>
          <w:rFonts w:ascii="Arial" w:hAnsi="Arial" w:cs="Arial"/>
          <w:sz w:val="22"/>
          <w:szCs w:val="22"/>
        </w:rPr>
      </w:pPr>
    </w:p>
    <w:p w14:paraId="53F5480D" w14:textId="3B4E22FC" w:rsidR="00ED142C" w:rsidRPr="00FA2ACE" w:rsidRDefault="00ED142C" w:rsidP="00FA2ACE">
      <w:pPr>
        <w:pStyle w:val="ListParagraph"/>
        <w:numPr>
          <w:ilvl w:val="1"/>
          <w:numId w:val="30"/>
        </w:numPr>
        <w:ind w:hanging="690"/>
        <w:rPr>
          <w:rFonts w:ascii="Arial" w:hAnsi="Arial" w:cs="Arial"/>
          <w:sz w:val="22"/>
          <w:szCs w:val="22"/>
        </w:rPr>
      </w:pPr>
      <w:r w:rsidRPr="00FA2ACE">
        <w:rPr>
          <w:rFonts w:ascii="Arial" w:hAnsi="Arial" w:cs="Arial"/>
          <w:b/>
          <w:sz w:val="22"/>
          <w:szCs w:val="22"/>
        </w:rPr>
        <w:t>Sexual Harassment Prevention</w:t>
      </w:r>
      <w:r w:rsidRPr="00FA2ACE">
        <w:rPr>
          <w:rFonts w:ascii="Arial" w:hAnsi="Arial" w:cs="Arial"/>
          <w:bCs/>
          <w:sz w:val="22"/>
          <w:szCs w:val="22"/>
        </w:rPr>
        <w:t>.</w:t>
      </w:r>
      <w:r w:rsidR="00FA2ACE">
        <w:rPr>
          <w:rFonts w:ascii="Arial" w:hAnsi="Arial" w:cs="Arial"/>
          <w:bCs/>
          <w:sz w:val="22"/>
          <w:szCs w:val="22"/>
        </w:rPr>
        <w:t xml:space="preserve"> </w:t>
      </w:r>
      <w:r w:rsidRPr="00FA2ACE">
        <w:rPr>
          <w:rFonts w:ascii="Arial" w:hAnsi="Arial" w:cs="Arial"/>
          <w:sz w:val="22"/>
          <w:szCs w:val="22"/>
        </w:rPr>
        <w:t>The State of Georgia promotes respect and dignity and does not tolerate sexual harassment in the workplace. The State is committed to providing a workplace and environment free from sexual harassment for its employees and for all persons who interact with state government. All State of Georgia employees are expected and required to interact with all persons including other employees, contractors, and customers in a professional manner that contributes to a respectful work environment free from sexual harassment. Furthermore, the State of Georgia maintains an expectation that its contractors and their employees and subcontractors will interact with entities of the State of Georgia, their customers, and other contractors of the State in a professional manner that contributes to a respectful work environment free from sexual harassment.</w:t>
      </w:r>
    </w:p>
    <w:p w14:paraId="03D9EBCD" w14:textId="77777777" w:rsidR="00ED142C" w:rsidRPr="00B4582B" w:rsidRDefault="00ED142C" w:rsidP="00B4582B">
      <w:pPr>
        <w:pStyle w:val="ListParagraph"/>
        <w:rPr>
          <w:rFonts w:ascii="Arial" w:hAnsi="Arial" w:cs="Arial"/>
          <w:sz w:val="22"/>
          <w:szCs w:val="22"/>
        </w:rPr>
      </w:pPr>
    </w:p>
    <w:p w14:paraId="2FDAFE85" w14:textId="7F62FAE5"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Pursuant to the State of Georgia’s Statewide Sexual Harassment Prevention Policy (the “Policy”), all contractors who are regularly on State premises or who regularly interact with State personnel must complete sexual harassment prevention training on an annual basis.</w:t>
      </w:r>
    </w:p>
    <w:p w14:paraId="179E9EC4" w14:textId="77777777" w:rsidR="00FA2ACE" w:rsidRPr="00FA2ACE" w:rsidRDefault="00FA2ACE" w:rsidP="00FA2ACE">
      <w:pPr>
        <w:pStyle w:val="ListParagraph"/>
        <w:ind w:left="1980" w:hanging="720"/>
        <w:rPr>
          <w:rFonts w:ascii="Arial" w:hAnsi="Arial" w:cs="Arial"/>
          <w:sz w:val="22"/>
          <w:szCs w:val="22"/>
        </w:rPr>
      </w:pPr>
    </w:p>
    <w:p w14:paraId="1ACAAF66" w14:textId="77777777" w:rsidR="00FA2ACE" w:rsidRDefault="00880A7D"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the C</w:t>
      </w:r>
      <w:r w:rsidR="00ED142C" w:rsidRPr="00FA2ACE">
        <w:rPr>
          <w:rFonts w:ascii="Arial" w:hAnsi="Arial" w:cs="Arial"/>
          <w:sz w:val="22"/>
          <w:szCs w:val="22"/>
        </w:rPr>
        <w:t xml:space="preserve">ontractor, including its employees and subcontractors, </w:t>
      </w:r>
      <w:r w:rsidRPr="00FA2ACE">
        <w:rPr>
          <w:rFonts w:ascii="Arial" w:hAnsi="Arial" w:cs="Arial"/>
          <w:sz w:val="22"/>
          <w:szCs w:val="22"/>
        </w:rPr>
        <w:t>violates</w:t>
      </w:r>
      <w:r w:rsidR="00ED142C" w:rsidRPr="00FA2ACE">
        <w:rPr>
          <w:rFonts w:ascii="Arial" w:hAnsi="Arial" w:cs="Arial"/>
          <w:sz w:val="22"/>
          <w:szCs w:val="22"/>
        </w:rPr>
        <w:t xml:space="preserve"> the Policy, including but not limited to engaging in sexual harassment and/or retaliation</w:t>
      </w:r>
      <w:r w:rsidRPr="00FA2ACE">
        <w:rPr>
          <w:rFonts w:ascii="Arial" w:hAnsi="Arial" w:cs="Arial"/>
          <w:sz w:val="22"/>
          <w:szCs w:val="22"/>
        </w:rPr>
        <w:t>, the Contractor</w:t>
      </w:r>
      <w:r w:rsidR="00ED142C" w:rsidRPr="00FA2ACE">
        <w:rPr>
          <w:rFonts w:ascii="Arial" w:hAnsi="Arial" w:cs="Arial"/>
          <w:sz w:val="22"/>
          <w:szCs w:val="22"/>
        </w:rPr>
        <w:t xml:space="preserve"> may be subject to appropriate corrective action.  Such action may include, but is not limited to, notification to the employer, removal from State premises, restricted access to State premises and/or personnel, termination of contract, and/or other corrective action(s) deemed necessary by the State.</w:t>
      </w:r>
    </w:p>
    <w:p w14:paraId="6CB79D64" w14:textId="77777777" w:rsidR="00FA2ACE" w:rsidRPr="00FA2ACE" w:rsidRDefault="00FA2ACE" w:rsidP="00FA2ACE">
      <w:pPr>
        <w:pStyle w:val="ListParagraph"/>
        <w:rPr>
          <w:rFonts w:ascii="Arial" w:hAnsi="Arial" w:cs="Arial"/>
          <w:sz w:val="22"/>
          <w:szCs w:val="22"/>
        </w:rPr>
      </w:pPr>
    </w:p>
    <w:p w14:paraId="28132122"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If Contractor is an individual who is regularly on State premises or who will regularly interact with State personnel, Contractor certifies that:</w:t>
      </w:r>
    </w:p>
    <w:p w14:paraId="00EAEAC6" w14:textId="77777777" w:rsidR="00FA2ACE" w:rsidRPr="00FA2ACE" w:rsidRDefault="00FA2ACE" w:rsidP="00FA2ACE">
      <w:pPr>
        <w:pStyle w:val="ListParagraph"/>
        <w:rPr>
          <w:rFonts w:ascii="Arial" w:hAnsi="Arial" w:cs="Arial"/>
          <w:sz w:val="22"/>
          <w:szCs w:val="22"/>
        </w:rPr>
      </w:pPr>
    </w:p>
    <w:p w14:paraId="687C8057" w14:textId="77777777"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 xml:space="preserve">Contractor has received, reviewed, and agreed to comply with the State of Georgia’s </w:t>
      </w:r>
      <w:hyperlink r:id="rId15" w:history="1">
        <w:r w:rsidRPr="00FA2ACE">
          <w:rPr>
            <w:rStyle w:val="Hyperlink"/>
            <w:rFonts w:ascii="Arial" w:hAnsi="Arial" w:cs="Arial"/>
            <w:sz w:val="22"/>
            <w:szCs w:val="22"/>
          </w:rPr>
          <w:t>Statewide Sexual Harassment Prevention Policy</w:t>
        </w:r>
      </w:hyperlink>
      <w:r w:rsidRPr="00FA2ACE">
        <w:rPr>
          <w:rFonts w:ascii="Arial" w:hAnsi="Arial" w:cs="Arial"/>
          <w:sz w:val="22"/>
          <w:szCs w:val="22"/>
        </w:rPr>
        <w:t xml:space="preserve">; </w:t>
      </w:r>
    </w:p>
    <w:p w14:paraId="434EF1DB" w14:textId="77777777" w:rsidR="00FA2ACE" w:rsidRDefault="00FA2ACE" w:rsidP="00FA2ACE">
      <w:pPr>
        <w:pStyle w:val="ListParagraph"/>
        <w:ind w:left="3060"/>
        <w:rPr>
          <w:rFonts w:ascii="Arial" w:hAnsi="Arial" w:cs="Arial"/>
          <w:sz w:val="22"/>
          <w:szCs w:val="22"/>
        </w:rPr>
      </w:pPr>
    </w:p>
    <w:p w14:paraId="647A5916" w14:textId="35B1BB10" w:rsid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Contractor has completed sexual harassment prevention training in the last year</w:t>
      </w:r>
      <w:r w:rsidR="00880A7D" w:rsidRPr="00FA2ACE">
        <w:rPr>
          <w:rFonts w:ascii="Arial" w:hAnsi="Arial" w:cs="Arial"/>
          <w:sz w:val="22"/>
          <w:szCs w:val="22"/>
        </w:rPr>
        <w:t xml:space="preserve"> and will continue to do so on an annual basis</w:t>
      </w:r>
      <w:r w:rsidRPr="00FA2ACE">
        <w:rPr>
          <w:rFonts w:ascii="Arial" w:hAnsi="Arial" w:cs="Arial"/>
          <w:sz w:val="22"/>
          <w:szCs w:val="22"/>
        </w:rPr>
        <w:t xml:space="preserve">; or will complete the Georgia Department of Administrative Services’ </w:t>
      </w:r>
      <w:hyperlink r:id="rId16" w:history="1">
        <w:r w:rsidRPr="00FA2ACE">
          <w:rPr>
            <w:rStyle w:val="Hyperlink"/>
            <w:rFonts w:ascii="Arial" w:hAnsi="Arial" w:cs="Arial"/>
            <w:sz w:val="22"/>
            <w:szCs w:val="22"/>
          </w:rPr>
          <w:t>sexual harassment prevention training</w:t>
        </w:r>
      </w:hyperlink>
      <w:r w:rsidRPr="00FA2ACE">
        <w:rPr>
          <w:rFonts w:ascii="Arial" w:hAnsi="Arial" w:cs="Arial"/>
          <w:sz w:val="22"/>
          <w:szCs w:val="22"/>
        </w:rPr>
        <w:t xml:space="preserve"> prior to accessing State premises and prior to interacting with State employees; and on an annual basis thereafter; and,</w:t>
      </w:r>
    </w:p>
    <w:p w14:paraId="44B88B3E" w14:textId="77777777" w:rsidR="00FA2ACE" w:rsidRPr="00FA2ACE" w:rsidRDefault="00FA2ACE" w:rsidP="00FA2ACE">
      <w:pPr>
        <w:pStyle w:val="ListParagraph"/>
        <w:rPr>
          <w:rFonts w:ascii="Arial" w:hAnsi="Arial" w:cs="Arial"/>
          <w:sz w:val="22"/>
          <w:szCs w:val="22"/>
        </w:rPr>
      </w:pPr>
    </w:p>
    <w:p w14:paraId="4A1CB87D" w14:textId="1DBFDC7D" w:rsidR="00ED142C" w:rsidRPr="00FA2ACE" w:rsidRDefault="00ED142C" w:rsidP="00FA2ACE">
      <w:pPr>
        <w:pStyle w:val="ListParagraph"/>
        <w:numPr>
          <w:ilvl w:val="3"/>
          <w:numId w:val="30"/>
        </w:numPr>
        <w:ind w:left="3060" w:hanging="990"/>
        <w:rPr>
          <w:rFonts w:ascii="Arial" w:hAnsi="Arial" w:cs="Arial"/>
          <w:sz w:val="22"/>
          <w:szCs w:val="22"/>
        </w:rPr>
      </w:pPr>
      <w:r w:rsidRPr="00FA2ACE">
        <w:rPr>
          <w:rFonts w:ascii="Arial" w:hAnsi="Arial" w:cs="Arial"/>
          <w:sz w:val="22"/>
          <w:szCs w:val="22"/>
        </w:rPr>
        <w:t>Upon request by the State, Contractor will provide documentation substantiating the completion of sexual harassment training.</w:t>
      </w:r>
    </w:p>
    <w:p w14:paraId="4ADE79B0" w14:textId="77777777" w:rsidR="00ED142C" w:rsidRPr="00B4582B" w:rsidRDefault="00ED142C" w:rsidP="00B4582B">
      <w:pPr>
        <w:ind w:left="1800"/>
        <w:rPr>
          <w:rFonts w:ascii="Arial" w:hAnsi="Arial" w:cs="Arial"/>
          <w:sz w:val="22"/>
          <w:szCs w:val="22"/>
        </w:rPr>
      </w:pPr>
    </w:p>
    <w:p w14:paraId="41D73CDD" w14:textId="77777777" w:rsidR="00FA2ACE" w:rsidRDefault="00ED142C" w:rsidP="00FA2ACE">
      <w:pPr>
        <w:pStyle w:val="ListParagraph"/>
        <w:numPr>
          <w:ilvl w:val="2"/>
          <w:numId w:val="30"/>
        </w:numPr>
        <w:ind w:left="1980"/>
        <w:rPr>
          <w:rFonts w:ascii="Arial" w:hAnsi="Arial" w:cs="Arial"/>
          <w:sz w:val="22"/>
          <w:szCs w:val="22"/>
        </w:rPr>
      </w:pPr>
      <w:r w:rsidRPr="00FA2ACE">
        <w:rPr>
          <w:rFonts w:ascii="Arial" w:hAnsi="Arial" w:cs="Arial"/>
          <w:sz w:val="22"/>
          <w:szCs w:val="22"/>
        </w:rPr>
        <w:t xml:space="preserve">If Contractor </w:t>
      </w:r>
      <w:r w:rsidR="004E0482" w:rsidRPr="00FA2ACE">
        <w:rPr>
          <w:rFonts w:ascii="Arial" w:hAnsi="Arial" w:cs="Arial"/>
          <w:sz w:val="22"/>
          <w:szCs w:val="22"/>
        </w:rPr>
        <w:t>has</w:t>
      </w:r>
      <w:r w:rsidRPr="00FA2ACE">
        <w:rPr>
          <w:rFonts w:ascii="Arial" w:hAnsi="Arial" w:cs="Arial"/>
          <w:sz w:val="22"/>
          <w:szCs w:val="22"/>
        </w:rPr>
        <w:t xml:space="preserve"> employees and subcontractors</w:t>
      </w:r>
      <w:r w:rsidR="004E0482" w:rsidRPr="00FA2ACE">
        <w:rPr>
          <w:rFonts w:ascii="Arial" w:hAnsi="Arial" w:cs="Arial"/>
          <w:sz w:val="22"/>
          <w:szCs w:val="22"/>
        </w:rPr>
        <w:t xml:space="preserve"> that</w:t>
      </w:r>
      <w:r w:rsidRPr="00FA2ACE">
        <w:rPr>
          <w:rFonts w:ascii="Arial" w:hAnsi="Arial" w:cs="Arial"/>
          <w:sz w:val="22"/>
          <w:szCs w:val="22"/>
        </w:rPr>
        <w:t xml:space="preserve"> are regularly on State premises or who will regularly interact with State personnel, Contractor certifies that:</w:t>
      </w:r>
    </w:p>
    <w:p w14:paraId="2CC77B50" w14:textId="77777777" w:rsidR="00FA2ACE" w:rsidRDefault="00FA2ACE" w:rsidP="00FA2ACE">
      <w:pPr>
        <w:pStyle w:val="ListParagraph"/>
        <w:ind w:left="1980"/>
        <w:rPr>
          <w:rFonts w:ascii="Arial" w:hAnsi="Arial" w:cs="Arial"/>
          <w:sz w:val="22"/>
          <w:szCs w:val="22"/>
        </w:rPr>
      </w:pPr>
    </w:p>
    <w:p w14:paraId="1F4FF502" w14:textId="77777777" w:rsidR="00967432" w:rsidRDefault="00ED142C" w:rsidP="00967432">
      <w:pPr>
        <w:pStyle w:val="ListParagraph"/>
        <w:numPr>
          <w:ilvl w:val="3"/>
          <w:numId w:val="30"/>
        </w:numPr>
        <w:ind w:left="3060" w:hanging="900"/>
        <w:rPr>
          <w:rFonts w:ascii="Arial" w:hAnsi="Arial" w:cs="Arial"/>
          <w:sz w:val="22"/>
          <w:szCs w:val="22"/>
        </w:rPr>
      </w:pPr>
      <w:r w:rsidRPr="00FA2ACE">
        <w:rPr>
          <w:rFonts w:ascii="Arial" w:hAnsi="Arial" w:cs="Arial"/>
          <w:sz w:val="22"/>
          <w:szCs w:val="22"/>
        </w:rPr>
        <w:t xml:space="preserve">Contractor will ensure that such employees and subcontractors have received, reviewed, and agreed to comply with the State of Georgia’s </w:t>
      </w:r>
      <w:hyperlink r:id="rId17" w:history="1">
        <w:r w:rsidRPr="00967432">
          <w:rPr>
            <w:rStyle w:val="Hyperlink"/>
            <w:rFonts w:ascii="Arial" w:hAnsi="Arial" w:cs="Arial"/>
            <w:sz w:val="22"/>
            <w:szCs w:val="22"/>
          </w:rPr>
          <w:t>Statewide Sexual Harassment Prevention Policy</w:t>
        </w:r>
      </w:hyperlink>
      <w:r w:rsidRPr="00FA2ACE">
        <w:rPr>
          <w:rFonts w:ascii="Arial" w:hAnsi="Arial" w:cs="Arial"/>
          <w:sz w:val="22"/>
          <w:szCs w:val="22"/>
        </w:rPr>
        <w:t>;</w:t>
      </w:r>
    </w:p>
    <w:p w14:paraId="47AC4016" w14:textId="77777777" w:rsidR="00967432" w:rsidRDefault="00967432" w:rsidP="00967432">
      <w:pPr>
        <w:pStyle w:val="ListParagraph"/>
        <w:ind w:left="3060"/>
        <w:rPr>
          <w:rFonts w:ascii="Arial" w:hAnsi="Arial" w:cs="Arial"/>
          <w:sz w:val="22"/>
          <w:szCs w:val="22"/>
        </w:rPr>
      </w:pPr>
    </w:p>
    <w:p w14:paraId="5EC237AE" w14:textId="2CA8631C" w:rsid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t xml:space="preserve">Contractor has provided sexual harassment prevention training in the last year to such employees and subcontractors and will continue to do so on an annual basis; or Contractor will ensure that such employees and subcontractors complete the Georgia Department of Administrative Services’ </w:t>
      </w:r>
      <w:hyperlink r:id="rId18" w:history="1">
        <w:r w:rsidRPr="00967432">
          <w:rPr>
            <w:rStyle w:val="Hyperlink"/>
            <w:rFonts w:ascii="Arial" w:hAnsi="Arial" w:cs="Arial"/>
            <w:sz w:val="22"/>
            <w:szCs w:val="22"/>
          </w:rPr>
          <w:t>sexual harassment prevention training</w:t>
        </w:r>
      </w:hyperlink>
      <w:r w:rsidRPr="00967432">
        <w:rPr>
          <w:rFonts w:ascii="Arial" w:hAnsi="Arial" w:cs="Arial"/>
          <w:sz w:val="22"/>
          <w:szCs w:val="22"/>
        </w:rPr>
        <w:t xml:space="preserve"> prior to accessing State premises and prior to interacting with State employees; and on an annual basis thereafter; and  </w:t>
      </w:r>
    </w:p>
    <w:p w14:paraId="5BDEF4A3" w14:textId="77777777" w:rsidR="00967432" w:rsidRPr="00967432" w:rsidRDefault="00967432" w:rsidP="00967432">
      <w:pPr>
        <w:pStyle w:val="ListParagraph"/>
        <w:rPr>
          <w:rFonts w:ascii="Arial" w:hAnsi="Arial" w:cs="Arial"/>
          <w:sz w:val="22"/>
          <w:szCs w:val="22"/>
        </w:rPr>
      </w:pPr>
    </w:p>
    <w:p w14:paraId="2E1004F8" w14:textId="76C42B68" w:rsidR="00ED142C" w:rsidRPr="00967432" w:rsidRDefault="00ED142C" w:rsidP="00967432">
      <w:pPr>
        <w:pStyle w:val="ListParagraph"/>
        <w:numPr>
          <w:ilvl w:val="3"/>
          <w:numId w:val="30"/>
        </w:numPr>
        <w:ind w:left="3060" w:hanging="900"/>
        <w:rPr>
          <w:rFonts w:ascii="Arial" w:hAnsi="Arial" w:cs="Arial"/>
          <w:sz w:val="22"/>
          <w:szCs w:val="22"/>
        </w:rPr>
      </w:pPr>
      <w:r w:rsidRPr="00967432">
        <w:rPr>
          <w:rFonts w:ascii="Arial" w:hAnsi="Arial" w:cs="Arial"/>
          <w:sz w:val="22"/>
          <w:szCs w:val="22"/>
        </w:rPr>
        <w:lastRenderedPageBreak/>
        <w:t>Upon request of the State, Contractor will provide documentation substantiating such employees and subcontractors’ acknowledgment of the State of Georgia’s Statewide Sexual Harassment Prevention Policy and annual completion of sexual harassment prevention training.</w:t>
      </w:r>
      <w:bookmarkEnd w:id="2"/>
    </w:p>
    <w:p w14:paraId="379B5BFC" w14:textId="77777777" w:rsidR="00ED142C" w:rsidRPr="00B4582B" w:rsidRDefault="00ED142C" w:rsidP="00B4582B">
      <w:pPr>
        <w:pStyle w:val="ListParagraph"/>
        <w:ind w:left="0"/>
        <w:rPr>
          <w:rFonts w:ascii="Arial" w:hAnsi="Arial" w:cs="Arial"/>
          <w:b/>
          <w:sz w:val="22"/>
          <w:szCs w:val="22"/>
        </w:rPr>
      </w:pPr>
    </w:p>
    <w:p w14:paraId="5E24ADBC" w14:textId="07AAF03E" w:rsidR="00BB2FA3" w:rsidRPr="00967432" w:rsidRDefault="00BB2FA3" w:rsidP="00967432">
      <w:pPr>
        <w:pStyle w:val="ListParagraph"/>
        <w:keepNext/>
        <w:keepLines/>
        <w:numPr>
          <w:ilvl w:val="1"/>
          <w:numId w:val="30"/>
        </w:numPr>
        <w:ind w:hanging="690"/>
        <w:rPr>
          <w:rFonts w:ascii="Arial" w:hAnsi="Arial" w:cs="Arial"/>
          <w:b/>
          <w:sz w:val="22"/>
          <w:szCs w:val="22"/>
        </w:rPr>
      </w:pPr>
      <w:r w:rsidRPr="00967432">
        <w:rPr>
          <w:rFonts w:ascii="Arial" w:hAnsi="Arial" w:cs="Arial"/>
          <w:b/>
          <w:sz w:val="22"/>
          <w:szCs w:val="22"/>
        </w:rPr>
        <w:t>Drug-free Workplace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FC383D" w:rsidRPr="00967432">
        <w:rPr>
          <w:rFonts w:ascii="Arial" w:hAnsi="Arial" w:cs="Arial"/>
          <w:sz w:val="22"/>
          <w:szCs w:val="22"/>
        </w:rPr>
        <w:t>Contractor</w:t>
      </w:r>
      <w:r w:rsidRPr="00967432">
        <w:rPr>
          <w:rFonts w:ascii="Arial" w:hAnsi="Arial" w:cs="Arial"/>
          <w:sz w:val="22"/>
          <w:szCs w:val="22"/>
        </w:rPr>
        <w:t xml:space="preserve"> hereby certifies as follows:</w:t>
      </w:r>
    </w:p>
    <w:p w14:paraId="4029E14F" w14:textId="77777777" w:rsidR="00BB2FA3" w:rsidRPr="00B4582B" w:rsidRDefault="00BB2FA3" w:rsidP="00B4582B">
      <w:pPr>
        <w:keepNext/>
        <w:keepLines/>
        <w:tabs>
          <w:tab w:val="left" w:pos="633"/>
          <w:tab w:val="left" w:pos="1080"/>
          <w:tab w:val="left" w:pos="2160"/>
          <w:tab w:val="left" w:pos="3240"/>
        </w:tabs>
        <w:rPr>
          <w:rFonts w:ascii="Arial" w:hAnsi="Arial" w:cs="Arial"/>
          <w:sz w:val="22"/>
          <w:szCs w:val="22"/>
        </w:rPr>
      </w:pPr>
    </w:p>
    <w:p w14:paraId="5F57625E" w14:textId="77777777"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not engage in the unlawful manufacture, sale, distribution, dispensation, possession, or use of a controlled substance or marijuana during t</w:t>
      </w:r>
      <w:r w:rsidR="002C6B83" w:rsidRPr="00967432">
        <w:rPr>
          <w:rFonts w:ascii="Arial" w:hAnsi="Arial" w:cs="Arial"/>
          <w:sz w:val="22"/>
          <w:szCs w:val="22"/>
        </w:rPr>
        <w:t>he performance of this Contract; and</w:t>
      </w:r>
    </w:p>
    <w:p w14:paraId="70A4FDFE" w14:textId="77777777" w:rsidR="00967432" w:rsidRDefault="00967432" w:rsidP="00967432">
      <w:pPr>
        <w:pStyle w:val="ListParagraph"/>
        <w:keepLines/>
        <w:tabs>
          <w:tab w:val="left" w:pos="1980"/>
        </w:tabs>
        <w:ind w:left="1980"/>
        <w:rPr>
          <w:rFonts w:ascii="Arial" w:hAnsi="Arial" w:cs="Arial"/>
          <w:sz w:val="22"/>
          <w:szCs w:val="22"/>
        </w:rPr>
      </w:pPr>
    </w:p>
    <w:p w14:paraId="6B8C6724" w14:textId="77777777" w:rsidR="00967432" w:rsidRDefault="00BB2FA3"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 xml:space="preserve">If </w:t>
      </w:r>
      <w:r w:rsidR="00FC383D" w:rsidRPr="00967432">
        <w:rPr>
          <w:rFonts w:ascii="Arial" w:hAnsi="Arial" w:cs="Arial"/>
          <w:sz w:val="22"/>
          <w:szCs w:val="22"/>
        </w:rPr>
        <w:t>Contractor</w:t>
      </w:r>
      <w:r w:rsidRPr="00967432">
        <w:rPr>
          <w:rFonts w:ascii="Arial" w:hAnsi="Arial" w:cs="Arial"/>
          <w:sz w:val="22"/>
          <w:szCs w:val="22"/>
        </w:rPr>
        <w:t xml:space="preserve"> has more than one employee, including </w:t>
      </w:r>
      <w:r w:rsidR="00FC383D" w:rsidRPr="00967432">
        <w:rPr>
          <w:rFonts w:ascii="Arial" w:hAnsi="Arial" w:cs="Arial"/>
          <w:sz w:val="22"/>
          <w:szCs w:val="22"/>
        </w:rPr>
        <w:t>Contractor</w:t>
      </w:r>
      <w:r w:rsidRPr="00967432">
        <w:rPr>
          <w:rFonts w:ascii="Arial" w:hAnsi="Arial" w:cs="Arial"/>
          <w:sz w:val="22"/>
          <w:szCs w:val="22"/>
        </w:rPr>
        <w:t xml:space="preserve">, </w:t>
      </w:r>
      <w:r w:rsidR="00FC383D" w:rsidRPr="00967432">
        <w:rPr>
          <w:rFonts w:ascii="Arial" w:hAnsi="Arial" w:cs="Arial"/>
          <w:sz w:val="22"/>
          <w:szCs w:val="22"/>
        </w:rPr>
        <w:t>Contractor</w:t>
      </w:r>
      <w:r w:rsidRPr="00967432">
        <w:rPr>
          <w:rFonts w:ascii="Arial" w:hAnsi="Arial" w:cs="Arial"/>
          <w:sz w:val="22"/>
          <w:szCs w:val="22"/>
        </w:rPr>
        <w:t xml:space="preserve"> shall provide for such employee(s) a drug-free workplace, in accordance with the Georgia Drug-free Workplace Act as provided in O.C.G.A. Section 50-24-1 et seq., throughou</w:t>
      </w:r>
      <w:r w:rsidR="002C6B83" w:rsidRPr="00967432">
        <w:rPr>
          <w:rFonts w:ascii="Arial" w:hAnsi="Arial" w:cs="Arial"/>
          <w:sz w:val="22"/>
          <w:szCs w:val="22"/>
        </w:rPr>
        <w:t>t the duration of this Contract; and</w:t>
      </w:r>
    </w:p>
    <w:p w14:paraId="045DCD5D" w14:textId="77777777" w:rsidR="00967432" w:rsidRPr="00967432" w:rsidRDefault="00967432" w:rsidP="00967432">
      <w:pPr>
        <w:pStyle w:val="ListParagraph"/>
        <w:rPr>
          <w:rFonts w:ascii="Arial" w:hAnsi="Arial" w:cs="Arial"/>
          <w:sz w:val="22"/>
          <w:szCs w:val="22"/>
        </w:rPr>
      </w:pPr>
    </w:p>
    <w:p w14:paraId="577E0EAE" w14:textId="79F7147B" w:rsid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DE68F1" w:rsidRPr="00967432">
        <w:rPr>
          <w:rFonts w:ascii="Arial" w:hAnsi="Arial" w:cs="Arial"/>
          <w:sz w:val="22"/>
          <w:szCs w:val="22"/>
        </w:rPr>
        <w:t xml:space="preserve"> will</w:t>
      </w:r>
      <w:r w:rsidR="00BB2FA3" w:rsidRPr="00967432">
        <w:rPr>
          <w:rFonts w:ascii="Arial" w:hAnsi="Arial" w:cs="Arial"/>
          <w:sz w:val="22"/>
          <w:szCs w:val="22"/>
        </w:rPr>
        <w:t xml:space="preserve"> secure from any subcontractor hired to work on any job assigned under this Contract the following written certification: </w:t>
      </w:r>
      <w:r w:rsidR="00967432">
        <w:rPr>
          <w:rFonts w:ascii="Arial" w:hAnsi="Arial" w:cs="Arial"/>
          <w:sz w:val="22"/>
          <w:szCs w:val="22"/>
        </w:rPr>
        <w:t>“</w:t>
      </w:r>
      <w:r w:rsidR="00BB2FA3" w:rsidRPr="00967432">
        <w:rPr>
          <w:rFonts w:ascii="Arial" w:hAnsi="Arial" w:cs="Arial"/>
          <w:sz w:val="22"/>
          <w:szCs w:val="22"/>
        </w:rPr>
        <w:t xml:space="preserve">As part of the subcontracting agreement with </w:t>
      </w:r>
      <w:r w:rsidR="00BB2FA3" w:rsidRPr="00967432">
        <w:rPr>
          <w:rFonts w:ascii="Arial" w:hAnsi="Arial" w:cs="Arial"/>
          <w:sz w:val="22"/>
          <w:szCs w:val="22"/>
          <w:u w:val="single"/>
        </w:rPr>
        <w:t>(Contractor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w:t>
      </w:r>
      <w:r w:rsidR="00BB2FA3" w:rsidRPr="00967432">
        <w:rPr>
          <w:rFonts w:ascii="Arial" w:hAnsi="Arial" w:cs="Arial"/>
          <w:sz w:val="22"/>
          <w:szCs w:val="22"/>
          <w:u w:val="single"/>
        </w:rPr>
        <w:t>(Subcontractor</w:t>
      </w:r>
      <w:r w:rsidR="006D12CF">
        <w:rPr>
          <w:rFonts w:ascii="Arial" w:hAnsi="Arial" w:cs="Arial"/>
          <w:sz w:val="22"/>
          <w:szCs w:val="22"/>
          <w:u w:val="single"/>
        </w:rPr>
        <w:t>’</w:t>
      </w:r>
      <w:r w:rsidR="00BB2FA3" w:rsidRPr="00967432">
        <w:rPr>
          <w:rFonts w:ascii="Arial" w:hAnsi="Arial" w:cs="Arial"/>
          <w:sz w:val="22"/>
          <w:szCs w:val="22"/>
          <w:u w:val="single"/>
        </w:rPr>
        <w:t>s Name)</w:t>
      </w:r>
      <w:r w:rsidR="00BB2FA3" w:rsidRPr="00967432">
        <w:rPr>
          <w:rFonts w:ascii="Arial" w:hAnsi="Arial" w:cs="Arial"/>
          <w:sz w:val="22"/>
          <w:szCs w:val="22"/>
        </w:rPr>
        <w:t xml:space="preserve"> certifies to the contractor that a drug-free workplace will be provided for the subcontractor's employees during the performance of this Contract pursuant to paragraph 7 of subsection (b) of Code Section 50-24-3.</w:t>
      </w:r>
      <w:r w:rsidR="00967432">
        <w:rPr>
          <w:rFonts w:ascii="Arial" w:hAnsi="Arial" w:cs="Arial"/>
          <w:sz w:val="22"/>
          <w:szCs w:val="22"/>
        </w:rPr>
        <w:t>”</w:t>
      </w:r>
    </w:p>
    <w:p w14:paraId="1A061184" w14:textId="77777777" w:rsidR="00967432" w:rsidRPr="00967432" w:rsidRDefault="00967432" w:rsidP="00967432">
      <w:pPr>
        <w:pStyle w:val="ListParagraph"/>
        <w:rPr>
          <w:rFonts w:ascii="Arial" w:hAnsi="Arial" w:cs="Arial"/>
          <w:sz w:val="22"/>
          <w:szCs w:val="22"/>
        </w:rPr>
      </w:pPr>
    </w:p>
    <w:p w14:paraId="6094F29C" w14:textId="346666AF" w:rsidR="00BB2FA3" w:rsidRPr="00967432" w:rsidRDefault="00FC383D" w:rsidP="00967432">
      <w:pPr>
        <w:pStyle w:val="ListParagraph"/>
        <w:keepLines/>
        <w:numPr>
          <w:ilvl w:val="2"/>
          <w:numId w:val="30"/>
        </w:numPr>
        <w:tabs>
          <w:tab w:val="left" w:pos="1980"/>
        </w:tabs>
        <w:ind w:left="1980"/>
        <w:rPr>
          <w:rFonts w:ascii="Arial" w:hAnsi="Arial" w:cs="Arial"/>
          <w:sz w:val="22"/>
          <w:szCs w:val="22"/>
        </w:rPr>
      </w:pPr>
      <w:r w:rsidRPr="00967432">
        <w:rPr>
          <w:rFonts w:ascii="Arial" w:hAnsi="Arial" w:cs="Arial"/>
          <w:sz w:val="22"/>
          <w:szCs w:val="22"/>
        </w:rPr>
        <w:t>Contractor</w:t>
      </w:r>
      <w:r w:rsidR="00BB2FA3" w:rsidRPr="00967432">
        <w:rPr>
          <w:rFonts w:ascii="Arial" w:hAnsi="Arial" w:cs="Arial"/>
          <w:sz w:val="22"/>
          <w:szCs w:val="22"/>
        </w:rPr>
        <w:t xml:space="preserve"> may be suspended, terminated, or debarred if it is determined that:</w:t>
      </w:r>
      <w:r w:rsidR="00967432" w:rsidRPr="00967432">
        <w:rPr>
          <w:rFonts w:ascii="Arial" w:hAnsi="Arial" w:cs="Arial"/>
          <w:sz w:val="22"/>
          <w:szCs w:val="22"/>
        </w:rPr>
        <w:t xml:space="preserve"> (1) C</w:t>
      </w:r>
      <w:r w:rsidRPr="00967432">
        <w:rPr>
          <w:rFonts w:ascii="Arial" w:hAnsi="Arial" w:cs="Arial"/>
          <w:sz w:val="22"/>
          <w:szCs w:val="22"/>
        </w:rPr>
        <w:t>ontractor</w:t>
      </w:r>
      <w:r w:rsidR="00BB2FA3" w:rsidRPr="00967432">
        <w:rPr>
          <w:rFonts w:ascii="Arial" w:hAnsi="Arial" w:cs="Arial"/>
          <w:sz w:val="22"/>
          <w:szCs w:val="22"/>
        </w:rPr>
        <w:t xml:space="preserve"> has made false certification here in above; or</w:t>
      </w:r>
      <w:r w:rsidR="00967432" w:rsidRPr="00967432">
        <w:rPr>
          <w:rFonts w:ascii="Arial" w:hAnsi="Arial" w:cs="Arial"/>
          <w:sz w:val="22"/>
          <w:szCs w:val="22"/>
        </w:rPr>
        <w:t xml:space="preserve"> (2) </w:t>
      </w:r>
      <w:r w:rsidRPr="00967432">
        <w:rPr>
          <w:rFonts w:ascii="Arial" w:hAnsi="Arial" w:cs="Arial"/>
          <w:sz w:val="22"/>
          <w:szCs w:val="22"/>
        </w:rPr>
        <w:t>Contractor</w:t>
      </w:r>
      <w:r w:rsidR="00BB2FA3" w:rsidRPr="00967432">
        <w:rPr>
          <w:rFonts w:ascii="Arial" w:hAnsi="Arial" w:cs="Arial"/>
          <w:sz w:val="22"/>
          <w:szCs w:val="22"/>
        </w:rPr>
        <w:t xml:space="preserve"> has violated such certification by failure to carry out the requirements of O.C.G.A. Section 50-24-3(b).</w:t>
      </w:r>
    </w:p>
    <w:p w14:paraId="4D2C2B2E" w14:textId="77777777" w:rsidR="008153F2" w:rsidRPr="00B4582B" w:rsidRDefault="008153F2" w:rsidP="00B4582B">
      <w:pPr>
        <w:ind w:hanging="540"/>
        <w:rPr>
          <w:rFonts w:ascii="Arial" w:hAnsi="Arial" w:cs="Arial"/>
          <w:b/>
          <w:sz w:val="22"/>
          <w:szCs w:val="22"/>
        </w:rPr>
      </w:pPr>
    </w:p>
    <w:p w14:paraId="5C35290E"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Amendments</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be amended in writing from time to time by mutual consent of the parties</w:t>
      </w:r>
      <w:r w:rsidR="00561B8B" w:rsidRPr="00967432">
        <w:rPr>
          <w:rFonts w:ascii="Arial" w:hAnsi="Arial" w:cs="Arial"/>
          <w:sz w:val="22"/>
          <w:szCs w:val="22"/>
        </w:rPr>
        <w:t xml:space="preserve">. If the contract award exceeds the delegated purchasing authority of the </w:t>
      </w:r>
      <w:r w:rsidR="00C9605F" w:rsidRPr="00967432">
        <w:rPr>
          <w:rFonts w:ascii="Arial" w:hAnsi="Arial" w:cs="Arial"/>
          <w:sz w:val="22"/>
          <w:szCs w:val="22"/>
        </w:rPr>
        <w:t>State Entity</w:t>
      </w:r>
      <w:r w:rsidR="00561B8B" w:rsidRPr="00967432">
        <w:rPr>
          <w:rFonts w:ascii="Arial" w:hAnsi="Arial" w:cs="Arial"/>
          <w:sz w:val="22"/>
          <w:szCs w:val="22"/>
        </w:rPr>
        <w:t xml:space="preserve">, then the </w:t>
      </w:r>
      <w:r w:rsidR="00C9605F" w:rsidRPr="00967432">
        <w:rPr>
          <w:rFonts w:ascii="Arial" w:hAnsi="Arial" w:cs="Arial"/>
          <w:sz w:val="22"/>
          <w:szCs w:val="22"/>
        </w:rPr>
        <w:t>State Entity</w:t>
      </w:r>
      <w:r w:rsidR="00561B8B" w:rsidRPr="00967432">
        <w:rPr>
          <w:rFonts w:ascii="Arial" w:hAnsi="Arial" w:cs="Arial"/>
          <w:sz w:val="22"/>
          <w:szCs w:val="22"/>
        </w:rPr>
        <w:t xml:space="preserve"> must obtain</w:t>
      </w:r>
      <w:r w:rsidR="00FE0B3C" w:rsidRPr="00967432">
        <w:rPr>
          <w:rFonts w:ascii="Arial" w:hAnsi="Arial" w:cs="Arial"/>
          <w:sz w:val="22"/>
          <w:szCs w:val="22"/>
        </w:rPr>
        <w:t xml:space="preserve"> approval </w:t>
      </w:r>
      <w:r w:rsidR="00561B8B" w:rsidRPr="00967432">
        <w:rPr>
          <w:rFonts w:ascii="Arial" w:hAnsi="Arial" w:cs="Arial"/>
          <w:sz w:val="22"/>
          <w:szCs w:val="22"/>
        </w:rPr>
        <w:t>of the amendment from</w:t>
      </w:r>
      <w:r w:rsidR="00FE0B3C" w:rsidRPr="00967432">
        <w:rPr>
          <w:rFonts w:ascii="Arial" w:hAnsi="Arial" w:cs="Arial"/>
          <w:sz w:val="22"/>
          <w:szCs w:val="22"/>
        </w:rPr>
        <w:t xml:space="preserve"> </w:t>
      </w:r>
      <w:r w:rsidR="00C422F5" w:rsidRPr="00967432">
        <w:rPr>
          <w:rFonts w:ascii="Arial" w:hAnsi="Arial" w:cs="Arial"/>
          <w:sz w:val="22"/>
          <w:szCs w:val="22"/>
        </w:rPr>
        <w:t>the Department of Administrative Services (</w:t>
      </w:r>
      <w:r w:rsidR="00FE0B3C" w:rsidRPr="00967432">
        <w:rPr>
          <w:rFonts w:ascii="Arial" w:hAnsi="Arial" w:cs="Arial"/>
          <w:sz w:val="22"/>
          <w:szCs w:val="22"/>
        </w:rPr>
        <w:t>DOAS</w:t>
      </w:r>
      <w:r w:rsidR="00C422F5" w:rsidRPr="00967432">
        <w:rPr>
          <w:rFonts w:ascii="Arial" w:hAnsi="Arial" w:cs="Arial"/>
          <w:sz w:val="22"/>
          <w:szCs w:val="22"/>
        </w:rPr>
        <w:t>)</w:t>
      </w:r>
      <w:r w:rsidRPr="00967432">
        <w:rPr>
          <w:rFonts w:ascii="Arial" w:hAnsi="Arial" w:cs="Arial"/>
          <w:sz w:val="22"/>
          <w:szCs w:val="22"/>
        </w:rPr>
        <w:t>. All amendments to th</w:t>
      </w:r>
      <w:r w:rsidR="00D125B1" w:rsidRPr="00967432">
        <w:rPr>
          <w:rFonts w:ascii="Arial" w:hAnsi="Arial" w:cs="Arial"/>
          <w:sz w:val="22"/>
          <w:szCs w:val="22"/>
        </w:rPr>
        <w:t>e</w:t>
      </w:r>
      <w:r w:rsidRPr="00967432">
        <w:rPr>
          <w:rFonts w:ascii="Arial" w:hAnsi="Arial" w:cs="Arial"/>
          <w:sz w:val="22"/>
          <w:szCs w:val="22"/>
        </w:rPr>
        <w:t xml:space="preserve"> Contract must be in writing and fully executed by </w:t>
      </w:r>
      <w:r w:rsidR="00B679D2" w:rsidRPr="00967432">
        <w:rPr>
          <w:rFonts w:ascii="Arial" w:hAnsi="Arial" w:cs="Arial"/>
          <w:sz w:val="22"/>
          <w:szCs w:val="22"/>
        </w:rPr>
        <w:t xml:space="preserve">duly authorized representatives of </w:t>
      </w:r>
      <w:r w:rsidR="004A3F39" w:rsidRPr="00967432">
        <w:rPr>
          <w:rFonts w:ascii="Arial" w:hAnsi="Arial" w:cs="Arial"/>
          <w:sz w:val="22"/>
          <w:szCs w:val="22"/>
        </w:rPr>
        <w:t xml:space="preserve">the </w:t>
      </w:r>
      <w:r w:rsidR="00C9605F" w:rsidRPr="00967432">
        <w:rPr>
          <w:rFonts w:ascii="Arial" w:hAnsi="Arial" w:cs="Arial"/>
          <w:sz w:val="22"/>
          <w:szCs w:val="22"/>
        </w:rPr>
        <w:t>State Entity</w:t>
      </w:r>
      <w:r w:rsidR="004A3F39" w:rsidRPr="00967432">
        <w:rPr>
          <w:rFonts w:ascii="Arial" w:hAnsi="Arial" w:cs="Arial"/>
          <w:sz w:val="22"/>
          <w:szCs w:val="22"/>
        </w:rPr>
        <w:t xml:space="preserve"> and the Contractor</w:t>
      </w:r>
      <w:r w:rsidRPr="00967432">
        <w:rPr>
          <w:rFonts w:ascii="Arial" w:hAnsi="Arial" w:cs="Arial"/>
          <w:sz w:val="22"/>
          <w:szCs w:val="22"/>
        </w:rPr>
        <w:t>.</w:t>
      </w:r>
    </w:p>
    <w:p w14:paraId="6494E4DF" w14:textId="77777777" w:rsidR="00967432" w:rsidRDefault="00967432" w:rsidP="00967432">
      <w:pPr>
        <w:pStyle w:val="ListParagraph"/>
        <w:ind w:left="1230"/>
        <w:rPr>
          <w:rFonts w:ascii="Arial" w:hAnsi="Arial" w:cs="Arial"/>
          <w:sz w:val="22"/>
          <w:szCs w:val="22"/>
        </w:rPr>
      </w:pPr>
    </w:p>
    <w:p w14:paraId="4E43D82F"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Third</w:t>
      </w:r>
      <w:r w:rsidR="001A41F1" w:rsidRPr="00967432">
        <w:rPr>
          <w:rFonts w:ascii="Arial" w:hAnsi="Arial" w:cs="Arial"/>
          <w:b/>
          <w:sz w:val="22"/>
          <w:szCs w:val="22"/>
        </w:rPr>
        <w:t xml:space="preserve"> </w:t>
      </w:r>
      <w:r w:rsidRPr="00967432">
        <w:rPr>
          <w:rFonts w:ascii="Arial" w:hAnsi="Arial" w:cs="Arial"/>
          <w:b/>
          <w:sz w:val="22"/>
          <w:szCs w:val="22"/>
        </w:rPr>
        <w:t>Party Beneficiaries</w:t>
      </w:r>
      <w:r w:rsidRPr="00967432">
        <w:rPr>
          <w:rFonts w:ascii="Arial" w:hAnsi="Arial" w:cs="Arial"/>
          <w:bCs/>
          <w:sz w:val="22"/>
          <w:szCs w:val="22"/>
        </w:rPr>
        <w:t>.</w:t>
      </w:r>
      <w:r w:rsidRPr="00967432">
        <w:rPr>
          <w:rFonts w:ascii="Arial" w:hAnsi="Arial" w:cs="Arial"/>
          <w:sz w:val="22"/>
          <w:szCs w:val="22"/>
        </w:rPr>
        <w:t xml:space="preserve"> There are no third</w:t>
      </w:r>
      <w:r w:rsidR="00D125B1" w:rsidRPr="00967432">
        <w:rPr>
          <w:rFonts w:ascii="Arial" w:hAnsi="Arial" w:cs="Arial"/>
          <w:sz w:val="22"/>
          <w:szCs w:val="22"/>
        </w:rPr>
        <w:t>-</w:t>
      </w:r>
      <w:r w:rsidRPr="00967432">
        <w:rPr>
          <w:rFonts w:ascii="Arial" w:hAnsi="Arial" w:cs="Arial"/>
          <w:sz w:val="22"/>
          <w:szCs w:val="22"/>
        </w:rPr>
        <w:t>party beneficiaries to th</w:t>
      </w:r>
      <w:r w:rsidR="00D125B1" w:rsidRPr="00967432">
        <w:rPr>
          <w:rFonts w:ascii="Arial" w:hAnsi="Arial" w:cs="Arial"/>
          <w:sz w:val="22"/>
          <w:szCs w:val="22"/>
        </w:rPr>
        <w:t>e</w:t>
      </w:r>
      <w:r w:rsidRPr="00967432">
        <w:rPr>
          <w:rFonts w:ascii="Arial" w:hAnsi="Arial" w:cs="Arial"/>
          <w:sz w:val="22"/>
          <w:szCs w:val="22"/>
        </w:rPr>
        <w:t xml:space="preserve"> Contract. Th</w:t>
      </w:r>
      <w:r w:rsidR="00D125B1" w:rsidRPr="00967432">
        <w:rPr>
          <w:rFonts w:ascii="Arial" w:hAnsi="Arial" w:cs="Arial"/>
          <w:sz w:val="22"/>
          <w:szCs w:val="22"/>
        </w:rPr>
        <w:t>e</w:t>
      </w:r>
      <w:r w:rsidRPr="00967432">
        <w:rPr>
          <w:rFonts w:ascii="Arial" w:hAnsi="Arial" w:cs="Arial"/>
          <w:sz w:val="22"/>
          <w:szCs w:val="22"/>
        </w:rPr>
        <w:t xml:space="preserve"> Contract is intended only to benefit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the </w:t>
      </w:r>
      <w:r w:rsidR="00A338F4" w:rsidRPr="00967432">
        <w:rPr>
          <w:rFonts w:ascii="Arial" w:hAnsi="Arial" w:cs="Arial"/>
          <w:sz w:val="22"/>
          <w:szCs w:val="22"/>
        </w:rPr>
        <w:t>State</w:t>
      </w:r>
      <w:r w:rsidR="004B3733" w:rsidRPr="00967432">
        <w:rPr>
          <w:rFonts w:ascii="Arial" w:hAnsi="Arial" w:cs="Arial"/>
          <w:sz w:val="22"/>
          <w:szCs w:val="22"/>
        </w:rPr>
        <w:t>,</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w:t>
      </w:r>
    </w:p>
    <w:p w14:paraId="1BC96CBA" w14:textId="77777777" w:rsidR="00967432" w:rsidRPr="00967432" w:rsidRDefault="00967432" w:rsidP="00967432">
      <w:pPr>
        <w:pStyle w:val="ListParagraph"/>
        <w:rPr>
          <w:rFonts w:ascii="Arial" w:hAnsi="Arial" w:cs="Arial"/>
          <w:b/>
          <w:sz w:val="22"/>
          <w:szCs w:val="22"/>
        </w:rPr>
      </w:pPr>
    </w:p>
    <w:p w14:paraId="4C3BA0FD" w14:textId="77777777" w:rsidR="00967432" w:rsidRDefault="008153F2" w:rsidP="00967432">
      <w:pPr>
        <w:pStyle w:val="ListParagraph"/>
        <w:numPr>
          <w:ilvl w:val="1"/>
          <w:numId w:val="30"/>
        </w:numPr>
        <w:ind w:hanging="690"/>
        <w:rPr>
          <w:rFonts w:ascii="Arial" w:hAnsi="Arial" w:cs="Arial"/>
          <w:sz w:val="22"/>
          <w:szCs w:val="22"/>
        </w:rPr>
      </w:pPr>
      <w:r w:rsidRPr="00967432">
        <w:rPr>
          <w:rFonts w:ascii="Arial" w:hAnsi="Arial" w:cs="Arial"/>
          <w:b/>
          <w:sz w:val="22"/>
          <w:szCs w:val="22"/>
        </w:rPr>
        <w:t>Choice of Law and Forum</w:t>
      </w:r>
      <w:r w:rsidRPr="00967432">
        <w:rPr>
          <w:rFonts w:ascii="Arial" w:hAnsi="Arial" w:cs="Arial"/>
          <w:bCs/>
          <w:sz w:val="22"/>
          <w:szCs w:val="22"/>
        </w:rPr>
        <w:t>.</w:t>
      </w:r>
      <w:r w:rsidRPr="00967432">
        <w:rPr>
          <w:rFonts w:ascii="Arial" w:hAnsi="Arial" w:cs="Arial"/>
          <w:b/>
          <w:sz w:val="22"/>
          <w:szCs w:val="22"/>
        </w:rPr>
        <w:t xml:space="preserve"> </w:t>
      </w:r>
      <w:r w:rsidR="00C91103" w:rsidRPr="00967432">
        <w:rPr>
          <w:rFonts w:ascii="Arial" w:hAnsi="Arial" w:cs="Arial"/>
          <w:sz w:val="22"/>
          <w:szCs w:val="22"/>
        </w:rPr>
        <w:t xml:space="preserve">The laws of the </w:t>
      </w:r>
      <w:r w:rsidR="00A338F4" w:rsidRPr="00967432">
        <w:rPr>
          <w:rFonts w:ascii="Arial" w:hAnsi="Arial" w:cs="Arial"/>
          <w:sz w:val="22"/>
          <w:szCs w:val="22"/>
        </w:rPr>
        <w:t>State of Georgia</w:t>
      </w:r>
      <w:r w:rsidR="00C91103" w:rsidRPr="00967432">
        <w:rPr>
          <w:rFonts w:ascii="Arial" w:hAnsi="Arial" w:cs="Arial"/>
          <w:sz w:val="22"/>
          <w:szCs w:val="22"/>
        </w:rPr>
        <w:t xml:space="preserve"> shall govern and determine all matters arising out of or in connection with this Contract without regard to the choice of law provisions of </w:t>
      </w:r>
      <w:r w:rsidR="009A056C" w:rsidRPr="00967432">
        <w:rPr>
          <w:rFonts w:ascii="Arial" w:hAnsi="Arial" w:cs="Arial"/>
          <w:sz w:val="22"/>
          <w:szCs w:val="22"/>
        </w:rPr>
        <w:t>State</w:t>
      </w:r>
      <w:r w:rsidR="00C91103" w:rsidRPr="00967432">
        <w:rPr>
          <w:rFonts w:ascii="Arial" w:hAnsi="Arial" w:cs="Arial"/>
          <w:sz w:val="22"/>
          <w:szCs w:val="22"/>
        </w:rPr>
        <w:t xml:space="preserve"> law. In the event any proceeding of a quasi-judicial or judicial nature is commen</w:t>
      </w:r>
      <w:r w:rsidR="00EA448B" w:rsidRPr="00967432">
        <w:rPr>
          <w:rFonts w:ascii="Arial" w:hAnsi="Arial" w:cs="Arial"/>
          <w:sz w:val="22"/>
          <w:szCs w:val="22"/>
        </w:rPr>
        <w:t>c</w:t>
      </w:r>
      <w:r w:rsidR="00C91103" w:rsidRPr="00967432">
        <w:rPr>
          <w:rFonts w:ascii="Arial" w:hAnsi="Arial" w:cs="Arial"/>
          <w:sz w:val="22"/>
          <w:szCs w:val="22"/>
        </w:rPr>
        <w:t>ed in connection with this Contract, such proceeding shall solely be brought in</w:t>
      </w:r>
      <w:r w:rsidR="00B679D2" w:rsidRPr="00967432">
        <w:rPr>
          <w:rFonts w:ascii="Arial" w:hAnsi="Arial" w:cs="Arial"/>
          <w:sz w:val="22"/>
          <w:szCs w:val="22"/>
        </w:rPr>
        <w:t xml:space="preserve"> a court or other forum of competent jurisdiction within Fulton County, Georgia</w:t>
      </w:r>
      <w:r w:rsidR="00C91103" w:rsidRPr="00967432">
        <w:rPr>
          <w:rFonts w:ascii="Arial" w:hAnsi="Arial" w:cs="Arial"/>
          <w:sz w:val="22"/>
          <w:szCs w:val="22"/>
        </w:rPr>
        <w:t>. This provision shall not be construed as waiving any immunity to suit or liability, including without limitation sovereign immunity, which may be available to the State.</w:t>
      </w:r>
    </w:p>
    <w:p w14:paraId="269BE9BF" w14:textId="77777777" w:rsidR="00967432" w:rsidRPr="00967432" w:rsidRDefault="00967432" w:rsidP="00967432">
      <w:pPr>
        <w:pStyle w:val="ListParagraph"/>
        <w:rPr>
          <w:rFonts w:ascii="Arial" w:hAnsi="Arial" w:cs="Arial"/>
          <w:b/>
          <w:sz w:val="22"/>
          <w:szCs w:val="22"/>
        </w:rPr>
      </w:pPr>
    </w:p>
    <w:p w14:paraId="7FCC1132" w14:textId="4F21A95D" w:rsidR="00967432" w:rsidRPr="00967432" w:rsidRDefault="00C422F5" w:rsidP="00967432">
      <w:pPr>
        <w:pStyle w:val="ListParagraph"/>
        <w:numPr>
          <w:ilvl w:val="1"/>
          <w:numId w:val="30"/>
        </w:numPr>
        <w:ind w:hanging="690"/>
        <w:rPr>
          <w:rStyle w:val="Emphasis"/>
          <w:rFonts w:ascii="Arial" w:hAnsi="Arial" w:cs="Arial"/>
          <w:i w:val="0"/>
          <w:iCs w:val="0"/>
          <w:sz w:val="22"/>
          <w:szCs w:val="22"/>
        </w:rPr>
      </w:pPr>
      <w:r w:rsidRPr="00967432">
        <w:rPr>
          <w:rFonts w:ascii="Arial" w:hAnsi="Arial" w:cs="Arial"/>
          <w:b/>
          <w:sz w:val="22"/>
          <w:szCs w:val="22"/>
        </w:rPr>
        <w:t>Parties</w:t>
      </w:r>
      <w:r w:rsidR="008919CC">
        <w:rPr>
          <w:rFonts w:ascii="Arial" w:hAnsi="Arial" w:cs="Arial"/>
          <w:b/>
          <w:sz w:val="22"/>
          <w:szCs w:val="22"/>
        </w:rPr>
        <w:t>’</w:t>
      </w:r>
      <w:r w:rsidRPr="00967432">
        <w:rPr>
          <w:rFonts w:ascii="Arial" w:hAnsi="Arial" w:cs="Arial"/>
          <w:b/>
          <w:sz w:val="22"/>
          <w:szCs w:val="22"/>
        </w:rPr>
        <w:t xml:space="preserve"> Duty to Provide Notice of Intent to Litigate and Right to Demand Mediation</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In addition to any dispute resolution procedures otherwise required under this </w:t>
      </w:r>
      <w:r w:rsidR="0009173E" w:rsidRPr="00967432">
        <w:rPr>
          <w:rFonts w:ascii="Arial" w:hAnsi="Arial" w:cs="Arial"/>
          <w:sz w:val="22"/>
          <w:szCs w:val="22"/>
        </w:rPr>
        <w:t>Contract</w:t>
      </w:r>
      <w:r w:rsidRPr="00967432">
        <w:rPr>
          <w:rFonts w:ascii="Arial" w:hAnsi="Arial" w:cs="Arial"/>
          <w:sz w:val="22"/>
          <w:szCs w:val="22"/>
        </w:rPr>
        <w:t xml:space="preserve"> or any informal negotiations which may occur between the </w:t>
      </w:r>
      <w:r w:rsidR="008919CC">
        <w:rPr>
          <w:rFonts w:ascii="Arial" w:hAnsi="Arial" w:cs="Arial"/>
          <w:sz w:val="22"/>
          <w:szCs w:val="22"/>
        </w:rPr>
        <w:t>State and the Contractor</w:t>
      </w:r>
      <w:r w:rsidRPr="00967432">
        <w:rPr>
          <w:rFonts w:ascii="Arial" w:hAnsi="Arial" w:cs="Arial"/>
          <w:sz w:val="22"/>
          <w:szCs w:val="22"/>
        </w:rPr>
        <w:t xml:space="preserve">, no civil action with respect to any dispute, claim or controversy arising out of or relating to this </w:t>
      </w:r>
      <w:r w:rsidR="0009173E" w:rsidRPr="00967432">
        <w:rPr>
          <w:rFonts w:ascii="Arial" w:hAnsi="Arial" w:cs="Arial"/>
          <w:sz w:val="22"/>
          <w:szCs w:val="22"/>
        </w:rPr>
        <w:t>Contract</w:t>
      </w:r>
      <w:r w:rsidRPr="00967432">
        <w:rPr>
          <w:rFonts w:ascii="Arial" w:hAnsi="Arial" w:cs="Arial"/>
          <w:sz w:val="22"/>
          <w:szCs w:val="22"/>
        </w:rPr>
        <w:t xml:space="preserve"> may be commenced without first giving fourteen (14) calendar days written notice to the </w:t>
      </w:r>
      <w:r w:rsidR="008919CC">
        <w:rPr>
          <w:rFonts w:ascii="Arial" w:hAnsi="Arial" w:cs="Arial"/>
          <w:sz w:val="22"/>
          <w:szCs w:val="22"/>
        </w:rPr>
        <w:t>State</w:t>
      </w:r>
      <w:r w:rsidRPr="00967432">
        <w:rPr>
          <w:rFonts w:ascii="Arial" w:hAnsi="Arial" w:cs="Arial"/>
          <w:sz w:val="22"/>
          <w:szCs w:val="22"/>
        </w:rPr>
        <w:t xml:space="preserve"> of the claim and the intent to initiate a civil action. At any time prior to the commencement of a civil action, either </w:t>
      </w:r>
      <w:r w:rsidR="008919CC">
        <w:rPr>
          <w:rFonts w:ascii="Arial" w:hAnsi="Arial" w:cs="Arial"/>
          <w:sz w:val="22"/>
          <w:szCs w:val="22"/>
        </w:rPr>
        <w:t>the State or the Contractor</w:t>
      </w:r>
      <w:r w:rsidRPr="00967432">
        <w:rPr>
          <w:rFonts w:ascii="Arial" w:hAnsi="Arial" w:cs="Arial"/>
          <w:sz w:val="22"/>
          <w:szCs w:val="22"/>
        </w:rPr>
        <w:t xml:space="preserve"> may elect to submit the matter for mediation. </w:t>
      </w:r>
      <w:r w:rsidRPr="00967432">
        <w:rPr>
          <w:rStyle w:val="Emphasis"/>
          <w:rFonts w:ascii="Arial" w:hAnsi="Arial" w:cs="Arial"/>
          <w:i w:val="0"/>
          <w:sz w:val="22"/>
          <w:szCs w:val="22"/>
        </w:rPr>
        <w:t xml:space="preserve">Either </w:t>
      </w:r>
      <w:r w:rsidR="008919CC">
        <w:rPr>
          <w:rStyle w:val="Emphasis"/>
          <w:rFonts w:ascii="Arial" w:hAnsi="Arial" w:cs="Arial"/>
          <w:i w:val="0"/>
          <w:sz w:val="22"/>
          <w:szCs w:val="22"/>
        </w:rPr>
        <w:t>the State or the Contractor</w:t>
      </w:r>
      <w:r w:rsidRPr="00967432">
        <w:rPr>
          <w:rStyle w:val="Emphasis"/>
          <w:rFonts w:ascii="Arial" w:hAnsi="Arial" w:cs="Arial"/>
          <w:i w:val="0"/>
          <w:sz w:val="22"/>
          <w:szCs w:val="22"/>
        </w:rPr>
        <w:t xml:space="preserve"> may exercise the right to submit the matter for mediation by providing the other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with a written demand for mediation setting </w:t>
      </w:r>
      <w:r w:rsidRPr="00967432">
        <w:rPr>
          <w:rStyle w:val="Emphasis"/>
          <w:rFonts w:ascii="Arial" w:hAnsi="Arial" w:cs="Arial"/>
          <w:i w:val="0"/>
          <w:sz w:val="22"/>
          <w:szCs w:val="22"/>
        </w:rPr>
        <w:lastRenderedPageBreak/>
        <w:t xml:space="preserve">forth the subject of the dispute.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will cooperate with one another in selecting a mediator and in scheduling the mediation proceedings. Venue for the mediation will be in Atlanta, Georgia; provided, however, that any or all mediation proceedings may be conducted by teleconference with the consent of the mediator.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covenant that they will participate in the mediation in good faith, and that they will share equally in its costs; provided, however</w:t>
      </w:r>
      <w:r w:rsidR="008919CC">
        <w:rPr>
          <w:rStyle w:val="Emphasis"/>
          <w:rFonts w:ascii="Arial" w:hAnsi="Arial" w:cs="Arial"/>
          <w:i w:val="0"/>
          <w:sz w:val="22"/>
          <w:szCs w:val="22"/>
        </w:rPr>
        <w:t>,</w:t>
      </w:r>
      <w:r w:rsidRPr="00967432">
        <w:rPr>
          <w:rStyle w:val="Emphasis"/>
          <w:rFonts w:ascii="Arial" w:hAnsi="Arial" w:cs="Arial"/>
          <w:i w:val="0"/>
          <w:sz w:val="22"/>
          <w:szCs w:val="22"/>
        </w:rPr>
        <w:t xml:space="preserve"> that the cost to </w:t>
      </w:r>
      <w:r w:rsidR="008919CC">
        <w:rPr>
          <w:rStyle w:val="Emphasis"/>
          <w:rFonts w:ascii="Arial" w:hAnsi="Arial" w:cs="Arial"/>
          <w:i w:val="0"/>
          <w:sz w:val="22"/>
          <w:szCs w:val="22"/>
        </w:rPr>
        <w:t xml:space="preserve">the </w:t>
      </w:r>
      <w:r w:rsidR="00C9605F" w:rsidRPr="00967432">
        <w:rPr>
          <w:rStyle w:val="Emphasis"/>
          <w:rFonts w:ascii="Arial" w:hAnsi="Arial" w:cs="Arial"/>
          <w:i w:val="0"/>
          <w:sz w:val="22"/>
          <w:szCs w:val="22"/>
        </w:rPr>
        <w:t xml:space="preserve">State </w:t>
      </w:r>
      <w:r w:rsidRPr="00967432">
        <w:rPr>
          <w:rStyle w:val="Emphasis"/>
          <w:rFonts w:ascii="Arial" w:hAnsi="Arial" w:cs="Arial"/>
          <w:i w:val="0"/>
          <w:sz w:val="22"/>
          <w:szCs w:val="22"/>
        </w:rPr>
        <w:t xml:space="preserve">shall not exceed five thousand dollars ($5,000.00).  </w:t>
      </w:r>
    </w:p>
    <w:p w14:paraId="6362979B" w14:textId="77777777" w:rsidR="00967432" w:rsidRPr="00967432" w:rsidRDefault="00967432" w:rsidP="00967432">
      <w:pPr>
        <w:pStyle w:val="ListParagraph"/>
        <w:ind w:left="1230"/>
        <w:rPr>
          <w:rStyle w:val="Emphasis"/>
          <w:rFonts w:ascii="Arial" w:hAnsi="Arial" w:cs="Arial"/>
          <w:i w:val="0"/>
          <w:iCs w:val="0"/>
          <w:sz w:val="22"/>
          <w:szCs w:val="22"/>
        </w:rPr>
      </w:pPr>
    </w:p>
    <w:p w14:paraId="25F7ECD6" w14:textId="751B5C02" w:rsidR="00967432" w:rsidRDefault="00C422F5" w:rsidP="00967432">
      <w:pPr>
        <w:pStyle w:val="ListParagraph"/>
        <w:numPr>
          <w:ilvl w:val="2"/>
          <w:numId w:val="30"/>
        </w:numPr>
        <w:ind w:left="2070" w:hanging="810"/>
        <w:rPr>
          <w:rFonts w:ascii="Arial" w:hAnsi="Arial" w:cs="Arial"/>
          <w:sz w:val="22"/>
          <w:szCs w:val="22"/>
        </w:rPr>
      </w:pPr>
      <w:r w:rsidRPr="00967432">
        <w:rPr>
          <w:rStyle w:val="Emphasis"/>
          <w:rFonts w:ascii="Arial" w:hAnsi="Arial" w:cs="Arial"/>
          <w:i w:val="0"/>
          <w:sz w:val="22"/>
          <w:szCs w:val="22"/>
        </w:rPr>
        <w:t xml:space="preserve">All offers, promises, conduct and statements, whether oral or written, made in the course </w:t>
      </w:r>
      <w:r w:rsidR="00A02AA7" w:rsidRPr="00967432">
        <w:rPr>
          <w:rStyle w:val="Emphasis"/>
          <w:rFonts w:ascii="Arial" w:hAnsi="Arial" w:cs="Arial"/>
          <w:i w:val="0"/>
          <w:sz w:val="22"/>
          <w:szCs w:val="22"/>
        </w:rPr>
        <w:t xml:space="preserve">of the mediation by any of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arties, their agents, employees, experts and attorneys, and by the mediator or employees of any mediation service, are inadmissible for any purpose (including but not limited to impeachment) in any litigation or other proceeding involving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provided that evidence that is otherwise admissible or discoverable shall not be rendered inadmissible or non-discoverable as a result of its use in the mediation. Inadmissibility notwithstanding, all written documents shall nevertheless be subject to the Georgia Open Records A</w:t>
      </w:r>
      <w:r w:rsidR="00716EDF" w:rsidRPr="00967432">
        <w:rPr>
          <w:rStyle w:val="Emphasis"/>
          <w:rFonts w:ascii="Arial" w:hAnsi="Arial" w:cs="Arial"/>
          <w:i w:val="0"/>
          <w:sz w:val="22"/>
          <w:szCs w:val="22"/>
        </w:rPr>
        <w:t>ct</w:t>
      </w:r>
      <w:r w:rsidR="00A461AA">
        <w:rPr>
          <w:rStyle w:val="Emphasis"/>
          <w:rFonts w:ascii="Arial" w:hAnsi="Arial" w:cs="Arial"/>
          <w:i w:val="0"/>
          <w:sz w:val="22"/>
          <w:szCs w:val="22"/>
        </w:rPr>
        <w:t>,</w:t>
      </w:r>
      <w:r w:rsidR="00716EDF" w:rsidRPr="00967432">
        <w:rPr>
          <w:rStyle w:val="Emphasis"/>
          <w:rFonts w:ascii="Arial" w:hAnsi="Arial" w:cs="Arial"/>
          <w:i w:val="0"/>
          <w:sz w:val="22"/>
          <w:szCs w:val="22"/>
        </w:rPr>
        <w:t xml:space="preserve"> O.C.G.A. Section 50-18-70 et </w:t>
      </w:r>
      <w:r w:rsidRPr="00967432">
        <w:rPr>
          <w:rStyle w:val="Emphasis"/>
          <w:rFonts w:ascii="Arial" w:hAnsi="Arial" w:cs="Arial"/>
          <w:i w:val="0"/>
          <w:sz w:val="22"/>
          <w:szCs w:val="22"/>
        </w:rPr>
        <w:t>seq.</w:t>
      </w:r>
      <w:r w:rsidRPr="00967432">
        <w:rPr>
          <w:rFonts w:ascii="Arial" w:hAnsi="Arial" w:cs="Arial"/>
          <w:sz w:val="22"/>
          <w:szCs w:val="22"/>
        </w:rPr>
        <w:t xml:space="preserve">  </w:t>
      </w:r>
    </w:p>
    <w:p w14:paraId="0FCDECBD" w14:textId="77777777" w:rsidR="00967432" w:rsidRDefault="00967432" w:rsidP="00967432">
      <w:pPr>
        <w:pStyle w:val="ListParagraph"/>
        <w:ind w:left="2070"/>
        <w:rPr>
          <w:rFonts w:ascii="Arial" w:hAnsi="Arial" w:cs="Arial"/>
          <w:sz w:val="22"/>
          <w:szCs w:val="22"/>
        </w:rPr>
      </w:pPr>
    </w:p>
    <w:p w14:paraId="16A8D743" w14:textId="6BCCAC39" w:rsidR="00C422F5" w:rsidRPr="00967432" w:rsidRDefault="00C422F5" w:rsidP="00967432">
      <w:pPr>
        <w:pStyle w:val="ListParagraph"/>
        <w:numPr>
          <w:ilvl w:val="2"/>
          <w:numId w:val="30"/>
        </w:numPr>
        <w:ind w:left="2070" w:hanging="810"/>
        <w:rPr>
          <w:rFonts w:ascii="Arial" w:hAnsi="Arial" w:cs="Arial"/>
          <w:sz w:val="22"/>
          <w:szCs w:val="22"/>
        </w:rPr>
      </w:pPr>
      <w:r w:rsidRPr="00967432">
        <w:rPr>
          <w:rFonts w:ascii="Arial" w:hAnsi="Arial" w:cs="Arial"/>
          <w:sz w:val="22"/>
          <w:szCs w:val="22"/>
        </w:rPr>
        <w:t>No</w:t>
      </w:r>
      <w:r w:rsidRPr="00967432">
        <w:rPr>
          <w:rStyle w:val="Emphasis"/>
          <w:rFonts w:ascii="Arial" w:hAnsi="Arial" w:cs="Arial"/>
          <w:i w:val="0"/>
          <w:sz w:val="22"/>
          <w:szCs w:val="22"/>
        </w:rPr>
        <w:t xml:space="preserv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 xml:space="preserve">arty may commence a civil action with respect to the matters submitted to mediation until after the completion of the initial mediation session, forty-five (45) calendar days after the date of filing the written request for mediation with the mediator or mediation service, or sixty (60) calendar days after the delivery of the written demand for mediation, whichever occurs first.  Mediation may continue after the commencement of a civil action, if the </w:t>
      </w:r>
      <w:r w:rsidR="0005117A" w:rsidRPr="00967432">
        <w:rPr>
          <w:rStyle w:val="Emphasis"/>
          <w:rFonts w:ascii="Arial" w:hAnsi="Arial" w:cs="Arial"/>
          <w:i w:val="0"/>
          <w:sz w:val="22"/>
          <w:szCs w:val="22"/>
        </w:rPr>
        <w:t>p</w:t>
      </w:r>
      <w:r w:rsidRPr="00967432">
        <w:rPr>
          <w:rStyle w:val="Emphasis"/>
          <w:rFonts w:ascii="Arial" w:hAnsi="Arial" w:cs="Arial"/>
          <w:i w:val="0"/>
          <w:sz w:val="22"/>
          <w:szCs w:val="22"/>
        </w:rPr>
        <w:t>arties so desire.</w:t>
      </w:r>
    </w:p>
    <w:p w14:paraId="6656E5ED" w14:textId="77777777" w:rsidR="00C422F5" w:rsidRPr="00B4582B" w:rsidRDefault="00C422F5" w:rsidP="00B4582B">
      <w:pPr>
        <w:ind w:hanging="540"/>
        <w:rPr>
          <w:rFonts w:ascii="Arial" w:hAnsi="Arial" w:cs="Arial"/>
          <w:sz w:val="22"/>
          <w:szCs w:val="22"/>
        </w:rPr>
      </w:pPr>
    </w:p>
    <w:p w14:paraId="171504D8" w14:textId="1C679F3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Assignment and Delegation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may not be assigned, transferred or conveyed in whole or in part without the prior written consent of the</w:t>
      </w:r>
      <w:r w:rsidR="003F5E15"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For the purpose of construing this clause, a transfer of a controlling interest in the </w:t>
      </w:r>
      <w:r w:rsidR="00FC383D" w:rsidRPr="00967432">
        <w:rPr>
          <w:rFonts w:ascii="Arial" w:hAnsi="Arial" w:cs="Arial"/>
          <w:sz w:val="22"/>
          <w:szCs w:val="22"/>
        </w:rPr>
        <w:t>Contractor</w:t>
      </w:r>
      <w:r w:rsidR="00D125B1" w:rsidRPr="00967432">
        <w:rPr>
          <w:rFonts w:ascii="Arial" w:hAnsi="Arial" w:cs="Arial"/>
          <w:sz w:val="22"/>
          <w:szCs w:val="22"/>
        </w:rPr>
        <w:t xml:space="preserve"> </w:t>
      </w:r>
      <w:r w:rsidRPr="00967432">
        <w:rPr>
          <w:rFonts w:ascii="Arial" w:hAnsi="Arial" w:cs="Arial"/>
          <w:sz w:val="22"/>
          <w:szCs w:val="22"/>
        </w:rPr>
        <w:t>shall be considered an assignment.</w:t>
      </w:r>
      <w:r w:rsidR="0031648D" w:rsidRPr="00967432">
        <w:rPr>
          <w:rFonts w:ascii="Arial" w:hAnsi="Arial" w:cs="Arial"/>
          <w:sz w:val="22"/>
          <w:szCs w:val="22"/>
        </w:rPr>
        <w:t xml:space="preserve">  </w:t>
      </w:r>
    </w:p>
    <w:p w14:paraId="3C654E71" w14:textId="77777777" w:rsidR="00967432" w:rsidRPr="00967432" w:rsidRDefault="00967432" w:rsidP="00967432">
      <w:pPr>
        <w:pStyle w:val="ListParagraph"/>
        <w:ind w:left="1260" w:hanging="720"/>
        <w:rPr>
          <w:rFonts w:ascii="Arial" w:hAnsi="Arial" w:cs="Arial"/>
          <w:sz w:val="22"/>
          <w:szCs w:val="22"/>
        </w:rPr>
      </w:pPr>
    </w:p>
    <w:p w14:paraId="52DC605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Use of Third Parties</w:t>
      </w:r>
      <w:r w:rsidRPr="00967432">
        <w:rPr>
          <w:rFonts w:ascii="Arial" w:hAnsi="Arial" w:cs="Arial"/>
          <w:bCs/>
          <w:sz w:val="22"/>
          <w:szCs w:val="22"/>
        </w:rPr>
        <w:t>.</w:t>
      </w:r>
      <w:r w:rsidRPr="00967432">
        <w:rPr>
          <w:rFonts w:ascii="Arial" w:hAnsi="Arial" w:cs="Arial"/>
          <w:sz w:val="22"/>
          <w:szCs w:val="22"/>
        </w:rPr>
        <w:t xml:space="preserve"> </w:t>
      </w:r>
      <w:r w:rsidR="0031648D" w:rsidRPr="00967432">
        <w:rPr>
          <w:rFonts w:ascii="Arial" w:hAnsi="Arial" w:cs="Arial"/>
          <w:sz w:val="22"/>
          <w:szCs w:val="22"/>
        </w:rPr>
        <w:t>Except as may be expressl</w:t>
      </w:r>
      <w:r w:rsidR="00DE68F1" w:rsidRPr="00967432">
        <w:rPr>
          <w:rFonts w:ascii="Arial" w:hAnsi="Arial" w:cs="Arial"/>
          <w:sz w:val="22"/>
          <w:szCs w:val="22"/>
        </w:rPr>
        <w:t xml:space="preserve">y agreed to in writing by the </w:t>
      </w:r>
      <w:r w:rsidR="00C9605F" w:rsidRPr="00967432">
        <w:rPr>
          <w:rFonts w:ascii="Arial" w:hAnsi="Arial" w:cs="Arial"/>
          <w:sz w:val="22"/>
          <w:szCs w:val="22"/>
        </w:rPr>
        <w:t>State Entity</w:t>
      </w:r>
      <w:r w:rsidR="0031648D" w:rsidRPr="00967432">
        <w:rPr>
          <w:rFonts w:ascii="Arial" w:hAnsi="Arial" w:cs="Arial"/>
          <w:sz w:val="22"/>
          <w:szCs w:val="22"/>
        </w:rPr>
        <w:t xml:space="preserve">, </w:t>
      </w:r>
      <w:r w:rsidR="00FC383D" w:rsidRPr="00967432">
        <w:rPr>
          <w:rFonts w:ascii="Arial" w:hAnsi="Arial" w:cs="Arial"/>
          <w:sz w:val="22"/>
          <w:szCs w:val="22"/>
        </w:rPr>
        <w:t>Contractor</w:t>
      </w:r>
      <w:r w:rsidR="0031648D" w:rsidRPr="00967432">
        <w:rPr>
          <w:rFonts w:ascii="Arial" w:hAnsi="Arial" w:cs="Arial"/>
          <w:sz w:val="22"/>
          <w:szCs w:val="22"/>
        </w:rPr>
        <w:t xml:space="preserve"> shall not subcontract, assign, delegate or otherwise permit anyone other than </w:t>
      </w:r>
      <w:r w:rsidR="00FC383D" w:rsidRPr="00967432">
        <w:rPr>
          <w:rFonts w:ascii="Arial" w:hAnsi="Arial" w:cs="Arial"/>
          <w:sz w:val="22"/>
          <w:szCs w:val="22"/>
        </w:rPr>
        <w:t>Contractor</w:t>
      </w:r>
      <w:r w:rsidR="0031648D" w:rsidRPr="00967432">
        <w:rPr>
          <w:rFonts w:ascii="Arial" w:hAnsi="Arial" w:cs="Arial"/>
          <w:sz w:val="22"/>
          <w:szCs w:val="22"/>
        </w:rPr>
        <w:t xml:space="preserve"> or </w:t>
      </w:r>
      <w:r w:rsidR="00FC383D" w:rsidRPr="00967432">
        <w:rPr>
          <w:rFonts w:ascii="Arial" w:hAnsi="Arial" w:cs="Arial"/>
          <w:sz w:val="22"/>
          <w:szCs w:val="22"/>
        </w:rPr>
        <w:t>Contractor</w:t>
      </w:r>
      <w:r w:rsidR="0031648D" w:rsidRPr="00967432">
        <w:rPr>
          <w:rFonts w:ascii="Arial" w:hAnsi="Arial" w:cs="Arial"/>
          <w:sz w:val="22"/>
          <w:szCs w:val="22"/>
        </w:rPr>
        <w:t xml:space="preserve">'s personnel to perform any of </w:t>
      </w:r>
      <w:r w:rsidR="00FC383D" w:rsidRPr="00967432">
        <w:rPr>
          <w:rFonts w:ascii="Arial" w:hAnsi="Arial" w:cs="Arial"/>
          <w:sz w:val="22"/>
          <w:szCs w:val="22"/>
        </w:rPr>
        <w:t>Contractor</w:t>
      </w:r>
      <w:r w:rsidR="0031648D" w:rsidRPr="00967432">
        <w:rPr>
          <w:rFonts w:ascii="Arial" w:hAnsi="Arial" w:cs="Arial"/>
          <w:sz w:val="22"/>
          <w:szCs w:val="22"/>
        </w:rPr>
        <w:t>'s obligations under this Contract or any of the work subsequently assigned under this Contract.</w:t>
      </w:r>
      <w:r w:rsidR="009F2254" w:rsidRPr="00967432">
        <w:rPr>
          <w:rFonts w:ascii="Arial" w:hAnsi="Arial" w:cs="Arial"/>
          <w:sz w:val="22"/>
          <w:szCs w:val="22"/>
        </w:rPr>
        <w:t xml:space="preserve"> </w:t>
      </w:r>
      <w:r w:rsidR="0031648D" w:rsidRPr="00967432">
        <w:rPr>
          <w:rFonts w:ascii="Arial" w:hAnsi="Arial" w:cs="Arial"/>
          <w:sz w:val="22"/>
          <w:szCs w:val="22"/>
        </w:rPr>
        <w:t xml:space="preserve">No subcontract which </w:t>
      </w:r>
      <w:r w:rsidR="00FC383D" w:rsidRPr="00967432">
        <w:rPr>
          <w:rFonts w:ascii="Arial" w:hAnsi="Arial" w:cs="Arial"/>
          <w:sz w:val="22"/>
          <w:szCs w:val="22"/>
        </w:rPr>
        <w:t>Contractor</w:t>
      </w:r>
      <w:r w:rsidR="0031648D" w:rsidRPr="00967432">
        <w:rPr>
          <w:rFonts w:ascii="Arial" w:hAnsi="Arial" w:cs="Arial"/>
          <w:sz w:val="22"/>
          <w:szCs w:val="22"/>
        </w:rPr>
        <w:t xml:space="preserve"> enters into with respect to performance of obligations or work assigned under the Contract shall in any way relieve </w:t>
      </w:r>
      <w:r w:rsidR="00FC383D" w:rsidRPr="00967432">
        <w:rPr>
          <w:rFonts w:ascii="Arial" w:hAnsi="Arial" w:cs="Arial"/>
          <w:sz w:val="22"/>
          <w:szCs w:val="22"/>
        </w:rPr>
        <w:t>Contractor</w:t>
      </w:r>
      <w:r w:rsidR="0031648D" w:rsidRPr="00967432">
        <w:rPr>
          <w:rFonts w:ascii="Arial" w:hAnsi="Arial" w:cs="Arial"/>
          <w:sz w:val="22"/>
          <w:szCs w:val="22"/>
        </w:rPr>
        <w:t xml:space="preserve"> of any responsibility, obligation or liability under this </w:t>
      </w:r>
      <w:r w:rsidRPr="00967432">
        <w:rPr>
          <w:rFonts w:ascii="Arial" w:hAnsi="Arial" w:cs="Arial"/>
          <w:sz w:val="22"/>
          <w:szCs w:val="22"/>
        </w:rPr>
        <w:t>Contract</w:t>
      </w:r>
      <w:r w:rsidR="000A3256" w:rsidRPr="00967432">
        <w:rPr>
          <w:rFonts w:ascii="Arial" w:hAnsi="Arial" w:cs="Arial"/>
          <w:sz w:val="22"/>
          <w:szCs w:val="22"/>
        </w:rPr>
        <w:t xml:space="preserve"> and for the acts and omissions of all subcontractors, agents, and employees</w:t>
      </w:r>
      <w:r w:rsidRPr="00967432">
        <w:rPr>
          <w:rFonts w:ascii="Arial" w:hAnsi="Arial" w:cs="Arial"/>
          <w:sz w:val="22"/>
          <w:szCs w:val="22"/>
        </w:rPr>
        <w:t xml:space="preserve">. All restrictions, obligations and responsibilities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under th</w:t>
      </w:r>
      <w:r w:rsidR="00D125B1" w:rsidRPr="00967432">
        <w:rPr>
          <w:rFonts w:ascii="Arial" w:hAnsi="Arial" w:cs="Arial"/>
          <w:sz w:val="22"/>
          <w:szCs w:val="22"/>
        </w:rPr>
        <w:t>e</w:t>
      </w:r>
      <w:r w:rsidRPr="00967432">
        <w:rPr>
          <w:rFonts w:ascii="Arial" w:hAnsi="Arial" w:cs="Arial"/>
          <w:sz w:val="22"/>
          <w:szCs w:val="22"/>
        </w:rPr>
        <w:t xml:space="preserve"> Contract shall also apply to the subcontractors. </w:t>
      </w:r>
      <w:r w:rsidR="00E571E2" w:rsidRPr="00967432">
        <w:rPr>
          <w:rFonts w:ascii="Arial" w:hAnsi="Arial" w:cs="Arial"/>
          <w:sz w:val="22"/>
          <w:szCs w:val="22"/>
        </w:rPr>
        <w:t xml:space="preserve">Any contract with a subcontractor must also preserve the rights of the </w:t>
      </w:r>
      <w:r w:rsidR="00C9605F" w:rsidRPr="00967432">
        <w:rPr>
          <w:rFonts w:ascii="Arial" w:hAnsi="Arial" w:cs="Arial"/>
          <w:sz w:val="22"/>
          <w:szCs w:val="22"/>
        </w:rPr>
        <w:t>State Entity</w:t>
      </w:r>
      <w:r w:rsidR="00E571E2" w:rsidRPr="00967432">
        <w:rPr>
          <w:rFonts w:ascii="Arial" w:hAnsi="Arial" w:cs="Arial"/>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shall have the right to request the removal of a subcontractor from the Contract for good cause.  </w:t>
      </w:r>
    </w:p>
    <w:p w14:paraId="6B67F431" w14:textId="77777777" w:rsidR="00967432" w:rsidRPr="00967432" w:rsidRDefault="00967432" w:rsidP="00967432">
      <w:pPr>
        <w:pStyle w:val="ListParagraph"/>
        <w:rPr>
          <w:rFonts w:ascii="Arial" w:hAnsi="Arial" w:cs="Arial"/>
          <w:b/>
          <w:sz w:val="22"/>
          <w:szCs w:val="22"/>
        </w:rPr>
      </w:pPr>
    </w:p>
    <w:p w14:paraId="343B0DF0" w14:textId="435BC5C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Integration</w:t>
      </w:r>
      <w:r w:rsidRPr="00967432">
        <w:rPr>
          <w:rFonts w:ascii="Arial" w:hAnsi="Arial" w:cs="Arial"/>
          <w:bCs/>
          <w:sz w:val="22"/>
          <w:szCs w:val="22"/>
        </w:rPr>
        <w:t>.</w:t>
      </w:r>
      <w:r w:rsidRPr="00967432">
        <w:rPr>
          <w:rFonts w:ascii="Arial" w:hAnsi="Arial" w:cs="Arial"/>
          <w:sz w:val="22"/>
          <w:szCs w:val="22"/>
        </w:rPr>
        <w:t xml:space="preserve"> Th</w:t>
      </w:r>
      <w:r w:rsidR="00D125B1" w:rsidRPr="00967432">
        <w:rPr>
          <w:rFonts w:ascii="Arial" w:hAnsi="Arial" w:cs="Arial"/>
          <w:sz w:val="22"/>
          <w:szCs w:val="22"/>
        </w:rPr>
        <w:t>e</w:t>
      </w:r>
      <w:r w:rsidRPr="00967432">
        <w:rPr>
          <w:rFonts w:ascii="Arial" w:hAnsi="Arial" w:cs="Arial"/>
          <w:sz w:val="22"/>
          <w:szCs w:val="22"/>
        </w:rPr>
        <w:t xml:space="preserve"> Contract represents the entire </w:t>
      </w:r>
      <w:r w:rsidR="00A461AA">
        <w:rPr>
          <w:rFonts w:ascii="Arial" w:hAnsi="Arial" w:cs="Arial"/>
          <w:sz w:val="22"/>
          <w:szCs w:val="22"/>
        </w:rPr>
        <w:t>agreement</w:t>
      </w:r>
      <w:r w:rsidRPr="00967432">
        <w:rPr>
          <w:rFonts w:ascii="Arial" w:hAnsi="Arial" w:cs="Arial"/>
          <w:sz w:val="22"/>
          <w:szCs w:val="22"/>
        </w:rPr>
        <w:t xml:space="preserve"> between the parties. The parties shall not rely on any representation that may have been made which is not included in th</w:t>
      </w:r>
      <w:r w:rsidR="00D125B1" w:rsidRPr="00967432">
        <w:rPr>
          <w:rFonts w:ascii="Arial" w:hAnsi="Arial" w:cs="Arial"/>
          <w:sz w:val="22"/>
          <w:szCs w:val="22"/>
        </w:rPr>
        <w:t>e</w:t>
      </w:r>
      <w:r w:rsidRPr="00967432">
        <w:rPr>
          <w:rFonts w:ascii="Arial" w:hAnsi="Arial" w:cs="Arial"/>
          <w:sz w:val="22"/>
          <w:szCs w:val="22"/>
        </w:rPr>
        <w:t xml:space="preserve"> Contract.</w:t>
      </w:r>
    </w:p>
    <w:p w14:paraId="58927678" w14:textId="77777777" w:rsidR="00967432" w:rsidRPr="00967432" w:rsidRDefault="00967432" w:rsidP="00967432">
      <w:pPr>
        <w:pStyle w:val="ListParagraph"/>
        <w:rPr>
          <w:rFonts w:ascii="Arial" w:hAnsi="Arial" w:cs="Arial"/>
          <w:b/>
          <w:sz w:val="22"/>
          <w:szCs w:val="22"/>
        </w:rPr>
      </w:pPr>
    </w:p>
    <w:p w14:paraId="0478D997"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Headings or Captions</w:t>
      </w:r>
      <w:r w:rsidRPr="00967432">
        <w:rPr>
          <w:rFonts w:ascii="Arial" w:hAnsi="Arial" w:cs="Arial"/>
          <w:bCs/>
          <w:sz w:val="22"/>
          <w:szCs w:val="22"/>
        </w:rPr>
        <w:t>.</w:t>
      </w:r>
      <w:r w:rsidRPr="00967432">
        <w:rPr>
          <w:rFonts w:ascii="Arial" w:hAnsi="Arial" w:cs="Arial"/>
          <w:sz w:val="22"/>
          <w:szCs w:val="22"/>
        </w:rPr>
        <w:t xml:space="preserve"> The paragraph headings or captions used in th</w:t>
      </w:r>
      <w:r w:rsidR="00D125B1" w:rsidRPr="00967432">
        <w:rPr>
          <w:rFonts w:ascii="Arial" w:hAnsi="Arial" w:cs="Arial"/>
          <w:sz w:val="22"/>
          <w:szCs w:val="22"/>
        </w:rPr>
        <w:t>e</w:t>
      </w:r>
      <w:r w:rsidRPr="00967432">
        <w:rPr>
          <w:rFonts w:ascii="Arial" w:hAnsi="Arial" w:cs="Arial"/>
          <w:sz w:val="22"/>
          <w:szCs w:val="22"/>
        </w:rPr>
        <w:t xml:space="preserve"> Contract are for identification purposes only and do not limit or construe the contents of the paragraphs.</w:t>
      </w:r>
    </w:p>
    <w:p w14:paraId="2B402D4E" w14:textId="77777777" w:rsidR="00967432" w:rsidRPr="00967432" w:rsidRDefault="00967432" w:rsidP="00967432">
      <w:pPr>
        <w:pStyle w:val="ListParagraph"/>
        <w:rPr>
          <w:rFonts w:ascii="Arial" w:hAnsi="Arial" w:cs="Arial"/>
          <w:b/>
          <w:sz w:val="22"/>
          <w:szCs w:val="22"/>
        </w:rPr>
      </w:pPr>
    </w:p>
    <w:p w14:paraId="4B2FEF74" w14:textId="543C5F4B"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Not a Joint Venture</w:t>
      </w:r>
      <w:r w:rsidRPr="00967432">
        <w:rPr>
          <w:rFonts w:ascii="Arial" w:hAnsi="Arial" w:cs="Arial"/>
          <w:bCs/>
          <w:sz w:val="22"/>
          <w:szCs w:val="22"/>
        </w:rPr>
        <w:t>.</w:t>
      </w:r>
      <w:r w:rsidR="007E5BF0" w:rsidRPr="00967432">
        <w:rPr>
          <w:rFonts w:ascii="Arial" w:hAnsi="Arial" w:cs="Arial"/>
          <w:b/>
          <w:sz w:val="22"/>
          <w:szCs w:val="22"/>
        </w:rPr>
        <w:t xml:space="preserve"> </w:t>
      </w:r>
      <w:r w:rsidRPr="00967432">
        <w:rPr>
          <w:rFonts w:ascii="Arial" w:hAnsi="Arial" w:cs="Arial"/>
          <w:sz w:val="22"/>
          <w:szCs w:val="22"/>
        </w:rPr>
        <w:t>Nothing in th</w:t>
      </w:r>
      <w:r w:rsidR="00D125B1" w:rsidRPr="00967432">
        <w:rPr>
          <w:rFonts w:ascii="Arial" w:hAnsi="Arial" w:cs="Arial"/>
          <w:sz w:val="22"/>
          <w:szCs w:val="22"/>
        </w:rPr>
        <w:t>e</w:t>
      </w:r>
      <w:r w:rsidRPr="00967432">
        <w:rPr>
          <w:rFonts w:ascii="Arial" w:hAnsi="Arial" w:cs="Arial"/>
          <w:sz w:val="22"/>
          <w:szCs w:val="22"/>
        </w:rPr>
        <w:t xml:space="preserve"> Contract shall be construed as creating or constituting the relationship of a partnership, joint venture, (or other association of any kind or agent and principal relationship) between the parties </w:t>
      </w:r>
      <w:r w:rsidR="00D125B1" w:rsidRPr="00967432">
        <w:rPr>
          <w:rFonts w:ascii="Arial" w:hAnsi="Arial" w:cs="Arial"/>
          <w:sz w:val="22"/>
          <w:szCs w:val="22"/>
        </w:rPr>
        <w:t>t</w:t>
      </w:r>
      <w:r w:rsidRPr="00967432">
        <w:rPr>
          <w:rFonts w:ascii="Arial" w:hAnsi="Arial" w:cs="Arial"/>
          <w:sz w:val="22"/>
          <w:szCs w:val="22"/>
        </w:rPr>
        <w:t>hereto. Each party shall be deemed to be an independent contractor contracting for</w:t>
      </w:r>
      <w:r w:rsidR="0018691D" w:rsidRPr="00967432">
        <w:rPr>
          <w:rFonts w:ascii="Arial" w:hAnsi="Arial" w:cs="Arial"/>
          <w:sz w:val="22"/>
          <w:szCs w:val="22"/>
        </w:rPr>
        <w:t xml:space="preserve"> </w:t>
      </w:r>
      <w:r w:rsidR="00A461AA">
        <w:rPr>
          <w:rFonts w:ascii="Arial" w:hAnsi="Arial" w:cs="Arial"/>
          <w:sz w:val="22"/>
          <w:szCs w:val="22"/>
        </w:rPr>
        <w:t>the S</w:t>
      </w:r>
      <w:r w:rsidRPr="00967432">
        <w:rPr>
          <w:rFonts w:ascii="Arial" w:hAnsi="Arial" w:cs="Arial"/>
          <w:sz w:val="22"/>
          <w:szCs w:val="22"/>
        </w:rPr>
        <w:t xml:space="preserve">ervices and acting toward the mutual benefits expected to be derived herefrom. </w:t>
      </w:r>
      <w:r w:rsidR="00EC0751" w:rsidRPr="00967432">
        <w:rPr>
          <w:rFonts w:ascii="Arial" w:hAnsi="Arial" w:cs="Arial"/>
          <w:sz w:val="22"/>
          <w:szCs w:val="22"/>
        </w:rPr>
        <w:t xml:space="preserve">Neither </w:t>
      </w:r>
      <w:r w:rsidR="00FC383D" w:rsidRPr="00967432">
        <w:rPr>
          <w:rFonts w:ascii="Arial" w:hAnsi="Arial" w:cs="Arial"/>
          <w:sz w:val="22"/>
          <w:szCs w:val="22"/>
        </w:rPr>
        <w:t>Contractor</w:t>
      </w:r>
      <w:r w:rsidR="00EC0751" w:rsidRPr="00967432">
        <w:rPr>
          <w:rFonts w:ascii="Arial" w:hAnsi="Arial" w:cs="Arial"/>
          <w:sz w:val="22"/>
          <w:szCs w:val="22"/>
        </w:rPr>
        <w:t xml:space="preserve"> nor any of </w:t>
      </w:r>
      <w:r w:rsidR="00FC383D" w:rsidRPr="00967432">
        <w:rPr>
          <w:rFonts w:ascii="Arial" w:hAnsi="Arial" w:cs="Arial"/>
          <w:sz w:val="22"/>
          <w:szCs w:val="22"/>
        </w:rPr>
        <w:t>Contractor</w:t>
      </w:r>
      <w:r w:rsidR="00EC0751" w:rsidRPr="00967432">
        <w:rPr>
          <w:rFonts w:ascii="Arial" w:hAnsi="Arial" w:cs="Arial"/>
          <w:sz w:val="22"/>
          <w:szCs w:val="22"/>
        </w:rPr>
        <w:t xml:space="preserve">'s agents, servants, employees, subcontractors or </w:t>
      </w:r>
      <w:r w:rsidR="00FC383D" w:rsidRPr="00967432">
        <w:rPr>
          <w:rFonts w:ascii="Arial" w:hAnsi="Arial" w:cs="Arial"/>
          <w:sz w:val="22"/>
          <w:szCs w:val="22"/>
        </w:rPr>
        <w:t>contractor</w:t>
      </w:r>
      <w:r w:rsidR="00EC0751" w:rsidRPr="00967432">
        <w:rPr>
          <w:rFonts w:ascii="Arial" w:hAnsi="Arial" w:cs="Arial"/>
          <w:sz w:val="22"/>
          <w:szCs w:val="22"/>
        </w:rPr>
        <w:t xml:space="preserve">s shall become or be deemed to become </w:t>
      </w:r>
      <w:r w:rsidR="00EC0751" w:rsidRPr="00967432">
        <w:rPr>
          <w:rFonts w:ascii="Arial" w:hAnsi="Arial" w:cs="Arial"/>
          <w:sz w:val="22"/>
          <w:szCs w:val="22"/>
        </w:rPr>
        <w:lastRenderedPageBreak/>
        <w:t xml:space="preserve">agents, </w:t>
      </w:r>
      <w:r w:rsidR="00DE68F1" w:rsidRPr="00967432">
        <w:rPr>
          <w:rFonts w:ascii="Arial" w:hAnsi="Arial" w:cs="Arial"/>
          <w:sz w:val="22"/>
          <w:szCs w:val="22"/>
        </w:rPr>
        <w:t xml:space="preserve">servants, or employees of the </w:t>
      </w:r>
      <w:r w:rsidR="00EC0751" w:rsidRPr="00967432">
        <w:rPr>
          <w:rFonts w:ascii="Arial" w:hAnsi="Arial" w:cs="Arial"/>
          <w:sz w:val="22"/>
          <w:szCs w:val="22"/>
        </w:rPr>
        <w:t xml:space="preserve">State. </w:t>
      </w:r>
      <w:r w:rsidR="00FC383D" w:rsidRPr="00967432">
        <w:rPr>
          <w:rFonts w:ascii="Arial" w:hAnsi="Arial" w:cs="Arial"/>
          <w:sz w:val="22"/>
          <w:szCs w:val="22"/>
        </w:rPr>
        <w:t>Contractor</w:t>
      </w:r>
      <w:r w:rsidR="00EC0751" w:rsidRPr="00967432">
        <w:rPr>
          <w:rFonts w:ascii="Arial" w:hAnsi="Arial" w:cs="Arial"/>
          <w:sz w:val="22"/>
          <w:szCs w:val="22"/>
        </w:rPr>
        <w:t xml:space="preserve"> shall therefore be responsible for compliance with all laws, rules and regulations involving its employees and any subcontractors, including but not limited to employment of labor, hours of labor, health and safety, working conditions, workers</w:t>
      </w:r>
      <w:r w:rsidR="006D12CF">
        <w:rPr>
          <w:rFonts w:ascii="Arial" w:hAnsi="Arial" w:cs="Arial"/>
          <w:sz w:val="22"/>
          <w:szCs w:val="22"/>
        </w:rPr>
        <w:t>’</w:t>
      </w:r>
      <w:r w:rsidR="00EC0751" w:rsidRPr="00967432">
        <w:rPr>
          <w:rFonts w:ascii="Arial" w:hAnsi="Arial" w:cs="Arial"/>
          <w:sz w:val="22"/>
          <w:szCs w:val="22"/>
        </w:rPr>
        <w:t xml:space="preserve"> compensation insurance, and payment of wages.  </w:t>
      </w:r>
      <w:r w:rsidRPr="00967432">
        <w:rPr>
          <w:rFonts w:ascii="Arial" w:hAnsi="Arial" w:cs="Arial"/>
          <w:sz w:val="22"/>
          <w:szCs w:val="22"/>
        </w:rPr>
        <w:t>No party</w:t>
      </w:r>
      <w:r w:rsidR="006A3A02" w:rsidRPr="00967432">
        <w:rPr>
          <w:rFonts w:ascii="Arial" w:hAnsi="Arial" w:cs="Arial"/>
          <w:sz w:val="22"/>
          <w:szCs w:val="22"/>
        </w:rPr>
        <w:t xml:space="preserve"> </w:t>
      </w:r>
      <w:r w:rsidRPr="00967432">
        <w:rPr>
          <w:rFonts w:ascii="Arial" w:hAnsi="Arial" w:cs="Arial"/>
          <w:sz w:val="22"/>
          <w:szCs w:val="22"/>
        </w:rPr>
        <w:t>has the authority to enter into any contract or create an obligation or liability on behalf of, in the name of, or binding upon another party to th</w:t>
      </w:r>
      <w:r w:rsidR="00D125B1" w:rsidRPr="00967432">
        <w:rPr>
          <w:rFonts w:ascii="Arial" w:hAnsi="Arial" w:cs="Arial"/>
          <w:sz w:val="22"/>
          <w:szCs w:val="22"/>
        </w:rPr>
        <w:t>e</w:t>
      </w:r>
      <w:r w:rsidRPr="00967432">
        <w:rPr>
          <w:rFonts w:ascii="Arial" w:hAnsi="Arial" w:cs="Arial"/>
          <w:sz w:val="22"/>
          <w:szCs w:val="22"/>
        </w:rPr>
        <w:t xml:space="preserve"> Contract.</w:t>
      </w:r>
    </w:p>
    <w:p w14:paraId="09020013" w14:textId="77777777" w:rsidR="00967432" w:rsidRPr="00967432" w:rsidRDefault="00967432" w:rsidP="00967432">
      <w:pPr>
        <w:pStyle w:val="ListParagraph"/>
        <w:rPr>
          <w:rFonts w:ascii="Arial" w:hAnsi="Arial" w:cs="Arial"/>
          <w:b/>
          <w:sz w:val="22"/>
          <w:szCs w:val="22"/>
        </w:rPr>
      </w:pPr>
    </w:p>
    <w:p w14:paraId="0D580AA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Joint and Several Liability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If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is a joint entity, consisting of more than one individual, partnership, corporation or other business organization, all such entities shall be jointly and severally liable for carrying out the activities and obligations of th</w:t>
      </w:r>
      <w:r w:rsidR="00D125B1" w:rsidRPr="00967432">
        <w:rPr>
          <w:rFonts w:ascii="Arial" w:hAnsi="Arial" w:cs="Arial"/>
          <w:sz w:val="22"/>
          <w:szCs w:val="22"/>
        </w:rPr>
        <w:t>e</w:t>
      </w:r>
      <w:r w:rsidRPr="00967432">
        <w:rPr>
          <w:rFonts w:ascii="Arial" w:hAnsi="Arial" w:cs="Arial"/>
          <w:sz w:val="22"/>
          <w:szCs w:val="22"/>
        </w:rPr>
        <w:t xml:space="preserve"> Contract, and for any default of activities and obligations.</w:t>
      </w:r>
    </w:p>
    <w:p w14:paraId="059C7B10" w14:textId="77777777" w:rsidR="00967432" w:rsidRPr="00967432" w:rsidRDefault="00967432" w:rsidP="00967432">
      <w:pPr>
        <w:pStyle w:val="ListParagraph"/>
        <w:rPr>
          <w:rFonts w:ascii="Arial" w:hAnsi="Arial" w:cs="Arial"/>
          <w:b/>
          <w:sz w:val="22"/>
          <w:szCs w:val="22"/>
        </w:rPr>
      </w:pPr>
    </w:p>
    <w:p w14:paraId="33286D98" w14:textId="65A79538"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Supersedes Former Contracts or Agreements</w:t>
      </w:r>
      <w:r w:rsidRPr="00967432">
        <w:rPr>
          <w:rFonts w:ascii="Arial" w:hAnsi="Arial" w:cs="Arial"/>
          <w:bCs/>
          <w:sz w:val="22"/>
          <w:szCs w:val="22"/>
        </w:rPr>
        <w:t>.</w:t>
      </w:r>
      <w:r w:rsidRPr="00967432">
        <w:rPr>
          <w:rFonts w:ascii="Arial" w:hAnsi="Arial" w:cs="Arial"/>
          <w:b/>
          <w:sz w:val="22"/>
          <w:szCs w:val="22"/>
        </w:rPr>
        <w:t xml:space="preserve"> </w:t>
      </w:r>
      <w:r w:rsidR="00305609" w:rsidRPr="00967432">
        <w:rPr>
          <w:rFonts w:ascii="Arial" w:hAnsi="Arial" w:cs="Arial"/>
          <w:sz w:val="22"/>
          <w:szCs w:val="22"/>
        </w:rPr>
        <w:t xml:space="preserve">Unless otherwise specified in the </w:t>
      </w:r>
      <w:r w:rsidR="007E5BF0" w:rsidRPr="00967432">
        <w:rPr>
          <w:rFonts w:ascii="Arial" w:hAnsi="Arial" w:cs="Arial"/>
          <w:sz w:val="22"/>
          <w:szCs w:val="22"/>
        </w:rPr>
        <w:t>Contract,</w:t>
      </w:r>
      <w:r w:rsidR="00305609" w:rsidRPr="00967432">
        <w:rPr>
          <w:rFonts w:ascii="Arial" w:hAnsi="Arial" w:cs="Arial"/>
          <w:sz w:val="22"/>
          <w:szCs w:val="22"/>
        </w:rPr>
        <w:t xml:space="preserve"> this </w:t>
      </w:r>
      <w:r w:rsidRPr="00967432">
        <w:rPr>
          <w:rFonts w:ascii="Arial" w:hAnsi="Arial" w:cs="Arial"/>
          <w:sz w:val="22"/>
          <w:szCs w:val="22"/>
        </w:rPr>
        <w:t xml:space="preserve">Contract supersedes all prior </w:t>
      </w:r>
      <w:r w:rsidR="00A461AA">
        <w:rPr>
          <w:rFonts w:ascii="Arial" w:hAnsi="Arial" w:cs="Arial"/>
          <w:sz w:val="22"/>
          <w:szCs w:val="22"/>
        </w:rPr>
        <w:t>c</w:t>
      </w:r>
      <w:r w:rsidRPr="00967432">
        <w:rPr>
          <w:rFonts w:ascii="Arial" w:hAnsi="Arial" w:cs="Arial"/>
          <w:sz w:val="22"/>
          <w:szCs w:val="22"/>
        </w:rPr>
        <w:t xml:space="preserve">ontracts or </w:t>
      </w:r>
      <w:r w:rsidR="00A461AA">
        <w:rPr>
          <w:rFonts w:ascii="Arial" w:hAnsi="Arial" w:cs="Arial"/>
          <w:sz w:val="22"/>
          <w:szCs w:val="22"/>
        </w:rPr>
        <w:t>a</w:t>
      </w:r>
      <w:r w:rsidRPr="00967432">
        <w:rPr>
          <w:rFonts w:ascii="Arial" w:hAnsi="Arial" w:cs="Arial"/>
          <w:sz w:val="22"/>
          <w:szCs w:val="22"/>
        </w:rPr>
        <w:t>greements between 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for the </w:t>
      </w:r>
      <w:r w:rsidR="00A92050">
        <w:rPr>
          <w:rFonts w:ascii="Arial" w:hAnsi="Arial" w:cs="Arial"/>
          <w:sz w:val="22"/>
          <w:szCs w:val="22"/>
        </w:rPr>
        <w:t xml:space="preserve">Software, Licenses and </w:t>
      </w:r>
      <w:r w:rsidR="00A461AA">
        <w:rPr>
          <w:rFonts w:ascii="Arial" w:hAnsi="Arial" w:cs="Arial"/>
          <w:sz w:val="22"/>
          <w:szCs w:val="22"/>
        </w:rPr>
        <w:t>S</w:t>
      </w:r>
      <w:r w:rsidRPr="00967432">
        <w:rPr>
          <w:rFonts w:ascii="Arial" w:hAnsi="Arial" w:cs="Arial"/>
          <w:sz w:val="22"/>
          <w:szCs w:val="22"/>
        </w:rPr>
        <w:t xml:space="preserve">ervices provided in connection with </w:t>
      </w:r>
      <w:r w:rsidR="00D125B1" w:rsidRPr="00967432">
        <w:rPr>
          <w:rFonts w:ascii="Arial" w:hAnsi="Arial" w:cs="Arial"/>
          <w:sz w:val="22"/>
          <w:szCs w:val="22"/>
        </w:rPr>
        <w:t>the</w:t>
      </w:r>
      <w:r w:rsidRPr="00967432">
        <w:rPr>
          <w:rFonts w:ascii="Arial" w:hAnsi="Arial" w:cs="Arial"/>
          <w:sz w:val="22"/>
          <w:szCs w:val="22"/>
        </w:rPr>
        <w:t xml:space="preserve"> Contract.</w:t>
      </w:r>
    </w:p>
    <w:p w14:paraId="31013E08" w14:textId="77777777" w:rsidR="00967432" w:rsidRPr="00967432" w:rsidRDefault="00967432" w:rsidP="00967432">
      <w:pPr>
        <w:pStyle w:val="ListParagraph"/>
        <w:rPr>
          <w:rFonts w:ascii="Arial" w:hAnsi="Arial" w:cs="Arial"/>
          <w:b/>
          <w:sz w:val="22"/>
          <w:szCs w:val="22"/>
        </w:rPr>
      </w:pPr>
    </w:p>
    <w:p w14:paraId="26CB7EC1"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Waiver</w:t>
      </w:r>
      <w:r w:rsidRPr="00967432">
        <w:rPr>
          <w:rFonts w:ascii="Arial" w:hAnsi="Arial" w:cs="Arial"/>
          <w:bCs/>
          <w:sz w:val="22"/>
          <w:szCs w:val="22"/>
        </w:rPr>
        <w:t>.</w:t>
      </w:r>
      <w:r w:rsidRPr="00967432">
        <w:rPr>
          <w:rFonts w:ascii="Arial" w:hAnsi="Arial" w:cs="Arial"/>
          <w:sz w:val="22"/>
          <w:szCs w:val="22"/>
        </w:rPr>
        <w:t xml:space="preserve"> Except as specifically provided for in a waiver signed by duly authorized representatives of the </w:t>
      </w:r>
      <w:r w:rsidR="00C9605F" w:rsidRPr="00967432">
        <w:rPr>
          <w:rFonts w:ascii="Arial" w:hAnsi="Arial" w:cs="Arial"/>
          <w:sz w:val="22"/>
          <w:szCs w:val="22"/>
        </w:rPr>
        <w:t>State Entity</w:t>
      </w:r>
      <w:r w:rsidRPr="00967432">
        <w:rPr>
          <w:rFonts w:ascii="Arial" w:hAnsi="Arial" w:cs="Arial"/>
          <w:sz w:val="22"/>
          <w:szCs w:val="22"/>
        </w:rPr>
        <w:t xml:space="preserve"> and the </w:t>
      </w:r>
      <w:r w:rsidR="00FC383D" w:rsidRPr="00967432">
        <w:rPr>
          <w:rFonts w:ascii="Arial" w:hAnsi="Arial" w:cs="Arial"/>
          <w:sz w:val="22"/>
          <w:szCs w:val="22"/>
        </w:rPr>
        <w:t>Contractor</w:t>
      </w:r>
      <w:r w:rsidRPr="00967432">
        <w:rPr>
          <w:rFonts w:ascii="Arial" w:hAnsi="Arial" w:cs="Arial"/>
          <w:sz w:val="22"/>
          <w:szCs w:val="22"/>
        </w:rPr>
        <w:t>, failure by either party at any time to require performance by the other party or to claim a breach of any provision of the Contract shall not be construed as affecting any subsequent right to require performance or to claim a breach.</w:t>
      </w:r>
    </w:p>
    <w:p w14:paraId="67CA7A58" w14:textId="77777777" w:rsidR="00967432" w:rsidRPr="00967432" w:rsidRDefault="00967432" w:rsidP="00967432">
      <w:pPr>
        <w:pStyle w:val="ListParagraph"/>
        <w:rPr>
          <w:rFonts w:ascii="Arial" w:hAnsi="Arial" w:cs="Arial"/>
          <w:sz w:val="22"/>
          <w:szCs w:val="22"/>
        </w:rPr>
      </w:pPr>
    </w:p>
    <w:p w14:paraId="586460DD"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Notice</w:t>
      </w:r>
      <w:r w:rsidR="0002599C" w:rsidRPr="00967432">
        <w:rPr>
          <w:rFonts w:ascii="Arial" w:hAnsi="Arial" w:cs="Arial"/>
          <w:sz w:val="22"/>
          <w:szCs w:val="22"/>
        </w:rPr>
        <w:t xml:space="preserve">. </w:t>
      </w:r>
      <w:r w:rsidRPr="00967432">
        <w:rPr>
          <w:rFonts w:ascii="Arial" w:hAnsi="Arial" w:cs="Arial"/>
          <w:sz w:val="22"/>
          <w:szCs w:val="22"/>
        </w:rPr>
        <w:t>Any and all notices, designations, consents, offers, acceptances or any other communication provided for herein shall be given in writing by registered or certified mail, return receipt requested, by receipted hand delivery, by Federal Express, courier or other similar and reliable carrier which shall be addressed</w:t>
      </w:r>
      <w:r w:rsidR="0002599C" w:rsidRPr="00967432">
        <w:rPr>
          <w:rFonts w:ascii="Arial" w:hAnsi="Arial" w:cs="Arial"/>
          <w:sz w:val="22"/>
          <w:szCs w:val="22"/>
        </w:rPr>
        <w:t xml:space="preserve"> to the person</w:t>
      </w:r>
      <w:r w:rsidR="0006042B" w:rsidRPr="00967432">
        <w:rPr>
          <w:rFonts w:ascii="Arial" w:hAnsi="Arial" w:cs="Arial"/>
          <w:sz w:val="22"/>
          <w:szCs w:val="22"/>
        </w:rPr>
        <w:t xml:space="preserve"> who signed the Contract on behalf of the party at the address identified </w:t>
      </w:r>
      <w:r w:rsidR="0002599C" w:rsidRPr="00967432">
        <w:rPr>
          <w:rFonts w:ascii="Arial" w:hAnsi="Arial" w:cs="Arial"/>
          <w:sz w:val="22"/>
          <w:szCs w:val="22"/>
        </w:rPr>
        <w:t xml:space="preserve">in the </w:t>
      </w:r>
      <w:r w:rsidR="00C9605F" w:rsidRPr="00967432">
        <w:rPr>
          <w:rFonts w:ascii="Arial" w:hAnsi="Arial" w:cs="Arial"/>
          <w:sz w:val="22"/>
          <w:szCs w:val="22"/>
        </w:rPr>
        <w:t>State Entity</w:t>
      </w:r>
      <w:r w:rsidR="00B60018" w:rsidRPr="00967432">
        <w:rPr>
          <w:rFonts w:ascii="Arial" w:hAnsi="Arial" w:cs="Arial"/>
          <w:sz w:val="22"/>
          <w:szCs w:val="22"/>
        </w:rPr>
        <w:t xml:space="preserve"> </w:t>
      </w:r>
      <w:r w:rsidR="0002599C" w:rsidRPr="00967432">
        <w:rPr>
          <w:rFonts w:ascii="Arial" w:hAnsi="Arial" w:cs="Arial"/>
          <w:sz w:val="22"/>
          <w:szCs w:val="22"/>
        </w:rPr>
        <w:t xml:space="preserve">Standard </w:t>
      </w:r>
      <w:r w:rsidR="00B60018" w:rsidRPr="00967432">
        <w:rPr>
          <w:rFonts w:ascii="Arial" w:hAnsi="Arial" w:cs="Arial"/>
          <w:sz w:val="22"/>
          <w:szCs w:val="22"/>
        </w:rPr>
        <w:t>Contract</w:t>
      </w:r>
      <w:r w:rsidR="00955670" w:rsidRPr="00967432">
        <w:rPr>
          <w:rFonts w:ascii="Arial" w:hAnsi="Arial" w:cs="Arial"/>
          <w:sz w:val="22"/>
          <w:szCs w:val="22"/>
        </w:rPr>
        <w:t xml:space="preserve"> Form</w:t>
      </w:r>
      <w:r w:rsidR="0002599C" w:rsidRPr="00967432">
        <w:rPr>
          <w:rFonts w:ascii="Arial" w:hAnsi="Arial" w:cs="Arial"/>
          <w:sz w:val="22"/>
          <w:szCs w:val="22"/>
        </w:rPr>
        <w:t xml:space="preserve">.  </w:t>
      </w:r>
      <w:r w:rsidRPr="00967432">
        <w:rPr>
          <w:rFonts w:ascii="Arial" w:hAnsi="Arial" w:cs="Arial"/>
          <w:sz w:val="22"/>
          <w:szCs w:val="22"/>
        </w:rPr>
        <w:t>Each such notice shall be deemed to have been provided:</w:t>
      </w:r>
    </w:p>
    <w:p w14:paraId="1DE4E4F0" w14:textId="77777777" w:rsidR="00967432" w:rsidRPr="00967432" w:rsidRDefault="00967432" w:rsidP="00967432">
      <w:pPr>
        <w:pStyle w:val="ListParagraph"/>
        <w:rPr>
          <w:rFonts w:ascii="Arial" w:hAnsi="Arial" w:cs="Arial"/>
          <w:sz w:val="22"/>
          <w:szCs w:val="22"/>
        </w:rPr>
      </w:pPr>
    </w:p>
    <w:p w14:paraId="75390ABF"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At the time it is actually received; or, </w:t>
      </w:r>
    </w:p>
    <w:p w14:paraId="3F46FACC" w14:textId="77777777" w:rsidR="00967432" w:rsidRDefault="00967432" w:rsidP="00967432">
      <w:pPr>
        <w:pStyle w:val="ListParagraph"/>
        <w:ind w:left="1980"/>
        <w:rPr>
          <w:rFonts w:ascii="Arial" w:hAnsi="Arial" w:cs="Arial"/>
          <w:sz w:val="22"/>
          <w:szCs w:val="22"/>
        </w:rPr>
      </w:pPr>
    </w:p>
    <w:p w14:paraId="2C54E6A2" w14:textId="77777777" w:rsid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one </w:t>
      </w:r>
      <w:r w:rsidR="0005117A" w:rsidRPr="00967432">
        <w:rPr>
          <w:rFonts w:ascii="Arial" w:hAnsi="Arial" w:cs="Arial"/>
          <w:sz w:val="22"/>
          <w:szCs w:val="22"/>
        </w:rPr>
        <w:t xml:space="preserve">(1) </w:t>
      </w:r>
      <w:r w:rsidRPr="00967432">
        <w:rPr>
          <w:rFonts w:ascii="Arial" w:hAnsi="Arial" w:cs="Arial"/>
          <w:sz w:val="22"/>
          <w:szCs w:val="22"/>
        </w:rPr>
        <w:t xml:space="preserve">day in the case of overnight hand delivery, courier or services such as Federal Express with guaranteed next day delivery; or, </w:t>
      </w:r>
    </w:p>
    <w:p w14:paraId="5020A626" w14:textId="77777777" w:rsidR="00967432" w:rsidRPr="00967432" w:rsidRDefault="00967432" w:rsidP="00967432">
      <w:pPr>
        <w:pStyle w:val="ListParagraph"/>
        <w:rPr>
          <w:rFonts w:ascii="Arial" w:hAnsi="Arial" w:cs="Arial"/>
          <w:sz w:val="22"/>
          <w:szCs w:val="22"/>
        </w:rPr>
      </w:pPr>
    </w:p>
    <w:p w14:paraId="2D228CB0" w14:textId="1C98C89D" w:rsidR="008153F2" w:rsidRPr="00967432" w:rsidRDefault="008153F2" w:rsidP="00967432">
      <w:pPr>
        <w:pStyle w:val="ListParagraph"/>
        <w:numPr>
          <w:ilvl w:val="2"/>
          <w:numId w:val="30"/>
        </w:numPr>
        <w:ind w:left="2160" w:hanging="900"/>
        <w:rPr>
          <w:rFonts w:ascii="Arial" w:hAnsi="Arial" w:cs="Arial"/>
          <w:sz w:val="22"/>
          <w:szCs w:val="22"/>
        </w:rPr>
      </w:pPr>
      <w:r w:rsidRPr="00967432">
        <w:rPr>
          <w:rFonts w:ascii="Arial" w:hAnsi="Arial" w:cs="Arial"/>
          <w:sz w:val="22"/>
          <w:szCs w:val="22"/>
        </w:rPr>
        <w:t xml:space="preserve">Within five (5) days after it is deposited </w:t>
      </w:r>
      <w:r w:rsidR="00D125B1" w:rsidRPr="00967432">
        <w:rPr>
          <w:rFonts w:ascii="Arial" w:hAnsi="Arial" w:cs="Arial"/>
          <w:sz w:val="22"/>
          <w:szCs w:val="22"/>
        </w:rPr>
        <w:t xml:space="preserve">in </w:t>
      </w:r>
      <w:r w:rsidRPr="00967432">
        <w:rPr>
          <w:rFonts w:ascii="Arial" w:hAnsi="Arial" w:cs="Arial"/>
          <w:sz w:val="22"/>
          <w:szCs w:val="22"/>
        </w:rPr>
        <w:t xml:space="preserve">the U.S. Mail in the case of registered U.S. Mail. </w:t>
      </w:r>
    </w:p>
    <w:p w14:paraId="217BFC4E" w14:textId="77777777" w:rsidR="008153F2" w:rsidRPr="00B4582B" w:rsidRDefault="008153F2" w:rsidP="00B4582B">
      <w:pPr>
        <w:numPr>
          <w:ilvl w:val="12"/>
          <w:numId w:val="0"/>
        </w:numPr>
        <w:tabs>
          <w:tab w:val="left" w:pos="1440"/>
        </w:tabs>
        <w:ind w:firstLine="720"/>
        <w:rPr>
          <w:rFonts w:ascii="Arial" w:hAnsi="Arial" w:cs="Arial"/>
          <w:sz w:val="22"/>
          <w:szCs w:val="22"/>
        </w:rPr>
      </w:pPr>
    </w:p>
    <w:p w14:paraId="2C8AF0F0" w14:textId="6914750F" w:rsidR="008153F2" w:rsidRPr="00B4582B" w:rsidRDefault="008153F2" w:rsidP="000F60B5">
      <w:pPr>
        <w:tabs>
          <w:tab w:val="left" w:pos="-1440"/>
          <w:tab w:val="left" w:pos="-720"/>
          <w:tab w:val="left" w:pos="1260"/>
        </w:tabs>
        <w:ind w:left="1260"/>
        <w:rPr>
          <w:rFonts w:ascii="Arial" w:hAnsi="Arial" w:cs="Arial"/>
          <w:sz w:val="22"/>
          <w:szCs w:val="22"/>
        </w:rPr>
      </w:pPr>
      <w:r w:rsidRPr="00B4582B">
        <w:rPr>
          <w:rFonts w:ascii="Arial" w:hAnsi="Arial" w:cs="Arial"/>
          <w:sz w:val="22"/>
          <w:szCs w:val="22"/>
        </w:rPr>
        <w:t xml:space="preserve">From time to time, the parties may change the name and address of </w:t>
      </w:r>
      <w:r w:rsidR="0005117A" w:rsidRPr="00B4582B">
        <w:rPr>
          <w:rFonts w:ascii="Arial" w:hAnsi="Arial" w:cs="Arial"/>
          <w:sz w:val="22"/>
          <w:szCs w:val="22"/>
        </w:rPr>
        <w:t>the person</w:t>
      </w:r>
      <w:r w:rsidR="00A92050">
        <w:rPr>
          <w:rFonts w:ascii="Arial" w:hAnsi="Arial" w:cs="Arial"/>
          <w:sz w:val="22"/>
          <w:szCs w:val="22"/>
        </w:rPr>
        <w:t>s</w:t>
      </w:r>
      <w:r w:rsidRPr="00B4582B">
        <w:rPr>
          <w:rFonts w:ascii="Arial" w:hAnsi="Arial" w:cs="Arial"/>
          <w:sz w:val="22"/>
          <w:szCs w:val="22"/>
        </w:rPr>
        <w:t xml:space="preserve"> designated to receive notice.  Such change of the designated person shall be in writing to the other party and as provided herein.</w:t>
      </w:r>
    </w:p>
    <w:p w14:paraId="6949EE4B" w14:textId="77777777" w:rsidR="008153F2" w:rsidRPr="00B4582B" w:rsidRDefault="008153F2" w:rsidP="00B4582B">
      <w:pPr>
        <w:rPr>
          <w:rFonts w:ascii="Arial" w:hAnsi="Arial" w:cs="Arial"/>
          <w:b/>
          <w:sz w:val="22"/>
          <w:szCs w:val="22"/>
        </w:rPr>
      </w:pPr>
    </w:p>
    <w:p w14:paraId="3F546EF2" w14:textId="25311973"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Cumulative Rights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The various rights, powers, options, elections and remedies of any party provided in th</w:t>
      </w:r>
      <w:r w:rsidR="00D125B1" w:rsidRPr="00967432">
        <w:rPr>
          <w:rFonts w:ascii="Arial" w:hAnsi="Arial" w:cs="Arial"/>
          <w:sz w:val="22"/>
          <w:szCs w:val="22"/>
        </w:rPr>
        <w:t>e</w:t>
      </w:r>
      <w:r w:rsidRPr="00967432">
        <w:rPr>
          <w:rFonts w:ascii="Arial" w:hAnsi="Arial" w:cs="Arial"/>
          <w:sz w:val="22"/>
          <w:szCs w:val="22"/>
        </w:rPr>
        <w:t xml:space="preserve"> Contract shall be construed as cumulative and not one of them is exclusive of the others or exclusive of any rights, remedies or priorities allowed either party by law, and shall in no way affect or impair the right of any party to pursue any other equitable or legal remedy to which any party may be entitled as long as any default remains in any way unremedied, unsatisfied or undischarged.</w:t>
      </w:r>
    </w:p>
    <w:p w14:paraId="3F6F1142" w14:textId="77777777" w:rsidR="00967432" w:rsidRPr="00967432" w:rsidRDefault="00967432" w:rsidP="00967432">
      <w:pPr>
        <w:pStyle w:val="ListParagraph"/>
        <w:ind w:left="1260" w:hanging="720"/>
        <w:rPr>
          <w:rFonts w:ascii="Arial" w:hAnsi="Arial" w:cs="Arial"/>
          <w:sz w:val="22"/>
          <w:szCs w:val="22"/>
        </w:rPr>
      </w:pPr>
    </w:p>
    <w:p w14:paraId="14EE4831" w14:textId="269EBDE5"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Severability</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If any provision of th</w:t>
      </w:r>
      <w:r w:rsidR="00D125B1" w:rsidRPr="00967432">
        <w:rPr>
          <w:rFonts w:ascii="Arial" w:hAnsi="Arial" w:cs="Arial"/>
          <w:sz w:val="22"/>
          <w:szCs w:val="22"/>
        </w:rPr>
        <w:t>e</w:t>
      </w:r>
      <w:r w:rsidRPr="00967432">
        <w:rPr>
          <w:rFonts w:ascii="Arial" w:hAnsi="Arial" w:cs="Arial"/>
          <w:sz w:val="22"/>
          <w:szCs w:val="22"/>
        </w:rPr>
        <w:t xml:space="preserve"> Contract is determined by a court of competent jurisdiction to be invalid or unenforceable, such determination shall not affect the validity or enforceability of any other part or provision of th</w:t>
      </w:r>
      <w:r w:rsidR="00D125B1" w:rsidRPr="00967432">
        <w:rPr>
          <w:rFonts w:ascii="Arial" w:hAnsi="Arial" w:cs="Arial"/>
          <w:sz w:val="22"/>
          <w:szCs w:val="22"/>
        </w:rPr>
        <w:t>e</w:t>
      </w:r>
      <w:r w:rsidRPr="00967432">
        <w:rPr>
          <w:rFonts w:ascii="Arial" w:hAnsi="Arial" w:cs="Arial"/>
          <w:sz w:val="22"/>
          <w:szCs w:val="22"/>
        </w:rPr>
        <w:t xml:space="preserve"> Contract.</w:t>
      </w:r>
      <w:r w:rsidR="005768BF" w:rsidRPr="00967432">
        <w:rPr>
          <w:rFonts w:ascii="Arial" w:hAnsi="Arial" w:cs="Arial"/>
          <w:sz w:val="22"/>
          <w:szCs w:val="22"/>
        </w:rPr>
        <w:t xml:space="preserve"> Further, if any provision of </w:t>
      </w:r>
      <w:r w:rsidR="00D125B1" w:rsidRPr="00967432">
        <w:rPr>
          <w:rFonts w:ascii="Arial" w:hAnsi="Arial" w:cs="Arial"/>
          <w:sz w:val="22"/>
          <w:szCs w:val="22"/>
        </w:rPr>
        <w:t xml:space="preserve">the </w:t>
      </w:r>
      <w:r w:rsidR="005768BF" w:rsidRPr="00967432">
        <w:rPr>
          <w:rFonts w:ascii="Arial" w:hAnsi="Arial" w:cs="Arial"/>
          <w:sz w:val="22"/>
          <w:szCs w:val="22"/>
        </w:rPr>
        <w:t xml:space="preserve">Contract is determined to be unenforceable by virtue of its scope, but may be made enforceable by a limitation of the provision, the provision shall be deemed to be amended to the minimum extent necessary to render it enforceable under the </w:t>
      </w:r>
      <w:r w:rsidR="0094149F" w:rsidRPr="00967432">
        <w:rPr>
          <w:rFonts w:ascii="Arial" w:hAnsi="Arial" w:cs="Arial"/>
          <w:sz w:val="22"/>
          <w:szCs w:val="22"/>
        </w:rPr>
        <w:t xml:space="preserve">applicable </w:t>
      </w:r>
      <w:r w:rsidR="005768BF" w:rsidRPr="00967432">
        <w:rPr>
          <w:rFonts w:ascii="Arial" w:hAnsi="Arial" w:cs="Arial"/>
          <w:sz w:val="22"/>
          <w:szCs w:val="22"/>
        </w:rPr>
        <w:t>law.</w:t>
      </w:r>
      <w:r w:rsidR="00EC0751" w:rsidRPr="00967432">
        <w:rPr>
          <w:rFonts w:ascii="Arial" w:hAnsi="Arial" w:cs="Arial"/>
          <w:sz w:val="22"/>
          <w:szCs w:val="22"/>
        </w:rPr>
        <w:t xml:space="preserve"> Any </w:t>
      </w:r>
      <w:r w:rsidR="00EC0751" w:rsidRPr="00967432">
        <w:rPr>
          <w:rFonts w:ascii="Arial" w:hAnsi="Arial" w:cs="Arial"/>
          <w:sz w:val="22"/>
          <w:szCs w:val="22"/>
        </w:rPr>
        <w:lastRenderedPageBreak/>
        <w:t xml:space="preserve">agreement of the </w:t>
      </w:r>
      <w:r w:rsidR="00A461AA">
        <w:rPr>
          <w:rFonts w:ascii="Arial" w:hAnsi="Arial" w:cs="Arial"/>
          <w:sz w:val="22"/>
          <w:szCs w:val="22"/>
        </w:rPr>
        <w:t>State Entity and the Contractor</w:t>
      </w:r>
      <w:r w:rsidR="00EC0751" w:rsidRPr="00967432">
        <w:rPr>
          <w:rFonts w:ascii="Arial" w:hAnsi="Arial" w:cs="Arial"/>
          <w:sz w:val="22"/>
          <w:szCs w:val="22"/>
        </w:rPr>
        <w:t xml:space="preserve"> to amend, modify, eliminate, or otherwise change any part of this Contract shall not affect any other part of this Contract, and the remainder of this Contract shall continue to be of full force and effect.</w:t>
      </w:r>
    </w:p>
    <w:p w14:paraId="145429EA" w14:textId="77777777" w:rsidR="00967432" w:rsidRPr="00967432" w:rsidRDefault="00967432" w:rsidP="00967432">
      <w:pPr>
        <w:pStyle w:val="ListParagraph"/>
        <w:rPr>
          <w:rFonts w:ascii="Arial" w:hAnsi="Arial" w:cs="Arial"/>
          <w:b/>
          <w:sz w:val="22"/>
          <w:szCs w:val="22"/>
        </w:rPr>
      </w:pPr>
    </w:p>
    <w:p w14:paraId="279D4429" w14:textId="7CFA0F2A"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Time is of the Essence</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Time is of the essence with respect to the performance of the terms of th</w:t>
      </w:r>
      <w:r w:rsidR="00D125B1" w:rsidRPr="00967432">
        <w:rPr>
          <w:rFonts w:ascii="Arial" w:hAnsi="Arial" w:cs="Arial"/>
          <w:sz w:val="22"/>
          <w:szCs w:val="22"/>
        </w:rPr>
        <w:t>e</w:t>
      </w:r>
      <w:r w:rsidRPr="00967432">
        <w:rPr>
          <w:rFonts w:ascii="Arial" w:hAnsi="Arial" w:cs="Arial"/>
          <w:sz w:val="22"/>
          <w:szCs w:val="22"/>
        </w:rPr>
        <w:t xml:space="preserve"> Contract.</w:t>
      </w:r>
      <w:r w:rsidR="00D60C46" w:rsidRPr="00967432">
        <w:rPr>
          <w:rFonts w:ascii="Arial" w:hAnsi="Arial" w:cs="Arial"/>
          <w:sz w:val="22"/>
          <w:szCs w:val="22"/>
        </w:rPr>
        <w:t xml:space="preserve">  </w:t>
      </w:r>
      <w:r w:rsidR="00FC383D" w:rsidRPr="00967432">
        <w:rPr>
          <w:rFonts w:ascii="Arial" w:hAnsi="Arial" w:cs="Arial"/>
          <w:sz w:val="22"/>
          <w:szCs w:val="22"/>
        </w:rPr>
        <w:t>Contractor</w:t>
      </w:r>
      <w:r w:rsidR="00D01EE4" w:rsidRPr="00967432">
        <w:rPr>
          <w:rFonts w:ascii="Arial" w:hAnsi="Arial" w:cs="Arial"/>
          <w:sz w:val="22"/>
          <w:szCs w:val="22"/>
        </w:rPr>
        <w:t xml:space="preserve"> </w:t>
      </w:r>
      <w:r w:rsidR="00D60C46" w:rsidRPr="00967432">
        <w:rPr>
          <w:rFonts w:ascii="Arial" w:hAnsi="Arial" w:cs="Arial"/>
          <w:sz w:val="22"/>
          <w:szCs w:val="22"/>
        </w:rPr>
        <w:t xml:space="preserve">shall ensure that all personnel providing </w:t>
      </w:r>
      <w:r w:rsidR="00A92050">
        <w:rPr>
          <w:rFonts w:ascii="Arial" w:hAnsi="Arial" w:cs="Arial"/>
          <w:sz w:val="22"/>
          <w:szCs w:val="22"/>
        </w:rPr>
        <w:t xml:space="preserve">Software, Licenses and </w:t>
      </w:r>
      <w:r w:rsidR="00A461AA">
        <w:rPr>
          <w:rFonts w:ascii="Arial" w:hAnsi="Arial" w:cs="Arial"/>
          <w:sz w:val="22"/>
          <w:szCs w:val="22"/>
        </w:rPr>
        <w:t>S</w:t>
      </w:r>
      <w:r w:rsidR="00D60C46" w:rsidRPr="00967432">
        <w:rPr>
          <w:rFonts w:ascii="Arial" w:hAnsi="Arial" w:cs="Arial"/>
          <w:sz w:val="22"/>
          <w:szCs w:val="22"/>
        </w:rPr>
        <w:t>ervices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9F2254" w:rsidRPr="00967432">
        <w:rPr>
          <w:rFonts w:ascii="Arial" w:hAnsi="Arial" w:cs="Arial"/>
          <w:sz w:val="22"/>
          <w:szCs w:val="22"/>
        </w:rPr>
        <w:t xml:space="preserve"> </w:t>
      </w:r>
      <w:r w:rsidR="00D60C46" w:rsidRPr="00967432">
        <w:rPr>
          <w:rFonts w:ascii="Arial" w:hAnsi="Arial" w:cs="Arial"/>
          <w:sz w:val="22"/>
          <w:szCs w:val="22"/>
        </w:rPr>
        <w:t>are responsive to the</w:t>
      </w:r>
      <w:r w:rsidR="009F2254" w:rsidRPr="00967432">
        <w:rPr>
          <w:rFonts w:ascii="Arial" w:hAnsi="Arial" w:cs="Arial"/>
          <w:sz w:val="22"/>
          <w:szCs w:val="22"/>
        </w:rPr>
        <w:t xml:space="preserve"> </w:t>
      </w:r>
      <w:r w:rsidR="00625488" w:rsidRPr="00967432">
        <w:rPr>
          <w:rFonts w:ascii="Arial" w:hAnsi="Arial" w:cs="Arial"/>
          <w:sz w:val="22"/>
          <w:szCs w:val="22"/>
        </w:rPr>
        <w:t>State</w:t>
      </w:r>
      <w:r w:rsidR="00D60C46" w:rsidRPr="00967432">
        <w:rPr>
          <w:rFonts w:ascii="Arial" w:hAnsi="Arial" w:cs="Arial"/>
          <w:sz w:val="22"/>
          <w:szCs w:val="22"/>
        </w:rPr>
        <w:t>’s requirements and requests in all respects.</w:t>
      </w:r>
    </w:p>
    <w:p w14:paraId="574C98A8" w14:textId="77777777" w:rsidR="00967432" w:rsidRPr="00967432" w:rsidRDefault="00967432" w:rsidP="00967432">
      <w:pPr>
        <w:pStyle w:val="ListParagraph"/>
        <w:rPr>
          <w:rFonts w:ascii="Arial" w:hAnsi="Arial" w:cs="Arial"/>
          <w:b/>
          <w:sz w:val="22"/>
          <w:szCs w:val="22"/>
        </w:rPr>
      </w:pPr>
    </w:p>
    <w:p w14:paraId="2198B502"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Authorization</w:t>
      </w:r>
      <w:r w:rsidRPr="00967432">
        <w:rPr>
          <w:rFonts w:ascii="Arial" w:hAnsi="Arial" w:cs="Arial"/>
          <w:bCs/>
          <w:sz w:val="22"/>
          <w:szCs w:val="22"/>
        </w:rPr>
        <w:t xml:space="preserve">. </w:t>
      </w:r>
      <w:r w:rsidR="00FE0B3C" w:rsidRPr="00967432">
        <w:rPr>
          <w:rFonts w:ascii="Arial" w:hAnsi="Arial" w:cs="Arial"/>
          <w:sz w:val="22"/>
          <w:szCs w:val="22"/>
        </w:rPr>
        <w:t>The persons signing this Contract</w:t>
      </w:r>
      <w:r w:rsidR="00FE0B3C" w:rsidRPr="00967432">
        <w:rPr>
          <w:rFonts w:ascii="Arial" w:hAnsi="Arial" w:cs="Arial"/>
          <w:b/>
          <w:sz w:val="22"/>
          <w:szCs w:val="22"/>
        </w:rPr>
        <w:t xml:space="preserve"> </w:t>
      </w:r>
      <w:r w:rsidRPr="00967432">
        <w:rPr>
          <w:rFonts w:ascii="Arial" w:hAnsi="Arial" w:cs="Arial"/>
          <w:sz w:val="22"/>
          <w:szCs w:val="22"/>
        </w:rPr>
        <w:t>represent and warrant to the other parties that:</w:t>
      </w:r>
      <w:r w:rsidR="00967432">
        <w:rPr>
          <w:rFonts w:ascii="Arial" w:hAnsi="Arial" w:cs="Arial"/>
          <w:sz w:val="22"/>
          <w:szCs w:val="22"/>
        </w:rPr>
        <w:t xml:space="preserve"> (1) </w:t>
      </w:r>
      <w:r w:rsidR="003D4772" w:rsidRPr="00967432">
        <w:rPr>
          <w:rFonts w:ascii="Arial" w:hAnsi="Arial" w:cs="Arial"/>
          <w:sz w:val="22"/>
          <w:szCs w:val="22"/>
        </w:rPr>
        <w:t>It</w:t>
      </w:r>
      <w:r w:rsidRPr="00967432">
        <w:rPr>
          <w:rFonts w:ascii="Arial" w:hAnsi="Arial" w:cs="Arial"/>
          <w:sz w:val="22"/>
          <w:szCs w:val="22"/>
        </w:rPr>
        <w:t xml:space="preserve"> has the right, power and authority to enter into and perform its obligations under th</w:t>
      </w:r>
      <w:r w:rsidR="00D125B1" w:rsidRPr="00967432">
        <w:rPr>
          <w:rFonts w:ascii="Arial" w:hAnsi="Arial" w:cs="Arial"/>
          <w:sz w:val="22"/>
          <w:szCs w:val="22"/>
        </w:rPr>
        <w:t>e</w:t>
      </w:r>
      <w:r w:rsidRPr="00967432">
        <w:rPr>
          <w:rFonts w:ascii="Arial" w:hAnsi="Arial" w:cs="Arial"/>
          <w:sz w:val="22"/>
          <w:szCs w:val="22"/>
        </w:rPr>
        <w:t xml:space="preserve"> Contract</w:t>
      </w:r>
      <w:r w:rsidR="002C6B83" w:rsidRPr="00967432">
        <w:rPr>
          <w:rFonts w:ascii="Arial" w:hAnsi="Arial" w:cs="Arial"/>
          <w:sz w:val="22"/>
          <w:szCs w:val="22"/>
        </w:rPr>
        <w:t>; and</w:t>
      </w:r>
      <w:r w:rsidR="00967432">
        <w:rPr>
          <w:rFonts w:ascii="Arial" w:hAnsi="Arial" w:cs="Arial"/>
          <w:sz w:val="22"/>
          <w:szCs w:val="22"/>
        </w:rPr>
        <w:t xml:space="preserve"> </w:t>
      </w:r>
      <w:r w:rsidR="00967432" w:rsidRPr="00967432">
        <w:rPr>
          <w:rFonts w:ascii="Arial" w:hAnsi="Arial" w:cs="Arial"/>
          <w:sz w:val="22"/>
          <w:szCs w:val="22"/>
        </w:rPr>
        <w:t xml:space="preserve">(2) </w:t>
      </w:r>
      <w:r w:rsidRPr="00967432">
        <w:rPr>
          <w:rFonts w:ascii="Arial" w:hAnsi="Arial" w:cs="Arial"/>
          <w:sz w:val="22"/>
          <w:szCs w:val="22"/>
        </w:rPr>
        <w:t xml:space="preserve">It has taken all requisite action (corporate, statutory or otherwise) to approve execution, delivery and performance of </w:t>
      </w:r>
      <w:r w:rsidR="00D125B1" w:rsidRPr="00967432">
        <w:rPr>
          <w:rFonts w:ascii="Arial" w:hAnsi="Arial" w:cs="Arial"/>
          <w:sz w:val="22"/>
          <w:szCs w:val="22"/>
        </w:rPr>
        <w:t>the</w:t>
      </w:r>
      <w:r w:rsidRPr="00967432">
        <w:rPr>
          <w:rFonts w:ascii="Arial" w:hAnsi="Arial" w:cs="Arial"/>
          <w:sz w:val="22"/>
          <w:szCs w:val="22"/>
        </w:rPr>
        <w:t xml:space="preserve"> </w:t>
      </w:r>
      <w:r w:rsidR="007E5BF0" w:rsidRPr="00967432">
        <w:rPr>
          <w:rFonts w:ascii="Arial" w:hAnsi="Arial" w:cs="Arial"/>
          <w:sz w:val="22"/>
          <w:szCs w:val="22"/>
        </w:rPr>
        <w:t>Contract</w:t>
      </w:r>
      <w:r w:rsidRPr="00967432">
        <w:rPr>
          <w:rFonts w:ascii="Arial" w:hAnsi="Arial" w:cs="Arial"/>
          <w:sz w:val="22"/>
          <w:szCs w:val="22"/>
        </w:rPr>
        <w:t xml:space="preserve"> and </w:t>
      </w:r>
      <w:r w:rsidR="00D125B1" w:rsidRPr="00967432">
        <w:rPr>
          <w:rFonts w:ascii="Arial" w:hAnsi="Arial" w:cs="Arial"/>
          <w:sz w:val="22"/>
          <w:szCs w:val="22"/>
        </w:rPr>
        <w:t>the</w:t>
      </w:r>
      <w:r w:rsidRPr="00967432">
        <w:rPr>
          <w:rFonts w:ascii="Arial" w:hAnsi="Arial" w:cs="Arial"/>
          <w:sz w:val="22"/>
          <w:szCs w:val="22"/>
        </w:rPr>
        <w:t xml:space="preserve"> Contract constitutes a legal, valid and binding obligation upon itself in accordance with its terms.</w:t>
      </w:r>
    </w:p>
    <w:p w14:paraId="7A64D0A3" w14:textId="77777777" w:rsidR="00967432" w:rsidRPr="00967432" w:rsidRDefault="00967432" w:rsidP="00967432">
      <w:pPr>
        <w:pStyle w:val="ListParagraph"/>
        <w:rPr>
          <w:rFonts w:ascii="Arial" w:hAnsi="Arial" w:cs="Arial"/>
          <w:b/>
          <w:sz w:val="22"/>
          <w:szCs w:val="22"/>
        </w:rPr>
      </w:pPr>
    </w:p>
    <w:p w14:paraId="77B05F43"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Successors in Interest</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All the terms, provisions, and conditions of the Contract shall be binding upon and inure to the benefit of the parties hereto and their respective successors, assigns and legal representatives.</w:t>
      </w:r>
    </w:p>
    <w:p w14:paraId="44438B38" w14:textId="77777777" w:rsidR="00967432" w:rsidRPr="00967432" w:rsidRDefault="00967432" w:rsidP="00967432">
      <w:pPr>
        <w:pStyle w:val="ListParagraph"/>
        <w:rPr>
          <w:rFonts w:ascii="Arial" w:hAnsi="Arial" w:cs="Arial"/>
          <w:b/>
          <w:sz w:val="22"/>
          <w:szCs w:val="22"/>
        </w:rPr>
      </w:pPr>
    </w:p>
    <w:p w14:paraId="4C5D90E9" w14:textId="51D7E5D8"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Record Retention and Access</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maintain books, records and documents </w:t>
      </w:r>
      <w:r w:rsidR="00923C20" w:rsidRPr="00967432">
        <w:rPr>
          <w:rFonts w:ascii="Arial" w:hAnsi="Arial" w:cs="Arial"/>
          <w:sz w:val="22"/>
          <w:szCs w:val="22"/>
        </w:rPr>
        <w:t xml:space="preserve">in accordance with generally accepted accounting principles and procedures and </w:t>
      </w:r>
      <w:r w:rsidRPr="00967432">
        <w:rPr>
          <w:rFonts w:ascii="Arial" w:hAnsi="Arial" w:cs="Arial"/>
          <w:sz w:val="22"/>
          <w:szCs w:val="22"/>
        </w:rPr>
        <w:t xml:space="preserve">which sufficiently and properly document and calculate all charges billed to the </w:t>
      </w:r>
      <w:r w:rsidR="00625488" w:rsidRPr="00967432">
        <w:rPr>
          <w:rFonts w:ascii="Arial" w:hAnsi="Arial" w:cs="Arial"/>
          <w:sz w:val="22"/>
          <w:szCs w:val="22"/>
        </w:rPr>
        <w:t>State</w:t>
      </w:r>
      <w:r w:rsidR="0019756C" w:rsidRPr="00967432">
        <w:rPr>
          <w:rFonts w:ascii="Arial" w:hAnsi="Arial" w:cs="Arial"/>
          <w:sz w:val="22"/>
          <w:szCs w:val="22"/>
        </w:rPr>
        <w:t xml:space="preserve"> </w:t>
      </w:r>
      <w:r w:rsidRPr="00967432">
        <w:rPr>
          <w:rFonts w:ascii="Arial" w:hAnsi="Arial" w:cs="Arial"/>
          <w:sz w:val="22"/>
          <w:szCs w:val="22"/>
        </w:rPr>
        <w:t xml:space="preserve">throughout the term of </w:t>
      </w:r>
      <w:r w:rsidR="00D125B1" w:rsidRPr="00967432">
        <w:rPr>
          <w:rFonts w:ascii="Arial" w:hAnsi="Arial" w:cs="Arial"/>
          <w:sz w:val="22"/>
          <w:szCs w:val="22"/>
        </w:rPr>
        <w:t>the</w:t>
      </w:r>
      <w:r w:rsidRPr="00967432">
        <w:rPr>
          <w:rFonts w:ascii="Arial" w:hAnsi="Arial" w:cs="Arial"/>
          <w:sz w:val="22"/>
          <w:szCs w:val="22"/>
        </w:rPr>
        <w:t xml:space="preserve"> Contract for a period of at least</w:t>
      </w:r>
      <w:r w:rsidRPr="00967432">
        <w:rPr>
          <w:rFonts w:ascii="Arial" w:hAnsi="Arial" w:cs="Arial"/>
          <w:b/>
          <w:sz w:val="22"/>
          <w:szCs w:val="22"/>
        </w:rPr>
        <w:t xml:space="preserve"> </w:t>
      </w:r>
      <w:r w:rsidRPr="00967432">
        <w:rPr>
          <w:rFonts w:ascii="Arial" w:hAnsi="Arial" w:cs="Arial"/>
          <w:sz w:val="22"/>
          <w:szCs w:val="22"/>
        </w:rPr>
        <w:t xml:space="preserve">five (5) years following the date of final payment or completion of any required audit, whichever is later. Records to be maintained include both financial records and service records.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shall permit the Auditor of the </w:t>
      </w:r>
      <w:r w:rsidR="00650D69" w:rsidRPr="00967432">
        <w:rPr>
          <w:rFonts w:ascii="Arial" w:hAnsi="Arial" w:cs="Arial"/>
          <w:sz w:val="22"/>
          <w:szCs w:val="22"/>
        </w:rPr>
        <w:t>State of Georgia</w:t>
      </w:r>
      <w:r w:rsidRPr="00967432">
        <w:rPr>
          <w:rFonts w:ascii="Arial" w:hAnsi="Arial" w:cs="Arial"/>
          <w:sz w:val="22"/>
          <w:szCs w:val="22"/>
        </w:rPr>
        <w:t xml:space="preserve"> or any authorized representative of the </w:t>
      </w:r>
      <w:r w:rsidR="00C9605F" w:rsidRPr="00967432">
        <w:rPr>
          <w:rFonts w:ascii="Arial" w:hAnsi="Arial" w:cs="Arial"/>
          <w:sz w:val="22"/>
          <w:szCs w:val="22"/>
        </w:rPr>
        <w:t>State</w:t>
      </w:r>
      <w:r w:rsidR="00EC0751" w:rsidRPr="00967432">
        <w:rPr>
          <w:rFonts w:ascii="Arial" w:hAnsi="Arial" w:cs="Arial"/>
          <w:sz w:val="22"/>
          <w:szCs w:val="22"/>
        </w:rPr>
        <w:t>,</w:t>
      </w:r>
      <w:r w:rsidRPr="00967432">
        <w:rPr>
          <w:rFonts w:ascii="Arial" w:hAnsi="Arial" w:cs="Arial"/>
          <w:sz w:val="22"/>
          <w:szCs w:val="22"/>
        </w:rPr>
        <w:t xml:space="preserve"> and where federal funds are involved, the Comptroller General of the United States</w:t>
      </w:r>
      <w:r w:rsidR="00EC0751" w:rsidRPr="00967432">
        <w:rPr>
          <w:rFonts w:ascii="Arial" w:hAnsi="Arial" w:cs="Arial"/>
          <w:sz w:val="22"/>
          <w:szCs w:val="22"/>
        </w:rPr>
        <w:t>,</w:t>
      </w:r>
      <w:r w:rsidRPr="00967432">
        <w:rPr>
          <w:rFonts w:ascii="Arial" w:hAnsi="Arial" w:cs="Arial"/>
          <w:sz w:val="22"/>
          <w:szCs w:val="22"/>
        </w:rPr>
        <w:t xml:space="preserve"> or any other authorized representative of the United States government, to access and examine, audit, excerpt and transcribe any directly pertinent books, documents, papers, electronic or optically stored and created records or other records of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relating to orders, invoices or payments or any other documentation or materials pertaining to </w:t>
      </w:r>
      <w:r w:rsidR="00D125B1" w:rsidRPr="00967432">
        <w:rPr>
          <w:rFonts w:ascii="Arial" w:hAnsi="Arial" w:cs="Arial"/>
          <w:sz w:val="22"/>
          <w:szCs w:val="22"/>
        </w:rPr>
        <w:t>the</w:t>
      </w:r>
      <w:r w:rsidRPr="00967432">
        <w:rPr>
          <w:rFonts w:ascii="Arial" w:hAnsi="Arial" w:cs="Arial"/>
          <w:sz w:val="22"/>
          <w:szCs w:val="22"/>
        </w:rPr>
        <w:t xml:space="preserve"> Contract, wherever such records may be located</w:t>
      </w:r>
      <w:r w:rsidR="0031648D" w:rsidRPr="00967432">
        <w:rPr>
          <w:rFonts w:ascii="Arial" w:hAnsi="Arial" w:cs="Arial"/>
          <w:sz w:val="22"/>
          <w:szCs w:val="22"/>
        </w:rPr>
        <w:t xml:space="preserve"> during normal business hours</w:t>
      </w:r>
      <w:r w:rsidRPr="00967432">
        <w:rPr>
          <w:rFonts w:ascii="Arial" w:hAnsi="Arial" w:cs="Arial"/>
          <w:sz w:val="22"/>
          <w:szCs w:val="22"/>
        </w:rPr>
        <w:t xml:space="preserve">. The </w:t>
      </w:r>
      <w:r w:rsidR="00FC383D" w:rsidRPr="00967432">
        <w:rPr>
          <w:rFonts w:ascii="Arial" w:hAnsi="Arial" w:cs="Arial"/>
          <w:sz w:val="22"/>
          <w:szCs w:val="22"/>
        </w:rPr>
        <w:t>Contractor</w:t>
      </w:r>
      <w:r w:rsidR="00EC0751" w:rsidRPr="00967432">
        <w:rPr>
          <w:rFonts w:ascii="Arial" w:hAnsi="Arial" w:cs="Arial"/>
          <w:sz w:val="22"/>
          <w:szCs w:val="22"/>
        </w:rPr>
        <w:t xml:space="preserve"> </w:t>
      </w:r>
      <w:r w:rsidRPr="00967432">
        <w:rPr>
          <w:rFonts w:ascii="Arial" w:hAnsi="Arial" w:cs="Arial"/>
          <w:sz w:val="22"/>
          <w:szCs w:val="22"/>
        </w:rPr>
        <w:t xml:space="preserve">shall not impose a charge for audit or examination of the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books and records.</w:t>
      </w:r>
      <w:r w:rsidR="003A6CA2" w:rsidRPr="00967432">
        <w:rPr>
          <w:rFonts w:ascii="Arial" w:hAnsi="Arial" w:cs="Arial"/>
          <w:sz w:val="22"/>
          <w:szCs w:val="22"/>
        </w:rPr>
        <w:t xml:space="preserve"> If an audit discloses incorrect billings or improprieties, the </w:t>
      </w:r>
      <w:r w:rsidR="00625488" w:rsidRPr="00967432">
        <w:rPr>
          <w:rFonts w:ascii="Arial" w:hAnsi="Arial" w:cs="Arial"/>
          <w:sz w:val="22"/>
          <w:szCs w:val="22"/>
        </w:rPr>
        <w:t>State</w:t>
      </w:r>
      <w:r w:rsidR="003A6CA2" w:rsidRPr="00967432">
        <w:rPr>
          <w:rFonts w:ascii="Arial" w:hAnsi="Arial" w:cs="Arial"/>
          <w:sz w:val="22"/>
          <w:szCs w:val="22"/>
        </w:rPr>
        <w:t xml:space="preserve"> reserve</w:t>
      </w:r>
      <w:r w:rsidR="00EC0751" w:rsidRPr="00967432">
        <w:rPr>
          <w:rFonts w:ascii="Arial" w:hAnsi="Arial" w:cs="Arial"/>
          <w:sz w:val="22"/>
          <w:szCs w:val="22"/>
        </w:rPr>
        <w:t>s</w:t>
      </w:r>
      <w:r w:rsidR="003A6CA2" w:rsidRPr="00967432">
        <w:rPr>
          <w:rFonts w:ascii="Arial" w:hAnsi="Arial" w:cs="Arial"/>
          <w:sz w:val="22"/>
          <w:szCs w:val="22"/>
        </w:rPr>
        <w:t xml:space="preserve"> the right to charge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003A6CA2" w:rsidRPr="00967432">
        <w:rPr>
          <w:rFonts w:ascii="Arial" w:hAnsi="Arial" w:cs="Arial"/>
          <w:sz w:val="22"/>
          <w:szCs w:val="22"/>
        </w:rPr>
        <w:t>for the cost of the audit and appropriate reimbursement.  Evidence of criminal conduct will be turned over to the proper authorities.</w:t>
      </w:r>
    </w:p>
    <w:p w14:paraId="0E37899D" w14:textId="77777777" w:rsidR="00967432" w:rsidRDefault="00967432" w:rsidP="00967432">
      <w:pPr>
        <w:pStyle w:val="ListParagraph"/>
        <w:ind w:left="1260"/>
        <w:rPr>
          <w:rFonts w:ascii="Arial" w:hAnsi="Arial" w:cs="Arial"/>
          <w:sz w:val="22"/>
          <w:szCs w:val="22"/>
        </w:rPr>
      </w:pPr>
    </w:p>
    <w:p w14:paraId="088AFD1A" w14:textId="77777777" w:rsidR="00967432" w:rsidRDefault="008153F2"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Solicitation</w:t>
      </w:r>
      <w:r w:rsidRPr="00967432">
        <w:rPr>
          <w:rFonts w:ascii="Arial" w:hAnsi="Arial" w:cs="Arial"/>
          <w:bCs/>
          <w:sz w:val="22"/>
          <w:szCs w:val="22"/>
        </w:rPr>
        <w: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warrants that no person or selling </w:t>
      </w:r>
      <w:r w:rsidR="0046070C" w:rsidRPr="00967432">
        <w:rPr>
          <w:rFonts w:ascii="Arial" w:hAnsi="Arial" w:cs="Arial"/>
          <w:sz w:val="22"/>
          <w:szCs w:val="22"/>
        </w:rPr>
        <w:t xml:space="preserve">agency (except bona fide employees or selling agents maintained for the purpose of securing business) </w:t>
      </w:r>
      <w:r w:rsidRPr="00967432">
        <w:rPr>
          <w:rFonts w:ascii="Arial" w:hAnsi="Arial" w:cs="Arial"/>
          <w:sz w:val="22"/>
          <w:szCs w:val="22"/>
        </w:rPr>
        <w:t xml:space="preserve">has been employed or retained to solicit and secure </w:t>
      </w:r>
      <w:r w:rsidR="00D125B1" w:rsidRPr="00967432">
        <w:rPr>
          <w:rFonts w:ascii="Arial" w:hAnsi="Arial" w:cs="Arial"/>
          <w:sz w:val="22"/>
          <w:szCs w:val="22"/>
        </w:rPr>
        <w:t>the</w:t>
      </w:r>
      <w:r w:rsidRPr="00967432">
        <w:rPr>
          <w:rFonts w:ascii="Arial" w:hAnsi="Arial" w:cs="Arial"/>
          <w:sz w:val="22"/>
          <w:szCs w:val="22"/>
        </w:rPr>
        <w:t xml:space="preserve"> Contract upon an agreement or understanding for commission, percentage, brokerage or contingency.</w:t>
      </w:r>
    </w:p>
    <w:p w14:paraId="571C72A2" w14:textId="77777777" w:rsidR="00967432" w:rsidRPr="00967432" w:rsidRDefault="00967432" w:rsidP="00967432">
      <w:pPr>
        <w:pStyle w:val="ListParagraph"/>
        <w:rPr>
          <w:rFonts w:ascii="Arial" w:hAnsi="Arial" w:cs="Arial"/>
          <w:b/>
          <w:bCs/>
          <w:sz w:val="22"/>
          <w:szCs w:val="22"/>
        </w:rPr>
      </w:pPr>
    </w:p>
    <w:p w14:paraId="0DD1B21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Public Records</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The laws of the </w:t>
      </w:r>
      <w:r w:rsidR="00650D69" w:rsidRPr="00967432">
        <w:rPr>
          <w:rFonts w:ascii="Arial" w:hAnsi="Arial" w:cs="Arial"/>
          <w:sz w:val="22"/>
          <w:szCs w:val="22"/>
        </w:rPr>
        <w:t>State of Georgia</w:t>
      </w:r>
      <w:r w:rsidR="0002352B" w:rsidRPr="00967432">
        <w:rPr>
          <w:rFonts w:ascii="Arial" w:hAnsi="Arial" w:cs="Arial"/>
          <w:sz w:val="22"/>
          <w:szCs w:val="22"/>
        </w:rPr>
        <w:t>, including the Georgia Open Records Act, as provided in O.C.G.A. Section 50-18-70 et seq.,</w:t>
      </w:r>
      <w:r w:rsidRPr="00967432">
        <w:rPr>
          <w:rFonts w:ascii="Arial" w:hAnsi="Arial" w:cs="Arial"/>
          <w:sz w:val="22"/>
          <w:szCs w:val="22"/>
        </w:rPr>
        <w:t xml:space="preserve"> require procurement records </w:t>
      </w:r>
      <w:r w:rsidR="0002352B" w:rsidRPr="00967432">
        <w:rPr>
          <w:rFonts w:ascii="Arial" w:hAnsi="Arial" w:cs="Arial"/>
          <w:sz w:val="22"/>
          <w:szCs w:val="22"/>
        </w:rPr>
        <w:t xml:space="preserve">and other records </w:t>
      </w:r>
      <w:r w:rsidRPr="00967432">
        <w:rPr>
          <w:rFonts w:ascii="Arial" w:hAnsi="Arial" w:cs="Arial"/>
          <w:sz w:val="22"/>
          <w:szCs w:val="22"/>
        </w:rPr>
        <w:t>to be made public unless otherwise provided by law.</w:t>
      </w:r>
    </w:p>
    <w:p w14:paraId="40A8F4BE" w14:textId="77777777" w:rsidR="00967432" w:rsidRPr="00967432" w:rsidRDefault="00967432" w:rsidP="00967432">
      <w:pPr>
        <w:pStyle w:val="ListParagraph"/>
        <w:rPr>
          <w:rFonts w:ascii="Arial" w:hAnsi="Arial" w:cs="Arial"/>
          <w:b/>
          <w:bCs/>
          <w:sz w:val="22"/>
          <w:szCs w:val="22"/>
        </w:rPr>
      </w:pPr>
    </w:p>
    <w:p w14:paraId="571C1641" w14:textId="6019C7CD"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Clean Air and Water Certification</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bCs/>
          <w:sz w:val="22"/>
          <w:szCs w:val="22"/>
        </w:rPr>
        <w:t>Contractor</w:t>
      </w:r>
      <w:r w:rsidR="009F2254" w:rsidRPr="00967432">
        <w:rPr>
          <w:rFonts w:ascii="Arial" w:hAnsi="Arial" w:cs="Arial"/>
          <w:bCs/>
          <w:sz w:val="22"/>
          <w:szCs w:val="22"/>
        </w:rPr>
        <w:t xml:space="preserve"> </w:t>
      </w:r>
      <w:r w:rsidRPr="00967432">
        <w:rPr>
          <w:rFonts w:ascii="Arial" w:hAnsi="Arial" w:cs="Arial"/>
          <w:sz w:val="22"/>
          <w:szCs w:val="22"/>
        </w:rPr>
        <w:t xml:space="preserve">certifies that </w:t>
      </w:r>
      <w:r w:rsidR="001A065A" w:rsidRPr="00967432">
        <w:rPr>
          <w:rFonts w:ascii="Arial" w:hAnsi="Arial" w:cs="Arial"/>
          <w:sz w:val="22"/>
          <w:szCs w:val="22"/>
        </w:rPr>
        <w:t xml:space="preserve">none of the </w:t>
      </w:r>
      <w:r w:rsidR="002B2758" w:rsidRPr="00967432">
        <w:rPr>
          <w:rFonts w:ascii="Arial" w:hAnsi="Arial" w:cs="Arial"/>
          <w:sz w:val="22"/>
          <w:szCs w:val="22"/>
        </w:rPr>
        <w:t xml:space="preserve">facilities </w:t>
      </w:r>
      <w:r w:rsidRPr="00967432">
        <w:rPr>
          <w:rFonts w:ascii="Arial" w:hAnsi="Arial" w:cs="Arial"/>
          <w:sz w:val="22"/>
          <w:szCs w:val="22"/>
        </w:rPr>
        <w:t xml:space="preserve">it uses to </w:t>
      </w:r>
      <w:r w:rsidR="00A461AA">
        <w:rPr>
          <w:rFonts w:ascii="Arial" w:hAnsi="Arial" w:cs="Arial"/>
          <w:sz w:val="22"/>
          <w:szCs w:val="22"/>
        </w:rPr>
        <w:t>provide the Services</w:t>
      </w:r>
      <w:r w:rsidRPr="00967432">
        <w:rPr>
          <w:rFonts w:ascii="Arial" w:hAnsi="Arial" w:cs="Arial"/>
          <w:sz w:val="22"/>
          <w:szCs w:val="22"/>
        </w:rPr>
        <w:t xml:space="preserve"> </w:t>
      </w:r>
      <w:r w:rsidR="001A065A" w:rsidRPr="00967432">
        <w:rPr>
          <w:rFonts w:ascii="Arial" w:hAnsi="Arial" w:cs="Arial"/>
          <w:sz w:val="22"/>
          <w:szCs w:val="22"/>
        </w:rPr>
        <w:t xml:space="preserve">are </w:t>
      </w:r>
      <w:r w:rsidRPr="00967432">
        <w:rPr>
          <w:rFonts w:ascii="Arial" w:hAnsi="Arial" w:cs="Arial"/>
          <w:sz w:val="22"/>
          <w:szCs w:val="22"/>
        </w:rPr>
        <w:t xml:space="preserve">on the Environmental Protection </w:t>
      </w:r>
      <w:r w:rsidR="00C9605F" w:rsidRPr="00967432">
        <w:rPr>
          <w:rFonts w:ascii="Arial" w:hAnsi="Arial" w:cs="Arial"/>
          <w:sz w:val="22"/>
          <w:szCs w:val="22"/>
        </w:rPr>
        <w:t>State Entity</w:t>
      </w:r>
      <w:r w:rsidRPr="00967432">
        <w:rPr>
          <w:rFonts w:ascii="Arial" w:hAnsi="Arial" w:cs="Arial"/>
          <w:sz w:val="22"/>
          <w:szCs w:val="22"/>
        </w:rPr>
        <w:t xml:space="preserve"> (EPA) List of </w:t>
      </w:r>
      <w:r w:rsidRPr="00967432">
        <w:rPr>
          <w:rFonts w:ascii="Arial" w:hAnsi="Arial" w:cs="Arial"/>
          <w:caps/>
          <w:sz w:val="22"/>
          <w:szCs w:val="22"/>
        </w:rPr>
        <w:t>v</w:t>
      </w:r>
      <w:r w:rsidRPr="00967432">
        <w:rPr>
          <w:rFonts w:ascii="Arial" w:hAnsi="Arial" w:cs="Arial"/>
          <w:sz w:val="22"/>
          <w:szCs w:val="22"/>
        </w:rPr>
        <w:t xml:space="preserve">iolating Facilities.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 xml:space="preserve">the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of the receipt of any communication indicating that any of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facilities are under consideration to be listed on the EPA List of Violating Facilities</w:t>
      </w:r>
      <w:r w:rsidR="0031648D" w:rsidRPr="00967432">
        <w:rPr>
          <w:rFonts w:ascii="Arial" w:hAnsi="Arial" w:cs="Arial"/>
          <w:sz w:val="22"/>
          <w:szCs w:val="22"/>
        </w:rPr>
        <w:t>.</w:t>
      </w:r>
    </w:p>
    <w:p w14:paraId="6B8E9E37" w14:textId="77777777" w:rsidR="00967432" w:rsidRPr="00967432" w:rsidRDefault="00967432" w:rsidP="00967432">
      <w:pPr>
        <w:pStyle w:val="ListParagraph"/>
        <w:rPr>
          <w:rFonts w:ascii="Arial" w:hAnsi="Arial" w:cs="Arial"/>
          <w:b/>
          <w:bCs/>
          <w:sz w:val="22"/>
          <w:szCs w:val="22"/>
        </w:rPr>
      </w:pPr>
    </w:p>
    <w:p w14:paraId="096C6597" w14:textId="77777777" w:rsidR="00967432" w:rsidRDefault="00FC14E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Debarred, Suspended, and Ineligible Status</w:t>
      </w:r>
      <w:r w:rsidRPr="00967432">
        <w:rPr>
          <w:rFonts w:ascii="Arial" w:hAnsi="Arial" w:cs="Arial"/>
          <w:sz w:val="22"/>
          <w:szCs w:val="22"/>
        </w:rPr>
        <w:t>.</w:t>
      </w:r>
      <w:r w:rsidRPr="00967432">
        <w:rPr>
          <w:rFonts w:ascii="Arial" w:hAnsi="Arial" w:cs="Arial"/>
          <w:b/>
          <w:bCs/>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certifies that </w:t>
      </w:r>
      <w:r w:rsidR="00A23C77" w:rsidRPr="00967432">
        <w:rPr>
          <w:rFonts w:ascii="Arial" w:hAnsi="Arial" w:cs="Arial"/>
          <w:sz w:val="22"/>
          <w:szCs w:val="22"/>
        </w:rPr>
        <w:t xml:space="preserve">the </w:t>
      </w:r>
      <w:r w:rsidR="00FC383D" w:rsidRPr="00967432">
        <w:rPr>
          <w:rFonts w:ascii="Arial" w:hAnsi="Arial" w:cs="Arial"/>
          <w:sz w:val="22"/>
          <w:szCs w:val="22"/>
        </w:rPr>
        <w:t>Contractor</w:t>
      </w:r>
      <w:r w:rsidR="00A23C77" w:rsidRPr="00967432">
        <w:rPr>
          <w:rFonts w:ascii="Arial" w:hAnsi="Arial" w:cs="Arial"/>
          <w:sz w:val="22"/>
          <w:szCs w:val="22"/>
        </w:rPr>
        <w:t xml:space="preserve"> and/or any </w:t>
      </w:r>
      <w:r w:rsidR="00305609" w:rsidRPr="00967432">
        <w:rPr>
          <w:rFonts w:ascii="Arial" w:hAnsi="Arial" w:cs="Arial"/>
          <w:sz w:val="22"/>
          <w:szCs w:val="22"/>
        </w:rPr>
        <w:t xml:space="preserve">of its </w:t>
      </w:r>
      <w:r w:rsidR="00A23C77" w:rsidRPr="00967432">
        <w:rPr>
          <w:rFonts w:ascii="Arial" w:hAnsi="Arial" w:cs="Arial"/>
          <w:sz w:val="22"/>
          <w:szCs w:val="22"/>
        </w:rPr>
        <w:t xml:space="preserve">subcontractors </w:t>
      </w:r>
      <w:r w:rsidRPr="00967432">
        <w:rPr>
          <w:rFonts w:ascii="Arial" w:hAnsi="Arial" w:cs="Arial"/>
          <w:sz w:val="22"/>
          <w:szCs w:val="22"/>
        </w:rPr>
        <w:t>ha</w:t>
      </w:r>
      <w:r w:rsidR="00A23C77" w:rsidRPr="00967432">
        <w:rPr>
          <w:rFonts w:ascii="Arial" w:hAnsi="Arial" w:cs="Arial"/>
          <w:sz w:val="22"/>
          <w:szCs w:val="22"/>
        </w:rPr>
        <w:t>ve</w:t>
      </w:r>
      <w:r w:rsidRPr="00967432">
        <w:rPr>
          <w:rFonts w:ascii="Arial" w:hAnsi="Arial" w:cs="Arial"/>
          <w:sz w:val="22"/>
          <w:szCs w:val="22"/>
        </w:rPr>
        <w:t xml:space="preserve"> not been debarred, suspended, or declared ineligible </w:t>
      </w:r>
      <w:r w:rsidR="00F5249B" w:rsidRPr="00967432">
        <w:rPr>
          <w:rFonts w:ascii="Arial" w:hAnsi="Arial" w:cs="Arial"/>
          <w:sz w:val="22"/>
          <w:szCs w:val="22"/>
        </w:rPr>
        <w:t xml:space="preserve">by any agency of the </w:t>
      </w:r>
      <w:r w:rsidR="00650D69" w:rsidRPr="00967432">
        <w:rPr>
          <w:rFonts w:ascii="Arial" w:hAnsi="Arial" w:cs="Arial"/>
          <w:sz w:val="22"/>
          <w:szCs w:val="22"/>
        </w:rPr>
        <w:t>State of Georgia</w:t>
      </w:r>
      <w:r w:rsidR="00F5249B" w:rsidRPr="00967432">
        <w:rPr>
          <w:rFonts w:ascii="Arial" w:hAnsi="Arial" w:cs="Arial"/>
          <w:sz w:val="22"/>
          <w:szCs w:val="22"/>
        </w:rPr>
        <w:t xml:space="preserve"> or </w:t>
      </w:r>
      <w:r w:rsidRPr="00967432">
        <w:rPr>
          <w:rFonts w:ascii="Arial" w:hAnsi="Arial" w:cs="Arial"/>
          <w:sz w:val="22"/>
          <w:szCs w:val="22"/>
        </w:rPr>
        <w:t xml:space="preserve">as defined in the Federal Acquisition Regulation </w:t>
      </w:r>
      <w:r w:rsidRPr="00967432">
        <w:rPr>
          <w:rFonts w:ascii="Arial" w:hAnsi="Arial" w:cs="Arial"/>
          <w:sz w:val="22"/>
          <w:szCs w:val="22"/>
        </w:rPr>
        <w:lastRenderedPageBreak/>
        <w:t xml:space="preserve">(FAR) 48 C.F.R. Ch.1 Subpart 9.4.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will immediately notify </w:t>
      </w:r>
      <w:r w:rsidR="003703BD" w:rsidRPr="00967432">
        <w:rPr>
          <w:rFonts w:ascii="Arial" w:hAnsi="Arial" w:cs="Arial"/>
          <w:sz w:val="22"/>
          <w:szCs w:val="22"/>
        </w:rPr>
        <w:t>the</w:t>
      </w:r>
      <w:r w:rsidR="009F2254" w:rsidRPr="00967432">
        <w:rPr>
          <w:rFonts w:ascii="Arial" w:hAnsi="Arial" w:cs="Arial"/>
          <w:sz w:val="22"/>
          <w:szCs w:val="22"/>
        </w:rPr>
        <w:t xml:space="preserve"> </w:t>
      </w:r>
      <w:r w:rsidR="00C9605F" w:rsidRPr="00967432">
        <w:rPr>
          <w:rFonts w:ascii="Arial" w:hAnsi="Arial" w:cs="Arial"/>
          <w:sz w:val="22"/>
          <w:szCs w:val="22"/>
        </w:rPr>
        <w:t>State Entity</w:t>
      </w:r>
      <w:r w:rsidR="009F2254" w:rsidRPr="00967432">
        <w:rPr>
          <w:rFonts w:ascii="Arial" w:hAnsi="Arial" w:cs="Arial"/>
          <w:sz w:val="22"/>
          <w:szCs w:val="22"/>
        </w:rPr>
        <w:t xml:space="preserve"> </w:t>
      </w:r>
      <w:r w:rsidRPr="00967432">
        <w:rPr>
          <w:rFonts w:ascii="Arial" w:hAnsi="Arial" w:cs="Arial"/>
          <w:sz w:val="22"/>
          <w:szCs w:val="22"/>
        </w:rPr>
        <w:t xml:space="preserve">if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 xml:space="preserve">is </w:t>
      </w:r>
      <w:r w:rsidR="00F5249B" w:rsidRPr="00967432">
        <w:rPr>
          <w:rFonts w:ascii="Arial" w:hAnsi="Arial" w:cs="Arial"/>
          <w:sz w:val="22"/>
          <w:szCs w:val="22"/>
        </w:rPr>
        <w:t xml:space="preserve">debarred by the State or </w:t>
      </w:r>
      <w:r w:rsidRPr="00967432">
        <w:rPr>
          <w:rFonts w:ascii="Arial" w:hAnsi="Arial" w:cs="Arial"/>
          <w:sz w:val="22"/>
          <w:szCs w:val="22"/>
        </w:rPr>
        <w:t>placed on the Consolidated List of Debarred, Suspended, and Ineligible Contractors</w:t>
      </w:r>
      <w:r w:rsidR="00F5249B" w:rsidRPr="00967432">
        <w:rPr>
          <w:rFonts w:ascii="Arial" w:hAnsi="Arial" w:cs="Arial"/>
          <w:sz w:val="22"/>
          <w:szCs w:val="22"/>
        </w:rPr>
        <w:t xml:space="preserve"> by a federal entity</w:t>
      </w:r>
      <w:r w:rsidRPr="00967432">
        <w:rPr>
          <w:rFonts w:ascii="Arial" w:hAnsi="Arial" w:cs="Arial"/>
          <w:sz w:val="22"/>
          <w:szCs w:val="22"/>
        </w:rPr>
        <w:t>.</w:t>
      </w:r>
    </w:p>
    <w:p w14:paraId="1E820542" w14:textId="77777777" w:rsidR="00967432" w:rsidRPr="00967432" w:rsidRDefault="00967432" w:rsidP="00967432">
      <w:pPr>
        <w:pStyle w:val="ListParagraph"/>
        <w:rPr>
          <w:rFonts w:ascii="Arial" w:hAnsi="Arial" w:cs="Arial"/>
          <w:b/>
          <w:bCs/>
          <w:sz w:val="22"/>
          <w:szCs w:val="22"/>
        </w:rPr>
      </w:pPr>
    </w:p>
    <w:p w14:paraId="353D6675" w14:textId="77777777" w:rsidR="00967432" w:rsidRPr="00967432" w:rsidRDefault="000F4A08"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Use of Name or Intellectual Property</w:t>
      </w:r>
      <w:r w:rsidRPr="00967432">
        <w:rPr>
          <w:rFonts w:ascii="Arial" w:hAnsi="Arial" w:cs="Arial"/>
          <w:sz w:val="22"/>
          <w:szCs w:val="22"/>
        </w:rPr>
        <w:t xml:space="preserv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agrees it will not use the name or any intellectual property, including but not limited to,</w:t>
      </w:r>
      <w:r w:rsidR="00625488" w:rsidRPr="00967432">
        <w:rPr>
          <w:rFonts w:ascii="Arial" w:hAnsi="Arial" w:cs="Arial"/>
          <w:sz w:val="22"/>
          <w:szCs w:val="22"/>
        </w:rPr>
        <w:t xml:space="preserve"> </w:t>
      </w:r>
      <w:r w:rsidR="003569AD" w:rsidRPr="00967432">
        <w:rPr>
          <w:rFonts w:ascii="Arial" w:hAnsi="Arial" w:cs="Arial"/>
          <w:sz w:val="22"/>
          <w:szCs w:val="22"/>
        </w:rPr>
        <w:t>State</w:t>
      </w:r>
      <w:r w:rsidR="00625488" w:rsidRPr="00967432">
        <w:rPr>
          <w:rFonts w:ascii="Arial" w:hAnsi="Arial" w:cs="Arial"/>
          <w:sz w:val="22"/>
          <w:szCs w:val="22"/>
        </w:rPr>
        <w:t xml:space="preserve"> </w:t>
      </w:r>
      <w:r w:rsidRPr="00967432">
        <w:rPr>
          <w:rFonts w:ascii="Arial" w:hAnsi="Arial" w:cs="Arial"/>
          <w:sz w:val="22"/>
          <w:szCs w:val="22"/>
        </w:rPr>
        <w:t xml:space="preserve">trademarks or logos in any manner, including commercial advertising or as a business reference, without the expressed prior written consent of the </w:t>
      </w:r>
      <w:r w:rsidR="003703BD" w:rsidRPr="00967432">
        <w:rPr>
          <w:rFonts w:ascii="Arial" w:hAnsi="Arial" w:cs="Arial"/>
          <w:sz w:val="22"/>
          <w:szCs w:val="22"/>
        </w:rPr>
        <w:t>State</w:t>
      </w:r>
      <w:r w:rsidRPr="00967432">
        <w:rPr>
          <w:rFonts w:ascii="Arial" w:hAnsi="Arial" w:cs="Arial"/>
          <w:sz w:val="22"/>
          <w:szCs w:val="22"/>
        </w:rPr>
        <w:t>.</w:t>
      </w:r>
      <w:r w:rsidR="009F2254" w:rsidRPr="00967432">
        <w:rPr>
          <w:rFonts w:ascii="Arial" w:hAnsi="Arial" w:cs="Arial"/>
          <w:sz w:val="22"/>
          <w:szCs w:val="22"/>
        </w:rPr>
        <w:t xml:space="preserve"> </w:t>
      </w:r>
    </w:p>
    <w:p w14:paraId="0F906123" w14:textId="77777777" w:rsidR="00967432" w:rsidRPr="00967432" w:rsidRDefault="00967432" w:rsidP="00967432">
      <w:pPr>
        <w:pStyle w:val="ListParagraph"/>
        <w:rPr>
          <w:rFonts w:ascii="Arial" w:hAnsi="Arial" w:cs="Arial"/>
          <w:b/>
          <w:sz w:val="22"/>
          <w:szCs w:val="22"/>
        </w:rPr>
      </w:pPr>
    </w:p>
    <w:p w14:paraId="549CFE2C" w14:textId="3FBB1AD2"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Taxes</w:t>
      </w:r>
      <w:r w:rsidRPr="00967432">
        <w:rPr>
          <w:rFonts w:ascii="Arial" w:hAnsi="Arial" w:cs="Arial"/>
          <w:bCs/>
          <w:sz w:val="22"/>
          <w:szCs w:val="22"/>
        </w:rPr>
        <w:t>.</w:t>
      </w:r>
      <w:r w:rsidRPr="00967432">
        <w:rPr>
          <w:rFonts w:ascii="Arial" w:hAnsi="Arial" w:cs="Arial"/>
          <w:b/>
          <w:sz w:val="22"/>
          <w:szCs w:val="22"/>
        </w:rPr>
        <w:t xml:space="preserve"> </w:t>
      </w:r>
      <w:r w:rsidRPr="00967432">
        <w:rPr>
          <w:rFonts w:ascii="Arial" w:hAnsi="Arial" w:cs="Arial"/>
          <w:sz w:val="22"/>
          <w:szCs w:val="22"/>
        </w:rPr>
        <w:t xml:space="preserve">The </w:t>
      </w:r>
      <w:r w:rsidR="00C9605F" w:rsidRPr="00967432">
        <w:rPr>
          <w:rFonts w:ascii="Arial" w:hAnsi="Arial" w:cs="Arial"/>
          <w:sz w:val="22"/>
          <w:szCs w:val="22"/>
        </w:rPr>
        <w:t>State Entity</w:t>
      </w:r>
      <w:r w:rsidRPr="00967432">
        <w:rPr>
          <w:rFonts w:ascii="Arial" w:hAnsi="Arial" w:cs="Arial"/>
          <w:sz w:val="22"/>
          <w:szCs w:val="22"/>
        </w:rPr>
        <w:t xml:space="preserve"> </w:t>
      </w:r>
      <w:r w:rsidR="00EC0751" w:rsidRPr="00967432">
        <w:rPr>
          <w:rFonts w:ascii="Arial" w:hAnsi="Arial" w:cs="Arial"/>
          <w:sz w:val="22"/>
          <w:szCs w:val="22"/>
        </w:rPr>
        <w:t>is</w:t>
      </w:r>
      <w:r w:rsidRPr="00967432">
        <w:rPr>
          <w:rFonts w:ascii="Arial" w:hAnsi="Arial" w:cs="Arial"/>
          <w:sz w:val="22"/>
          <w:szCs w:val="22"/>
        </w:rPr>
        <w:t xml:space="preserve"> exempt from Federal Excise Taxes, and no payment will be made for any taxes levied on </w:t>
      </w:r>
      <w:r w:rsidR="00FC383D" w:rsidRPr="00967432">
        <w:rPr>
          <w:rFonts w:ascii="Arial" w:hAnsi="Arial" w:cs="Arial"/>
          <w:sz w:val="22"/>
          <w:szCs w:val="22"/>
        </w:rPr>
        <w:t>Contractor</w:t>
      </w:r>
      <w:r w:rsidR="009F2254" w:rsidRPr="00967432">
        <w:rPr>
          <w:rFonts w:ascii="Arial" w:hAnsi="Arial" w:cs="Arial"/>
          <w:sz w:val="22"/>
          <w:szCs w:val="22"/>
        </w:rPr>
        <w:t xml:space="preserve">’s </w:t>
      </w:r>
      <w:r w:rsidRPr="00967432">
        <w:rPr>
          <w:rFonts w:ascii="Arial" w:hAnsi="Arial" w:cs="Arial"/>
          <w:sz w:val="22"/>
          <w:szCs w:val="22"/>
        </w:rPr>
        <w:t xml:space="preserve">employee’s wages. The </w:t>
      </w:r>
      <w:r w:rsidR="00C9605F" w:rsidRPr="00967432">
        <w:rPr>
          <w:rFonts w:ascii="Arial" w:hAnsi="Arial" w:cs="Arial"/>
          <w:sz w:val="22"/>
          <w:szCs w:val="22"/>
        </w:rPr>
        <w:t>State Entity</w:t>
      </w:r>
      <w:r w:rsidR="00A925DF" w:rsidRPr="00967432">
        <w:rPr>
          <w:rFonts w:ascii="Arial" w:hAnsi="Arial" w:cs="Arial"/>
          <w:sz w:val="22"/>
          <w:szCs w:val="22"/>
        </w:rPr>
        <w:t xml:space="preserve"> </w:t>
      </w:r>
      <w:r w:rsidR="00625488" w:rsidRPr="00967432">
        <w:rPr>
          <w:rFonts w:ascii="Arial" w:hAnsi="Arial" w:cs="Arial"/>
          <w:sz w:val="22"/>
          <w:szCs w:val="22"/>
        </w:rPr>
        <w:t>is</w:t>
      </w:r>
      <w:r w:rsidRPr="00967432">
        <w:rPr>
          <w:rFonts w:ascii="Arial" w:hAnsi="Arial" w:cs="Arial"/>
          <w:sz w:val="22"/>
          <w:szCs w:val="22"/>
        </w:rPr>
        <w:t xml:space="preserve"> exempt from State and Local Sales and Use Taxes on the services. Tax Exemption Certificates will be furnished upon request.</w:t>
      </w:r>
      <w:r w:rsidR="00EC0751" w:rsidRPr="00967432">
        <w:rPr>
          <w:rFonts w:ascii="Arial" w:hAnsi="Arial" w:cs="Arial"/>
          <w:sz w:val="22"/>
          <w:szCs w:val="22"/>
        </w:rPr>
        <w:t xml:space="preserve"> </w:t>
      </w:r>
      <w:r w:rsidR="00FC383D" w:rsidRPr="00967432">
        <w:rPr>
          <w:rFonts w:ascii="Arial" w:hAnsi="Arial" w:cs="Arial"/>
          <w:sz w:val="22"/>
          <w:szCs w:val="22"/>
        </w:rPr>
        <w:t>Contractor</w:t>
      </w:r>
      <w:r w:rsidR="00EC0751" w:rsidRPr="00967432">
        <w:rPr>
          <w:rFonts w:ascii="Arial" w:hAnsi="Arial" w:cs="Arial"/>
          <w:sz w:val="22"/>
          <w:szCs w:val="22"/>
        </w:rPr>
        <w:t xml:space="preserve"> or an authorized subcontra</w:t>
      </w:r>
      <w:r w:rsidR="00625488" w:rsidRPr="00967432">
        <w:rPr>
          <w:rFonts w:ascii="Arial" w:hAnsi="Arial" w:cs="Arial"/>
          <w:sz w:val="22"/>
          <w:szCs w:val="22"/>
        </w:rPr>
        <w:t xml:space="preserve">ctor has provided the </w:t>
      </w:r>
      <w:r w:rsidR="00C9605F" w:rsidRPr="00967432">
        <w:rPr>
          <w:rFonts w:ascii="Arial" w:hAnsi="Arial" w:cs="Arial"/>
          <w:sz w:val="22"/>
          <w:szCs w:val="22"/>
        </w:rPr>
        <w:t>State Entity</w:t>
      </w:r>
      <w:r w:rsidR="00EC0751" w:rsidRPr="00967432">
        <w:rPr>
          <w:rFonts w:ascii="Arial" w:hAnsi="Arial" w:cs="Arial"/>
          <w:sz w:val="22"/>
          <w:szCs w:val="22"/>
        </w:rPr>
        <w:t xml:space="preserve"> with a sworn verification regarding the filing of unemployment taxes or persons assigned by </w:t>
      </w:r>
      <w:r w:rsidR="00FC383D" w:rsidRPr="00967432">
        <w:rPr>
          <w:rFonts w:ascii="Arial" w:hAnsi="Arial" w:cs="Arial"/>
          <w:sz w:val="22"/>
          <w:szCs w:val="22"/>
        </w:rPr>
        <w:t>Contractor</w:t>
      </w:r>
      <w:r w:rsidR="00EC0751" w:rsidRPr="00967432">
        <w:rPr>
          <w:rFonts w:ascii="Arial" w:hAnsi="Arial" w:cs="Arial"/>
          <w:sz w:val="22"/>
          <w:szCs w:val="22"/>
        </w:rPr>
        <w:t xml:space="preserve"> to per</w:t>
      </w:r>
      <w:r w:rsidR="00F1033B" w:rsidRPr="00967432">
        <w:rPr>
          <w:rFonts w:ascii="Arial" w:hAnsi="Arial" w:cs="Arial"/>
          <w:sz w:val="22"/>
          <w:szCs w:val="22"/>
        </w:rPr>
        <w:t xml:space="preserve">form </w:t>
      </w:r>
      <w:r w:rsidR="00A461AA">
        <w:rPr>
          <w:rFonts w:ascii="Arial" w:hAnsi="Arial" w:cs="Arial"/>
          <w:sz w:val="22"/>
          <w:szCs w:val="22"/>
        </w:rPr>
        <w:t>S</w:t>
      </w:r>
      <w:r w:rsidR="00F1033B" w:rsidRPr="00967432">
        <w:rPr>
          <w:rFonts w:ascii="Arial" w:hAnsi="Arial" w:cs="Arial"/>
          <w:sz w:val="22"/>
          <w:szCs w:val="22"/>
        </w:rPr>
        <w:t>ervices</w:t>
      </w:r>
      <w:r w:rsidR="00EC0751" w:rsidRPr="00967432">
        <w:rPr>
          <w:rFonts w:ascii="Arial" w:hAnsi="Arial" w:cs="Arial"/>
          <w:sz w:val="22"/>
          <w:szCs w:val="22"/>
        </w:rPr>
        <w:t>, which verification is incorporated herein by reference.</w:t>
      </w:r>
    </w:p>
    <w:p w14:paraId="25CFB3A1" w14:textId="77777777" w:rsidR="00967432" w:rsidRPr="00967432" w:rsidRDefault="00967432" w:rsidP="00967432">
      <w:pPr>
        <w:pStyle w:val="ListParagraph"/>
        <w:rPr>
          <w:rFonts w:ascii="Arial" w:hAnsi="Arial" w:cs="Arial"/>
          <w:b/>
          <w:bCs/>
          <w:sz w:val="22"/>
          <w:szCs w:val="22"/>
        </w:rPr>
      </w:pPr>
    </w:p>
    <w:p w14:paraId="005F6E87" w14:textId="6CAAD638" w:rsidR="00967432" w:rsidRDefault="00C778CB" w:rsidP="00967432">
      <w:pPr>
        <w:pStyle w:val="ListParagraph"/>
        <w:numPr>
          <w:ilvl w:val="1"/>
          <w:numId w:val="30"/>
        </w:numPr>
        <w:ind w:left="1260" w:hanging="720"/>
        <w:rPr>
          <w:rFonts w:ascii="Arial" w:hAnsi="Arial" w:cs="Arial"/>
          <w:sz w:val="22"/>
          <w:szCs w:val="22"/>
        </w:rPr>
      </w:pPr>
      <w:r w:rsidRPr="00967432">
        <w:rPr>
          <w:rFonts w:ascii="Arial" w:hAnsi="Arial" w:cs="Arial"/>
          <w:b/>
          <w:bCs/>
          <w:sz w:val="22"/>
          <w:szCs w:val="22"/>
        </w:rPr>
        <w:t>Certification Regarding Sales and Use Tax</w:t>
      </w:r>
      <w:r w:rsidRPr="00967432">
        <w:rPr>
          <w:rFonts w:ascii="Arial" w:hAnsi="Arial" w:cs="Arial"/>
          <w:sz w:val="22"/>
          <w:szCs w:val="22"/>
        </w:rPr>
        <w:t>.</w:t>
      </w:r>
      <w:r w:rsidRPr="00967432">
        <w:rPr>
          <w:rFonts w:ascii="Arial" w:hAnsi="Arial" w:cs="Arial"/>
          <w:b/>
          <w:bCs/>
          <w:sz w:val="22"/>
          <w:szCs w:val="22"/>
        </w:rPr>
        <w:t xml:space="preserve"> </w:t>
      </w:r>
      <w:r w:rsidRPr="00967432">
        <w:rPr>
          <w:rFonts w:ascii="Arial" w:hAnsi="Arial" w:cs="Arial"/>
          <w:sz w:val="22"/>
          <w:szCs w:val="22"/>
        </w:rPr>
        <w:t xml:space="preserve">By executing </w:t>
      </w:r>
      <w:r w:rsidR="00D125B1" w:rsidRPr="00967432">
        <w:rPr>
          <w:rFonts w:ascii="Arial" w:hAnsi="Arial" w:cs="Arial"/>
          <w:sz w:val="22"/>
          <w:szCs w:val="22"/>
        </w:rPr>
        <w:t>the</w:t>
      </w:r>
      <w:r w:rsidRPr="00967432">
        <w:rPr>
          <w:rFonts w:ascii="Arial" w:hAnsi="Arial" w:cs="Arial"/>
          <w:sz w:val="22"/>
          <w:szCs w:val="22"/>
        </w:rPr>
        <w:t xml:space="preserve"> </w:t>
      </w:r>
      <w:r w:rsidR="00842215" w:rsidRPr="00967432">
        <w:rPr>
          <w:rFonts w:ascii="Arial" w:hAnsi="Arial" w:cs="Arial"/>
          <w:sz w:val="22"/>
          <w:szCs w:val="22"/>
        </w:rPr>
        <w:t>Contract,</w:t>
      </w:r>
      <w:r w:rsidRPr="00967432">
        <w:rPr>
          <w:rFonts w:ascii="Arial" w:hAnsi="Arial" w:cs="Arial"/>
          <w:sz w:val="22"/>
          <w:szCs w:val="22"/>
        </w:rPr>
        <w:t xml:space="preserve"> the </w:t>
      </w:r>
      <w:r w:rsidR="00FC383D" w:rsidRPr="00967432">
        <w:rPr>
          <w:rFonts w:ascii="Arial" w:hAnsi="Arial" w:cs="Arial"/>
          <w:sz w:val="22"/>
          <w:szCs w:val="22"/>
        </w:rPr>
        <w:t>Contractor</w:t>
      </w:r>
      <w:r w:rsidR="009F2254" w:rsidRPr="00967432">
        <w:rPr>
          <w:rFonts w:ascii="Arial" w:hAnsi="Arial" w:cs="Arial"/>
          <w:sz w:val="22"/>
          <w:szCs w:val="22"/>
        </w:rPr>
        <w:t xml:space="preserve"> </w:t>
      </w:r>
      <w:r w:rsidRPr="00967432">
        <w:rPr>
          <w:rFonts w:ascii="Arial" w:hAnsi="Arial" w:cs="Arial"/>
          <w:sz w:val="22"/>
          <w:szCs w:val="22"/>
        </w:rPr>
        <w:t>certifies it is either (</w:t>
      </w:r>
      <w:r w:rsidR="00967432">
        <w:rPr>
          <w:rFonts w:ascii="Arial" w:hAnsi="Arial" w:cs="Arial"/>
          <w:sz w:val="22"/>
          <w:szCs w:val="22"/>
        </w:rPr>
        <w:t>1</w:t>
      </w:r>
      <w:r w:rsidRPr="00967432">
        <w:rPr>
          <w:rFonts w:ascii="Arial" w:hAnsi="Arial" w:cs="Arial"/>
          <w:sz w:val="22"/>
          <w:szCs w:val="22"/>
        </w:rPr>
        <w:t xml:space="preserve">) registered with the </w:t>
      </w:r>
      <w:r w:rsidR="009A056C" w:rsidRPr="00967432">
        <w:rPr>
          <w:rFonts w:ascii="Arial" w:hAnsi="Arial" w:cs="Arial"/>
          <w:sz w:val="22"/>
          <w:szCs w:val="22"/>
        </w:rPr>
        <w:t>State</w:t>
      </w:r>
      <w:r w:rsidRPr="00967432">
        <w:rPr>
          <w:rFonts w:ascii="Arial" w:hAnsi="Arial" w:cs="Arial"/>
          <w:sz w:val="22"/>
          <w:szCs w:val="22"/>
        </w:rPr>
        <w:t xml:space="preserve"> Department of Revenue, collects, and remits </w:t>
      </w:r>
      <w:r w:rsidR="009A056C" w:rsidRPr="00967432">
        <w:rPr>
          <w:rFonts w:ascii="Arial" w:hAnsi="Arial" w:cs="Arial"/>
          <w:sz w:val="22"/>
          <w:szCs w:val="22"/>
        </w:rPr>
        <w:t>State</w:t>
      </w:r>
      <w:r w:rsidRPr="00967432">
        <w:rPr>
          <w:rFonts w:ascii="Arial" w:hAnsi="Arial" w:cs="Arial"/>
          <w:sz w:val="22"/>
          <w:szCs w:val="22"/>
        </w:rPr>
        <w:t xml:space="preserve"> sales and use taxes as required by </w:t>
      </w:r>
      <w:r w:rsidR="001F2995" w:rsidRPr="00967432">
        <w:rPr>
          <w:rFonts w:ascii="Arial" w:hAnsi="Arial" w:cs="Arial"/>
          <w:sz w:val="22"/>
          <w:szCs w:val="22"/>
        </w:rPr>
        <w:t xml:space="preserve">Georgia </w:t>
      </w:r>
      <w:r w:rsidR="006F05D7" w:rsidRPr="00967432">
        <w:rPr>
          <w:rFonts w:ascii="Arial" w:hAnsi="Arial" w:cs="Arial"/>
          <w:sz w:val="22"/>
          <w:szCs w:val="22"/>
        </w:rPr>
        <w:t>law</w:t>
      </w:r>
      <w:r w:rsidR="001F2995" w:rsidRPr="00967432">
        <w:rPr>
          <w:rFonts w:ascii="Arial" w:hAnsi="Arial" w:cs="Arial"/>
          <w:sz w:val="22"/>
          <w:szCs w:val="22"/>
        </w:rPr>
        <w:t>, including Chapter 8 of Title 48 of the O.C.G.A.</w:t>
      </w:r>
      <w:r w:rsidRPr="00967432">
        <w:rPr>
          <w:rFonts w:ascii="Arial" w:hAnsi="Arial" w:cs="Arial"/>
          <w:sz w:val="22"/>
          <w:szCs w:val="22"/>
        </w:rPr>
        <w:t>; or (</w:t>
      </w:r>
      <w:r w:rsidR="00967432">
        <w:rPr>
          <w:rFonts w:ascii="Arial" w:hAnsi="Arial" w:cs="Arial"/>
          <w:sz w:val="22"/>
          <w:szCs w:val="22"/>
        </w:rPr>
        <w:t>2</w:t>
      </w:r>
      <w:r w:rsidRPr="00967432">
        <w:rPr>
          <w:rFonts w:ascii="Arial" w:hAnsi="Arial" w:cs="Arial"/>
          <w:sz w:val="22"/>
          <w:szCs w:val="22"/>
        </w:rPr>
        <w:t xml:space="preserve">) not a “retailer” as defined in </w:t>
      </w:r>
      <w:r w:rsidR="006F05D7" w:rsidRPr="00967432">
        <w:rPr>
          <w:rFonts w:ascii="Arial" w:hAnsi="Arial" w:cs="Arial"/>
          <w:sz w:val="22"/>
          <w:szCs w:val="22"/>
        </w:rPr>
        <w:t>O.C.G.A. Section 48-8-2</w:t>
      </w:r>
      <w:r w:rsidRPr="00967432">
        <w:rPr>
          <w:rFonts w:ascii="Arial" w:hAnsi="Arial" w:cs="Arial"/>
          <w:sz w:val="22"/>
          <w:szCs w:val="22"/>
        </w:rPr>
        <w:t xml:space="preserve">. The </w:t>
      </w:r>
      <w:r w:rsidR="00FC383D" w:rsidRPr="00967432">
        <w:rPr>
          <w:rFonts w:ascii="Arial" w:hAnsi="Arial" w:cs="Arial"/>
          <w:sz w:val="22"/>
          <w:szCs w:val="22"/>
        </w:rPr>
        <w:t>Contractor</w:t>
      </w:r>
      <w:r w:rsidR="006F05D7" w:rsidRPr="00967432">
        <w:rPr>
          <w:rFonts w:ascii="Arial" w:hAnsi="Arial" w:cs="Arial"/>
          <w:sz w:val="22"/>
          <w:szCs w:val="22"/>
        </w:rPr>
        <w:t xml:space="preserve"> </w:t>
      </w:r>
      <w:r w:rsidRPr="00967432">
        <w:rPr>
          <w:rFonts w:ascii="Arial" w:hAnsi="Arial" w:cs="Arial"/>
          <w:sz w:val="22"/>
          <w:szCs w:val="22"/>
        </w:rPr>
        <w:t>also acknowledges that the</w:t>
      </w:r>
      <w:r w:rsidR="007B6BEB" w:rsidRPr="00967432">
        <w:rPr>
          <w:rFonts w:ascii="Arial" w:hAnsi="Arial" w:cs="Arial"/>
          <w:sz w:val="22"/>
          <w:szCs w:val="22"/>
        </w:rPr>
        <w:t xml:space="preserve"> </w:t>
      </w:r>
      <w:r w:rsidR="00625488" w:rsidRPr="00967432">
        <w:rPr>
          <w:rFonts w:ascii="Arial" w:hAnsi="Arial" w:cs="Arial"/>
          <w:sz w:val="22"/>
          <w:szCs w:val="22"/>
        </w:rPr>
        <w:t>State</w:t>
      </w:r>
      <w:r w:rsidRPr="00967432">
        <w:rPr>
          <w:rFonts w:ascii="Arial" w:hAnsi="Arial" w:cs="Arial"/>
          <w:sz w:val="22"/>
          <w:szCs w:val="22"/>
        </w:rPr>
        <w:t xml:space="preserve"> may declare the </w:t>
      </w:r>
      <w:r w:rsidR="0060703D" w:rsidRPr="00967432">
        <w:rPr>
          <w:rFonts w:ascii="Arial" w:hAnsi="Arial" w:cs="Arial"/>
          <w:sz w:val="22"/>
          <w:szCs w:val="22"/>
        </w:rPr>
        <w:t>Contract</w:t>
      </w:r>
      <w:r w:rsidRPr="00967432">
        <w:rPr>
          <w:rFonts w:ascii="Arial" w:hAnsi="Arial" w:cs="Arial"/>
          <w:sz w:val="22"/>
          <w:szCs w:val="22"/>
        </w:rPr>
        <w:t xml:space="preserve"> void if the above certification is false. The </w:t>
      </w:r>
      <w:r w:rsidR="003703BD" w:rsidRPr="00967432">
        <w:rPr>
          <w:rFonts w:ascii="Arial" w:hAnsi="Arial" w:cs="Arial"/>
          <w:sz w:val="22"/>
          <w:szCs w:val="22"/>
        </w:rPr>
        <w:t>Contractor</w:t>
      </w:r>
      <w:r w:rsidRPr="00967432">
        <w:rPr>
          <w:rFonts w:ascii="Arial" w:hAnsi="Arial" w:cs="Arial"/>
          <w:sz w:val="22"/>
          <w:szCs w:val="22"/>
        </w:rPr>
        <w:t xml:space="preserve"> also understands that fraudulent certification may result in the </w:t>
      </w:r>
      <w:r w:rsidR="00C9605F" w:rsidRPr="00967432">
        <w:rPr>
          <w:rFonts w:ascii="Arial" w:hAnsi="Arial" w:cs="Arial"/>
          <w:sz w:val="22"/>
          <w:szCs w:val="22"/>
        </w:rPr>
        <w:t>State Entity</w:t>
      </w:r>
      <w:r w:rsidR="003703BD" w:rsidRPr="00967432">
        <w:rPr>
          <w:rFonts w:ascii="Arial" w:hAnsi="Arial" w:cs="Arial"/>
          <w:sz w:val="22"/>
          <w:szCs w:val="22"/>
        </w:rPr>
        <w:t xml:space="preserve"> </w:t>
      </w:r>
      <w:r w:rsidRPr="00967432">
        <w:rPr>
          <w:rFonts w:ascii="Arial" w:hAnsi="Arial" w:cs="Arial"/>
          <w:sz w:val="22"/>
          <w:szCs w:val="22"/>
        </w:rPr>
        <w:t xml:space="preserve">or its representative filing for damages for breach of contract. </w:t>
      </w:r>
    </w:p>
    <w:p w14:paraId="681FDD40" w14:textId="77777777" w:rsidR="00967432" w:rsidRPr="00967432" w:rsidRDefault="00967432" w:rsidP="00967432">
      <w:pPr>
        <w:pStyle w:val="ListParagraph"/>
        <w:rPr>
          <w:rFonts w:ascii="Arial" w:hAnsi="Arial" w:cs="Arial"/>
          <w:b/>
          <w:sz w:val="22"/>
          <w:szCs w:val="22"/>
        </w:rPr>
      </w:pPr>
    </w:p>
    <w:p w14:paraId="7C27C921" w14:textId="77777777" w:rsidR="00967432" w:rsidRDefault="00391ADE" w:rsidP="00967432">
      <w:pPr>
        <w:pStyle w:val="ListParagraph"/>
        <w:numPr>
          <w:ilvl w:val="1"/>
          <w:numId w:val="30"/>
        </w:numPr>
        <w:ind w:left="1260" w:hanging="720"/>
        <w:rPr>
          <w:rFonts w:ascii="Arial" w:hAnsi="Arial" w:cs="Arial"/>
          <w:sz w:val="22"/>
          <w:szCs w:val="22"/>
        </w:rPr>
      </w:pPr>
      <w:r w:rsidRPr="00967432">
        <w:rPr>
          <w:rFonts w:ascii="Arial" w:hAnsi="Arial" w:cs="Arial"/>
          <w:b/>
          <w:sz w:val="22"/>
          <w:szCs w:val="22"/>
        </w:rPr>
        <w:t>Delay or Impossibility of Performance</w:t>
      </w:r>
      <w:r w:rsidRPr="00967432">
        <w:rPr>
          <w:rFonts w:ascii="Arial" w:hAnsi="Arial" w:cs="Arial"/>
          <w:bCs/>
          <w:sz w:val="22"/>
          <w:szCs w:val="22"/>
        </w:rPr>
        <w:t>.</w:t>
      </w:r>
      <w:r w:rsidRPr="00967432">
        <w:rPr>
          <w:rFonts w:ascii="Arial" w:hAnsi="Arial" w:cs="Arial"/>
          <w:sz w:val="22"/>
          <w:szCs w:val="22"/>
        </w:rPr>
        <w:t xml:space="preserve"> Neither party shall be in default under </w:t>
      </w:r>
      <w:r w:rsidR="00D125B1" w:rsidRPr="00967432">
        <w:rPr>
          <w:rFonts w:ascii="Arial" w:hAnsi="Arial" w:cs="Arial"/>
          <w:sz w:val="22"/>
          <w:szCs w:val="22"/>
        </w:rPr>
        <w:t>the</w:t>
      </w:r>
      <w:r w:rsidRPr="00967432">
        <w:rPr>
          <w:rFonts w:ascii="Arial" w:hAnsi="Arial" w:cs="Arial"/>
          <w:sz w:val="22"/>
          <w:szCs w:val="22"/>
        </w:rPr>
        <w:t xml:space="preserve"> Contract if performance is delayed or made impossible by an act of God. In each such case, the delay or impossibility must be beyond the control and without the fault or negligence of the </w:t>
      </w:r>
      <w:r w:rsidR="00FC383D" w:rsidRPr="00967432">
        <w:rPr>
          <w:rFonts w:ascii="Arial" w:hAnsi="Arial" w:cs="Arial"/>
          <w:sz w:val="22"/>
          <w:szCs w:val="22"/>
        </w:rPr>
        <w:t>Contractor</w:t>
      </w:r>
      <w:r w:rsidRPr="00967432">
        <w:rPr>
          <w:rFonts w:ascii="Arial" w:hAnsi="Arial" w:cs="Arial"/>
          <w:sz w:val="22"/>
          <w:szCs w:val="22"/>
        </w:rPr>
        <w:t xml:space="preserve">. If delay results from a subcontractor’s conduct, negligence or failure to perform, the </w:t>
      </w:r>
      <w:r w:rsidR="00FC383D" w:rsidRPr="00967432">
        <w:rPr>
          <w:rFonts w:ascii="Arial" w:hAnsi="Arial" w:cs="Arial"/>
          <w:sz w:val="22"/>
          <w:szCs w:val="22"/>
        </w:rPr>
        <w:t>Contractor</w:t>
      </w:r>
      <w:r w:rsidR="007B6BEB" w:rsidRPr="00967432">
        <w:rPr>
          <w:rFonts w:ascii="Arial" w:hAnsi="Arial" w:cs="Arial"/>
          <w:sz w:val="22"/>
          <w:szCs w:val="22"/>
        </w:rPr>
        <w:t xml:space="preserve"> </w:t>
      </w:r>
      <w:r w:rsidRPr="00967432">
        <w:rPr>
          <w:rFonts w:ascii="Arial" w:hAnsi="Arial" w:cs="Arial"/>
          <w:sz w:val="22"/>
          <w:szCs w:val="22"/>
        </w:rPr>
        <w:t xml:space="preserve">shall not be excused from compliance with the terms and obligations of </w:t>
      </w:r>
      <w:r w:rsidR="00D125B1" w:rsidRPr="00967432">
        <w:rPr>
          <w:rFonts w:ascii="Arial" w:hAnsi="Arial" w:cs="Arial"/>
          <w:sz w:val="22"/>
          <w:szCs w:val="22"/>
        </w:rPr>
        <w:t>the</w:t>
      </w:r>
      <w:r w:rsidRPr="00967432">
        <w:rPr>
          <w:rFonts w:ascii="Arial" w:hAnsi="Arial" w:cs="Arial"/>
          <w:sz w:val="22"/>
          <w:szCs w:val="22"/>
        </w:rPr>
        <w:t xml:space="preserve"> Contract.</w:t>
      </w:r>
    </w:p>
    <w:p w14:paraId="1D5BE955" w14:textId="77777777" w:rsidR="00967432" w:rsidRPr="00967432" w:rsidRDefault="00967432" w:rsidP="00967432">
      <w:pPr>
        <w:pStyle w:val="ListParagraph"/>
        <w:rPr>
          <w:rFonts w:ascii="Arial" w:hAnsi="Arial" w:cs="Arial"/>
          <w:b/>
          <w:sz w:val="22"/>
          <w:szCs w:val="22"/>
        </w:rPr>
      </w:pPr>
    </w:p>
    <w:p w14:paraId="046EBD22" w14:textId="22E770BC" w:rsidR="00106C7B" w:rsidRDefault="0035407F" w:rsidP="00106C7B">
      <w:pPr>
        <w:pStyle w:val="ListParagraph"/>
        <w:numPr>
          <w:ilvl w:val="1"/>
          <w:numId w:val="30"/>
        </w:numPr>
        <w:ind w:left="1260" w:hanging="720"/>
        <w:rPr>
          <w:rFonts w:ascii="Arial" w:hAnsi="Arial" w:cs="Arial"/>
          <w:sz w:val="22"/>
          <w:szCs w:val="22"/>
        </w:rPr>
      </w:pPr>
      <w:r w:rsidRPr="00967432">
        <w:rPr>
          <w:rFonts w:ascii="Arial" w:hAnsi="Arial" w:cs="Arial"/>
          <w:b/>
          <w:sz w:val="22"/>
          <w:szCs w:val="22"/>
        </w:rPr>
        <w:t xml:space="preserve">Limitation of </w:t>
      </w:r>
      <w:r w:rsidR="00094EB4" w:rsidRPr="00967432">
        <w:rPr>
          <w:rFonts w:ascii="Arial" w:hAnsi="Arial" w:cs="Arial"/>
          <w:b/>
          <w:sz w:val="22"/>
          <w:szCs w:val="22"/>
        </w:rPr>
        <w:t xml:space="preserve">Contractor’s </w:t>
      </w:r>
      <w:r w:rsidRPr="00967432">
        <w:rPr>
          <w:rFonts w:ascii="Arial" w:hAnsi="Arial" w:cs="Arial"/>
          <w:b/>
          <w:sz w:val="22"/>
          <w:szCs w:val="22"/>
        </w:rPr>
        <w:t>Liability</w:t>
      </w:r>
      <w:r w:rsidR="00094EB4" w:rsidRPr="00967432">
        <w:rPr>
          <w:rFonts w:ascii="Arial" w:hAnsi="Arial" w:cs="Arial"/>
          <w:b/>
          <w:sz w:val="22"/>
          <w:szCs w:val="22"/>
        </w:rPr>
        <w:t xml:space="preserve"> to the State</w:t>
      </w:r>
      <w:r w:rsidRPr="00967432">
        <w:rPr>
          <w:rFonts w:ascii="Arial" w:hAnsi="Arial" w:cs="Arial"/>
          <w:bCs/>
          <w:sz w:val="22"/>
          <w:szCs w:val="22"/>
        </w:rPr>
        <w:t>.</w:t>
      </w:r>
      <w:r w:rsidRPr="00967432">
        <w:rPr>
          <w:rFonts w:ascii="Arial" w:hAnsi="Arial" w:cs="Arial"/>
          <w:sz w:val="22"/>
          <w:szCs w:val="22"/>
        </w:rPr>
        <w:t xml:space="preserve"> Except as otherwise provided in this Contract, </w:t>
      </w:r>
      <w:r w:rsidR="00094EB4" w:rsidRPr="00967432">
        <w:rPr>
          <w:rFonts w:ascii="Arial" w:hAnsi="Arial" w:cs="Arial"/>
          <w:sz w:val="22"/>
          <w:szCs w:val="22"/>
        </w:rPr>
        <w:t xml:space="preserve">Contractor’s </w:t>
      </w:r>
      <w:r w:rsidRPr="00967432">
        <w:rPr>
          <w:rFonts w:ascii="Arial" w:hAnsi="Arial" w:cs="Arial"/>
          <w:sz w:val="22"/>
          <w:szCs w:val="22"/>
        </w:rPr>
        <w:t xml:space="preserve">liability to the State for any claim of damages arising out of this Contract shall be limited to direct damages and shall not exceed the total amount paid to </w:t>
      </w:r>
      <w:r w:rsidR="00FC383D" w:rsidRPr="00967432">
        <w:rPr>
          <w:rFonts w:ascii="Arial" w:hAnsi="Arial" w:cs="Arial"/>
          <w:sz w:val="22"/>
          <w:szCs w:val="22"/>
        </w:rPr>
        <w:t>Contractor</w:t>
      </w:r>
      <w:r w:rsidRPr="00967432">
        <w:rPr>
          <w:rFonts w:ascii="Arial" w:hAnsi="Arial" w:cs="Arial"/>
          <w:sz w:val="22"/>
          <w:szCs w:val="22"/>
        </w:rPr>
        <w:t xml:space="preserve"> for the performance under this Contract.</w:t>
      </w:r>
      <w:r w:rsidR="00106C7B">
        <w:rPr>
          <w:rFonts w:ascii="Arial" w:hAnsi="Arial" w:cs="Arial"/>
          <w:sz w:val="22"/>
          <w:szCs w:val="22"/>
        </w:rPr>
        <w:t xml:space="preserve"> </w:t>
      </w:r>
      <w:r w:rsidRPr="00106C7B">
        <w:rPr>
          <w:rFonts w:ascii="Arial" w:hAnsi="Arial" w:cs="Arial"/>
          <w:sz w:val="22"/>
          <w:szCs w:val="22"/>
        </w:rPr>
        <w:t xml:space="preserve">No limitation of </w:t>
      </w:r>
      <w:r w:rsidR="00FC383D" w:rsidRPr="00106C7B">
        <w:rPr>
          <w:rFonts w:ascii="Arial" w:hAnsi="Arial" w:cs="Arial"/>
          <w:sz w:val="22"/>
          <w:szCs w:val="22"/>
        </w:rPr>
        <w:t>Contractor</w:t>
      </w:r>
      <w:r w:rsidRPr="00106C7B">
        <w:rPr>
          <w:rFonts w:ascii="Arial" w:hAnsi="Arial" w:cs="Arial"/>
          <w:sz w:val="22"/>
          <w:szCs w:val="22"/>
        </w:rPr>
        <w:t xml:space="preserve">'s liability shall apply to </w:t>
      </w:r>
      <w:r w:rsidR="00FC383D" w:rsidRPr="00106C7B">
        <w:rPr>
          <w:rFonts w:ascii="Arial" w:hAnsi="Arial" w:cs="Arial"/>
          <w:sz w:val="22"/>
          <w:szCs w:val="22"/>
        </w:rPr>
        <w:t>Contractor</w:t>
      </w:r>
      <w:r w:rsidRPr="00106C7B">
        <w:rPr>
          <w:rFonts w:ascii="Arial" w:hAnsi="Arial" w:cs="Arial"/>
          <w:sz w:val="22"/>
          <w:szCs w:val="22"/>
        </w:rPr>
        <w:t xml:space="preserve">'s liability for loss or damage to State equipment or other property while such equipment or other property is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hereby expressly agrees to assume all risk of loss or damage to any such State equipment or other property in the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t>
      </w:r>
      <w:r w:rsidR="00FC383D" w:rsidRPr="00106C7B">
        <w:rPr>
          <w:rFonts w:ascii="Arial" w:hAnsi="Arial" w:cs="Arial"/>
          <w:sz w:val="22"/>
          <w:szCs w:val="22"/>
        </w:rPr>
        <w:t>Contractor</w:t>
      </w:r>
      <w:r w:rsidRPr="00106C7B">
        <w:rPr>
          <w:rFonts w:ascii="Arial" w:hAnsi="Arial" w:cs="Arial"/>
          <w:sz w:val="22"/>
          <w:szCs w:val="22"/>
        </w:rPr>
        <w:t xml:space="preserve"> further agrees that equipment transported by </w:t>
      </w:r>
      <w:r w:rsidR="00FC383D" w:rsidRPr="00106C7B">
        <w:rPr>
          <w:rFonts w:ascii="Arial" w:hAnsi="Arial" w:cs="Arial"/>
          <w:sz w:val="22"/>
          <w:szCs w:val="22"/>
        </w:rPr>
        <w:t>Contractor</w:t>
      </w:r>
      <w:r w:rsidRPr="00106C7B">
        <w:rPr>
          <w:rFonts w:ascii="Arial" w:hAnsi="Arial" w:cs="Arial"/>
          <w:sz w:val="22"/>
          <w:szCs w:val="22"/>
        </w:rPr>
        <w:t xml:space="preserve"> personnel in a vehicle belonging to </w:t>
      </w:r>
      <w:r w:rsidR="00FC383D" w:rsidRPr="00106C7B">
        <w:rPr>
          <w:rFonts w:ascii="Arial" w:hAnsi="Arial" w:cs="Arial"/>
          <w:sz w:val="22"/>
          <w:szCs w:val="22"/>
        </w:rPr>
        <w:t>Contractor</w:t>
      </w:r>
      <w:r w:rsidRPr="00106C7B">
        <w:rPr>
          <w:rFonts w:ascii="Arial" w:hAnsi="Arial" w:cs="Arial"/>
          <w:sz w:val="22"/>
          <w:szCs w:val="22"/>
        </w:rPr>
        <w:t xml:space="preserve"> (including any vehicle rented or leased by </w:t>
      </w:r>
      <w:r w:rsidR="00FC383D" w:rsidRPr="00106C7B">
        <w:rPr>
          <w:rFonts w:ascii="Arial" w:hAnsi="Arial" w:cs="Arial"/>
          <w:sz w:val="22"/>
          <w:szCs w:val="22"/>
        </w:rPr>
        <w:t>Contractor</w:t>
      </w:r>
      <w:r w:rsidRPr="00106C7B">
        <w:rPr>
          <w:rFonts w:ascii="Arial" w:hAnsi="Arial" w:cs="Arial"/>
          <w:sz w:val="22"/>
          <w:szCs w:val="22"/>
        </w:rPr>
        <w:t xml:space="preserve"> or </w:t>
      </w:r>
      <w:r w:rsidR="00FC383D" w:rsidRPr="00106C7B">
        <w:rPr>
          <w:rFonts w:ascii="Arial" w:hAnsi="Arial" w:cs="Arial"/>
          <w:sz w:val="22"/>
          <w:szCs w:val="22"/>
        </w:rPr>
        <w:t>Contractor</w:t>
      </w:r>
      <w:r w:rsidR="00106C7B">
        <w:rPr>
          <w:rFonts w:ascii="Arial" w:hAnsi="Arial" w:cs="Arial"/>
          <w:sz w:val="22"/>
          <w:szCs w:val="22"/>
        </w:rPr>
        <w:t>’</w:t>
      </w:r>
      <w:r w:rsidRPr="00106C7B">
        <w:rPr>
          <w:rFonts w:ascii="Arial" w:hAnsi="Arial" w:cs="Arial"/>
          <w:sz w:val="22"/>
          <w:szCs w:val="22"/>
        </w:rPr>
        <w:t xml:space="preserve">s personnel) shall be deemed to be in the sole care, custody, and control of </w:t>
      </w:r>
      <w:r w:rsidR="00FC383D" w:rsidRPr="00106C7B">
        <w:rPr>
          <w:rFonts w:ascii="Arial" w:hAnsi="Arial" w:cs="Arial"/>
          <w:sz w:val="22"/>
          <w:szCs w:val="22"/>
        </w:rPr>
        <w:t>Contractor</w:t>
      </w:r>
      <w:r w:rsidRPr="00106C7B">
        <w:rPr>
          <w:rFonts w:ascii="Arial" w:hAnsi="Arial" w:cs="Arial"/>
          <w:sz w:val="22"/>
          <w:szCs w:val="22"/>
        </w:rPr>
        <w:t xml:space="preserve">'s personnel while being transported. Nothing in this section shall limit </w:t>
      </w:r>
      <w:r w:rsidR="00DC13D2" w:rsidRPr="00106C7B">
        <w:rPr>
          <w:rFonts w:ascii="Arial" w:hAnsi="Arial" w:cs="Arial"/>
          <w:sz w:val="22"/>
          <w:szCs w:val="22"/>
        </w:rPr>
        <w:t xml:space="preserve">or affect </w:t>
      </w:r>
      <w:r w:rsidR="00FC383D" w:rsidRPr="00106C7B">
        <w:rPr>
          <w:rFonts w:ascii="Arial" w:hAnsi="Arial" w:cs="Arial"/>
          <w:sz w:val="22"/>
          <w:szCs w:val="22"/>
        </w:rPr>
        <w:t>Contractor</w:t>
      </w:r>
      <w:r w:rsidRPr="00106C7B">
        <w:rPr>
          <w:rFonts w:ascii="Arial" w:hAnsi="Arial" w:cs="Arial"/>
          <w:sz w:val="22"/>
          <w:szCs w:val="22"/>
        </w:rPr>
        <w:t>'s liability arising from claims brought by any third party.</w:t>
      </w:r>
    </w:p>
    <w:p w14:paraId="51EAD596" w14:textId="77777777" w:rsidR="00106C7B" w:rsidRDefault="00106C7B" w:rsidP="00106C7B">
      <w:pPr>
        <w:pStyle w:val="ListParagraph"/>
        <w:ind w:left="1260"/>
        <w:rPr>
          <w:rFonts w:ascii="Arial" w:hAnsi="Arial" w:cs="Arial"/>
          <w:sz w:val="22"/>
          <w:szCs w:val="22"/>
        </w:rPr>
      </w:pPr>
    </w:p>
    <w:p w14:paraId="560B4D2B"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Obligations Beyond Contract Term</w:t>
      </w:r>
      <w:r w:rsidRPr="00106C7B">
        <w:rPr>
          <w:rFonts w:ascii="Arial" w:hAnsi="Arial" w:cs="Arial"/>
          <w:bCs/>
          <w:sz w:val="22"/>
          <w:szCs w:val="22"/>
        </w:rPr>
        <w:t>.</w:t>
      </w:r>
      <w:r w:rsidRPr="00106C7B">
        <w:rPr>
          <w:rFonts w:ascii="Arial" w:hAnsi="Arial" w:cs="Arial"/>
          <w:sz w:val="22"/>
          <w:szCs w:val="22"/>
        </w:rPr>
        <w:t xml:space="preserve"> </w:t>
      </w:r>
      <w:r w:rsidR="00D125B1" w:rsidRPr="00106C7B">
        <w:rPr>
          <w:rFonts w:ascii="Arial" w:hAnsi="Arial" w:cs="Arial"/>
          <w:sz w:val="22"/>
          <w:szCs w:val="22"/>
        </w:rPr>
        <w:t>The</w:t>
      </w:r>
      <w:r w:rsidRPr="00106C7B">
        <w:rPr>
          <w:rFonts w:ascii="Arial" w:hAnsi="Arial" w:cs="Arial"/>
          <w:sz w:val="22"/>
          <w:szCs w:val="22"/>
        </w:rPr>
        <w:t xml:space="preserve"> Contract shall remain in full force and effect to the end of the specified term or until terminated or canceled pursuant to </w:t>
      </w:r>
      <w:r w:rsidR="00D125B1" w:rsidRPr="00106C7B">
        <w:rPr>
          <w:rFonts w:ascii="Arial" w:hAnsi="Arial" w:cs="Arial"/>
          <w:sz w:val="22"/>
          <w:szCs w:val="22"/>
        </w:rPr>
        <w:t>the</w:t>
      </w:r>
      <w:r w:rsidRPr="00106C7B">
        <w:rPr>
          <w:rFonts w:ascii="Arial" w:hAnsi="Arial" w:cs="Arial"/>
          <w:sz w:val="22"/>
          <w:szCs w:val="22"/>
        </w:rPr>
        <w:t xml:space="preserve"> Contract. All obligations of the</w:t>
      </w:r>
      <w:r w:rsidR="007B6BEB" w:rsidRPr="00106C7B">
        <w:rPr>
          <w:rFonts w:ascii="Arial" w:hAnsi="Arial" w:cs="Arial"/>
          <w:sz w:val="22"/>
          <w:szCs w:val="22"/>
        </w:rPr>
        <w:t xml:space="preserve"> </w:t>
      </w:r>
      <w:r w:rsidR="00FC383D" w:rsidRPr="00106C7B">
        <w:rPr>
          <w:rFonts w:ascii="Arial" w:hAnsi="Arial" w:cs="Arial"/>
          <w:sz w:val="22"/>
          <w:szCs w:val="22"/>
        </w:rPr>
        <w:t>Contractor</w:t>
      </w:r>
      <w:r w:rsidR="007B6BEB" w:rsidRPr="00106C7B">
        <w:rPr>
          <w:rFonts w:ascii="Arial" w:hAnsi="Arial" w:cs="Arial"/>
          <w:sz w:val="22"/>
          <w:szCs w:val="22"/>
        </w:rPr>
        <w:t xml:space="preserve"> </w:t>
      </w:r>
      <w:r w:rsidRPr="00106C7B">
        <w:rPr>
          <w:rFonts w:ascii="Arial" w:hAnsi="Arial" w:cs="Arial"/>
          <w:sz w:val="22"/>
          <w:szCs w:val="22"/>
        </w:rPr>
        <w:t xml:space="preserve">incurred or existing under </w:t>
      </w:r>
      <w:r w:rsidR="00D125B1" w:rsidRPr="00106C7B">
        <w:rPr>
          <w:rFonts w:ascii="Arial" w:hAnsi="Arial" w:cs="Arial"/>
          <w:sz w:val="22"/>
          <w:szCs w:val="22"/>
        </w:rPr>
        <w:t>the</w:t>
      </w:r>
      <w:r w:rsidRPr="00106C7B">
        <w:rPr>
          <w:rFonts w:ascii="Arial" w:hAnsi="Arial" w:cs="Arial"/>
          <w:sz w:val="22"/>
          <w:szCs w:val="22"/>
        </w:rPr>
        <w:t xml:space="preserve"> Contract as of the date of expiration, termination or cancellation will survive the termination, expiration or conclusion of </w:t>
      </w:r>
      <w:r w:rsidR="00D125B1" w:rsidRPr="00106C7B">
        <w:rPr>
          <w:rFonts w:ascii="Arial" w:hAnsi="Arial" w:cs="Arial"/>
          <w:sz w:val="22"/>
          <w:szCs w:val="22"/>
        </w:rPr>
        <w:t>the</w:t>
      </w:r>
      <w:r w:rsidRPr="00106C7B">
        <w:rPr>
          <w:rFonts w:ascii="Arial" w:hAnsi="Arial" w:cs="Arial"/>
          <w:sz w:val="22"/>
          <w:szCs w:val="22"/>
        </w:rPr>
        <w:t xml:space="preserve"> Contract</w:t>
      </w:r>
      <w:r w:rsidR="002C448F" w:rsidRPr="00106C7B">
        <w:rPr>
          <w:rFonts w:ascii="Arial" w:hAnsi="Arial" w:cs="Arial"/>
          <w:sz w:val="22"/>
          <w:szCs w:val="22"/>
        </w:rPr>
        <w:t>.</w:t>
      </w:r>
    </w:p>
    <w:p w14:paraId="0A9C4D28" w14:textId="77777777" w:rsidR="00106C7B" w:rsidRPr="00106C7B" w:rsidRDefault="00106C7B" w:rsidP="00106C7B">
      <w:pPr>
        <w:pStyle w:val="ListParagraph"/>
        <w:rPr>
          <w:rFonts w:ascii="Arial" w:hAnsi="Arial" w:cs="Arial"/>
          <w:b/>
          <w:sz w:val="22"/>
          <w:szCs w:val="22"/>
        </w:rPr>
      </w:pPr>
    </w:p>
    <w:p w14:paraId="625D21C7" w14:textId="20A00506"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Counterparts</w:t>
      </w:r>
      <w:r w:rsidRPr="00106C7B">
        <w:rPr>
          <w:rFonts w:ascii="Arial" w:hAnsi="Arial" w:cs="Arial"/>
          <w:bCs/>
          <w:sz w:val="22"/>
          <w:szCs w:val="22"/>
        </w:rPr>
        <w:t>.</w:t>
      </w:r>
      <w:r w:rsidRPr="00106C7B">
        <w:rPr>
          <w:rFonts w:ascii="Arial" w:hAnsi="Arial" w:cs="Arial"/>
          <w:b/>
          <w:sz w:val="22"/>
          <w:szCs w:val="22"/>
        </w:rPr>
        <w:t xml:space="preserve"> </w:t>
      </w:r>
      <w:r w:rsidRPr="00106C7B">
        <w:rPr>
          <w:rFonts w:ascii="Arial" w:hAnsi="Arial" w:cs="Arial"/>
          <w:sz w:val="22"/>
          <w:szCs w:val="22"/>
        </w:rPr>
        <w:t xml:space="preserve">The </w:t>
      </w:r>
      <w:r w:rsidR="00A461AA">
        <w:rPr>
          <w:rFonts w:ascii="Arial" w:hAnsi="Arial" w:cs="Arial"/>
          <w:sz w:val="22"/>
          <w:szCs w:val="22"/>
        </w:rPr>
        <w:t xml:space="preserve">State Entity and the Contractor </w:t>
      </w:r>
      <w:r w:rsidRPr="00106C7B">
        <w:rPr>
          <w:rFonts w:ascii="Arial" w:hAnsi="Arial" w:cs="Arial"/>
          <w:sz w:val="22"/>
          <w:szCs w:val="22"/>
        </w:rPr>
        <w:t xml:space="preserve">agree that </w:t>
      </w:r>
      <w:r w:rsidR="00D125B1" w:rsidRPr="00106C7B">
        <w:rPr>
          <w:rFonts w:ascii="Arial" w:hAnsi="Arial" w:cs="Arial"/>
          <w:sz w:val="22"/>
          <w:szCs w:val="22"/>
        </w:rPr>
        <w:t>the</w:t>
      </w:r>
      <w:r w:rsidRPr="00106C7B">
        <w:rPr>
          <w:rFonts w:ascii="Arial" w:hAnsi="Arial" w:cs="Arial"/>
          <w:sz w:val="22"/>
          <w:szCs w:val="22"/>
        </w:rPr>
        <w:t xml:space="preserve"> Contract has been or may be executed in several counterparts, each of which shall be deemed an original and all such counterparts shall together constitute one and the same instrument.</w:t>
      </w:r>
    </w:p>
    <w:p w14:paraId="29E5C6A8" w14:textId="77777777" w:rsidR="00106C7B" w:rsidRPr="00106C7B" w:rsidRDefault="00106C7B" w:rsidP="00106C7B">
      <w:pPr>
        <w:pStyle w:val="ListParagraph"/>
        <w:rPr>
          <w:rFonts w:ascii="Arial" w:hAnsi="Arial" w:cs="Arial"/>
          <w:b/>
          <w:sz w:val="22"/>
          <w:szCs w:val="22"/>
        </w:rPr>
      </w:pPr>
    </w:p>
    <w:p w14:paraId="64B9D464" w14:textId="77777777" w:rsidR="00106C7B" w:rsidRDefault="008153F2" w:rsidP="00106C7B">
      <w:pPr>
        <w:pStyle w:val="ListParagraph"/>
        <w:numPr>
          <w:ilvl w:val="1"/>
          <w:numId w:val="30"/>
        </w:numPr>
        <w:ind w:left="1260" w:hanging="720"/>
        <w:rPr>
          <w:rFonts w:ascii="Arial" w:hAnsi="Arial" w:cs="Arial"/>
          <w:sz w:val="22"/>
          <w:szCs w:val="22"/>
        </w:rPr>
      </w:pPr>
      <w:r w:rsidRPr="00106C7B">
        <w:rPr>
          <w:rFonts w:ascii="Arial" w:hAnsi="Arial" w:cs="Arial"/>
          <w:b/>
          <w:sz w:val="22"/>
          <w:szCs w:val="22"/>
        </w:rPr>
        <w:t>Further Assurances and Corrective Instruments</w:t>
      </w:r>
      <w:r w:rsidRPr="00106C7B">
        <w:rPr>
          <w:rFonts w:ascii="Arial" w:hAnsi="Arial" w:cs="Arial"/>
          <w:bCs/>
          <w:sz w:val="22"/>
          <w:szCs w:val="22"/>
        </w:rPr>
        <w:t>.</w:t>
      </w:r>
      <w:r w:rsidRPr="00106C7B">
        <w:rPr>
          <w:rFonts w:ascii="Arial" w:hAnsi="Arial" w:cs="Arial"/>
          <w:sz w:val="22"/>
          <w:szCs w:val="22"/>
        </w:rPr>
        <w:t xml:space="preserve"> The parties agree that they will, from time to time, execute, acknowledge and deliver, or cause to be executed, acknowledged and delivered, such supplements hereto and such further instruments as may reasonably be required for carrying out the expressed intention of </w:t>
      </w:r>
      <w:r w:rsidR="00D125B1" w:rsidRPr="00106C7B">
        <w:rPr>
          <w:rFonts w:ascii="Arial" w:hAnsi="Arial" w:cs="Arial"/>
          <w:sz w:val="22"/>
          <w:szCs w:val="22"/>
        </w:rPr>
        <w:t>the</w:t>
      </w:r>
      <w:r w:rsidRPr="00106C7B">
        <w:rPr>
          <w:rFonts w:ascii="Arial" w:hAnsi="Arial" w:cs="Arial"/>
          <w:sz w:val="22"/>
          <w:szCs w:val="22"/>
        </w:rPr>
        <w:t xml:space="preserve"> Contract.</w:t>
      </w:r>
    </w:p>
    <w:p w14:paraId="4815E209" w14:textId="77777777" w:rsidR="00106C7B" w:rsidRPr="00106C7B" w:rsidRDefault="00106C7B" w:rsidP="00106C7B">
      <w:pPr>
        <w:pStyle w:val="ListParagraph"/>
        <w:rPr>
          <w:rFonts w:ascii="Arial" w:hAnsi="Arial" w:cs="Arial"/>
          <w:b/>
          <w:color w:val="000000"/>
          <w:sz w:val="22"/>
          <w:szCs w:val="22"/>
        </w:rPr>
      </w:pPr>
    </w:p>
    <w:p w14:paraId="1F70788F" w14:textId="65561622" w:rsidR="00755ED1" w:rsidRPr="00F5101E" w:rsidRDefault="00E65B98" w:rsidP="00106C7B">
      <w:pPr>
        <w:pStyle w:val="ListParagraph"/>
        <w:numPr>
          <w:ilvl w:val="1"/>
          <w:numId w:val="30"/>
        </w:numPr>
        <w:ind w:left="1260" w:hanging="720"/>
        <w:rPr>
          <w:rFonts w:ascii="Arial" w:hAnsi="Arial" w:cs="Arial"/>
          <w:sz w:val="22"/>
          <w:szCs w:val="22"/>
        </w:rPr>
      </w:pPr>
      <w:r w:rsidRPr="00106C7B">
        <w:rPr>
          <w:rFonts w:ascii="Arial" w:hAnsi="Arial" w:cs="Arial"/>
          <w:b/>
          <w:color w:val="000000"/>
          <w:sz w:val="22"/>
          <w:szCs w:val="22"/>
        </w:rPr>
        <w:t xml:space="preserve">Transition </w:t>
      </w:r>
      <w:r w:rsidR="00930F91" w:rsidRPr="00106C7B">
        <w:rPr>
          <w:rFonts w:ascii="Arial" w:hAnsi="Arial" w:cs="Arial"/>
          <w:b/>
          <w:color w:val="000000"/>
          <w:sz w:val="22"/>
          <w:szCs w:val="22"/>
        </w:rPr>
        <w:t>C</w:t>
      </w:r>
      <w:r w:rsidRPr="00106C7B">
        <w:rPr>
          <w:rFonts w:ascii="Arial" w:hAnsi="Arial" w:cs="Arial"/>
          <w:b/>
          <w:color w:val="000000"/>
          <w:sz w:val="22"/>
          <w:szCs w:val="22"/>
        </w:rPr>
        <w:t>ooperation</w:t>
      </w:r>
      <w:r w:rsidR="00EC286B" w:rsidRPr="00106C7B">
        <w:rPr>
          <w:rFonts w:ascii="Arial" w:hAnsi="Arial" w:cs="Arial"/>
          <w:b/>
          <w:color w:val="000000"/>
          <w:sz w:val="22"/>
          <w:szCs w:val="22"/>
        </w:rPr>
        <w:t xml:space="preserve"> and Cooperation with other Contractors</w:t>
      </w:r>
      <w:r w:rsidRPr="00106C7B">
        <w:rPr>
          <w:rFonts w:ascii="Arial" w:hAnsi="Arial" w:cs="Arial"/>
          <w:bCs/>
          <w:color w:val="000000"/>
          <w:sz w:val="22"/>
          <w:szCs w:val="22"/>
        </w:rPr>
        <w:t>.</w:t>
      </w:r>
      <w:r w:rsidRPr="00106C7B">
        <w:rPr>
          <w:rFonts w:ascii="Arial" w:hAnsi="Arial" w:cs="Arial"/>
          <w:color w:val="000000"/>
          <w:sz w:val="22"/>
          <w:szCs w:val="22"/>
        </w:rPr>
        <w:t xml:space="preserv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agrees that upon termination of this </w:t>
      </w:r>
      <w:r w:rsidR="006177F1" w:rsidRPr="00106C7B">
        <w:rPr>
          <w:rFonts w:ascii="Arial" w:hAnsi="Arial" w:cs="Arial"/>
          <w:color w:val="000000"/>
          <w:sz w:val="22"/>
          <w:szCs w:val="22"/>
        </w:rPr>
        <w:t xml:space="preserve">Contract </w:t>
      </w:r>
      <w:r w:rsidRPr="00106C7B">
        <w:rPr>
          <w:rFonts w:ascii="Arial" w:hAnsi="Arial" w:cs="Arial"/>
          <w:color w:val="000000"/>
          <w:sz w:val="22"/>
          <w:szCs w:val="22"/>
        </w:rPr>
        <w:t xml:space="preserve">for any reason, it shall provide sufficient efforts and cooperation to ensure an orderly and efficient transition of services to the </w:t>
      </w:r>
      <w:r w:rsidR="002C448F" w:rsidRPr="00106C7B">
        <w:rPr>
          <w:rFonts w:ascii="Arial" w:hAnsi="Arial" w:cs="Arial"/>
          <w:color w:val="000000"/>
          <w:sz w:val="22"/>
          <w:szCs w:val="22"/>
        </w:rPr>
        <w:t>State</w:t>
      </w:r>
      <w:r w:rsidR="00930F91" w:rsidRPr="00106C7B">
        <w:rPr>
          <w:rFonts w:ascii="Arial" w:hAnsi="Arial" w:cs="Arial"/>
          <w:color w:val="000000"/>
          <w:sz w:val="22"/>
          <w:szCs w:val="22"/>
        </w:rPr>
        <w:t xml:space="preserve"> </w:t>
      </w:r>
      <w:r w:rsidRPr="00106C7B">
        <w:rPr>
          <w:rFonts w:ascii="Arial" w:hAnsi="Arial" w:cs="Arial"/>
          <w:color w:val="000000"/>
          <w:sz w:val="22"/>
          <w:szCs w:val="22"/>
        </w:rPr>
        <w:t xml:space="preserve">or another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w:t>
      </w:r>
      <w:r w:rsidR="00E83EFC" w:rsidRPr="00106C7B">
        <w:rPr>
          <w:rFonts w:ascii="Arial" w:hAnsi="Arial" w:cs="Arial"/>
          <w:color w:val="000000"/>
          <w:sz w:val="22"/>
          <w:szCs w:val="22"/>
        </w:rPr>
        <w:t>The Contractor shall provide full disclosure to the State and the third-party contractor about the equipment, software, or services required to perform</w:t>
      </w:r>
      <w:r w:rsidR="00A92050">
        <w:rPr>
          <w:rFonts w:ascii="Arial" w:hAnsi="Arial" w:cs="Arial"/>
          <w:color w:val="000000"/>
          <w:sz w:val="22"/>
          <w:szCs w:val="22"/>
        </w:rPr>
        <w:t xml:space="preserve"> </w:t>
      </w:r>
      <w:r w:rsidR="00E83EFC" w:rsidRPr="00106C7B">
        <w:rPr>
          <w:rFonts w:ascii="Arial" w:hAnsi="Arial" w:cs="Arial"/>
          <w:color w:val="000000"/>
          <w:sz w:val="22"/>
          <w:szCs w:val="22"/>
        </w:rPr>
        <w:t>for the State.</w:t>
      </w:r>
      <w:r w:rsidR="00106C7B" w:rsidRPr="00106C7B">
        <w:rPr>
          <w:rFonts w:ascii="Arial" w:hAnsi="Arial" w:cs="Arial"/>
          <w:color w:val="000000"/>
          <w:sz w:val="22"/>
          <w:szCs w:val="22"/>
        </w:rPr>
        <w:t xml:space="preserve"> </w:t>
      </w:r>
      <w:r w:rsidRPr="00106C7B">
        <w:rPr>
          <w:rFonts w:ascii="Arial" w:hAnsi="Arial" w:cs="Arial"/>
          <w:color w:val="000000"/>
          <w:sz w:val="22"/>
          <w:szCs w:val="22"/>
        </w:rPr>
        <w:t xml:space="preserve">The </w:t>
      </w:r>
      <w:r w:rsidR="00FC383D" w:rsidRPr="00106C7B">
        <w:rPr>
          <w:rFonts w:ascii="Arial" w:hAnsi="Arial" w:cs="Arial"/>
          <w:color w:val="000000"/>
          <w:sz w:val="22"/>
          <w:szCs w:val="22"/>
        </w:rPr>
        <w:t>Contractor</w:t>
      </w:r>
      <w:r w:rsidRPr="00106C7B">
        <w:rPr>
          <w:rFonts w:ascii="Arial" w:hAnsi="Arial" w:cs="Arial"/>
          <w:color w:val="000000"/>
          <w:sz w:val="22"/>
          <w:szCs w:val="22"/>
        </w:rPr>
        <w:t xml:space="preserve"> shall transfer licenses or assign agreements for any software or third-party services used to provide the </w:t>
      </w:r>
      <w:r w:rsidR="00A461AA">
        <w:rPr>
          <w:rFonts w:ascii="Arial" w:hAnsi="Arial" w:cs="Arial"/>
          <w:color w:val="000000"/>
          <w:sz w:val="22"/>
          <w:szCs w:val="22"/>
        </w:rPr>
        <w:t>S</w:t>
      </w:r>
      <w:r w:rsidRPr="00106C7B">
        <w:rPr>
          <w:rFonts w:ascii="Arial" w:hAnsi="Arial" w:cs="Arial"/>
          <w:color w:val="000000"/>
          <w:sz w:val="22"/>
          <w:szCs w:val="22"/>
        </w:rPr>
        <w:t xml:space="preserve">ervices to the </w:t>
      </w:r>
      <w:r w:rsidR="002C448F" w:rsidRPr="00106C7B">
        <w:rPr>
          <w:rFonts w:ascii="Arial" w:hAnsi="Arial" w:cs="Arial"/>
          <w:color w:val="000000"/>
          <w:sz w:val="22"/>
          <w:szCs w:val="22"/>
        </w:rPr>
        <w:t>State</w:t>
      </w:r>
      <w:r w:rsidRPr="00106C7B">
        <w:rPr>
          <w:rFonts w:ascii="Arial" w:hAnsi="Arial" w:cs="Arial"/>
          <w:color w:val="000000"/>
          <w:sz w:val="22"/>
          <w:szCs w:val="22"/>
        </w:rPr>
        <w:t xml:space="preserve"> or to another </w:t>
      </w:r>
      <w:r w:rsidR="00FC383D" w:rsidRPr="00106C7B">
        <w:rPr>
          <w:rFonts w:ascii="Arial" w:hAnsi="Arial" w:cs="Arial"/>
          <w:color w:val="000000"/>
          <w:sz w:val="22"/>
          <w:szCs w:val="22"/>
        </w:rPr>
        <w:t>contractor</w:t>
      </w:r>
      <w:r w:rsidRPr="00106C7B">
        <w:rPr>
          <w:rFonts w:ascii="Arial" w:hAnsi="Arial" w:cs="Arial"/>
          <w:color w:val="000000"/>
          <w:sz w:val="22"/>
          <w:szCs w:val="22"/>
        </w:rPr>
        <w:t>.</w:t>
      </w:r>
      <w:r w:rsidR="00106C7B" w:rsidRPr="00106C7B">
        <w:rPr>
          <w:rFonts w:ascii="Arial" w:hAnsi="Arial" w:cs="Arial"/>
          <w:color w:val="000000"/>
          <w:sz w:val="22"/>
          <w:szCs w:val="22"/>
        </w:rPr>
        <w:t xml:space="preserve"> </w:t>
      </w:r>
      <w:r w:rsidR="00EC286B" w:rsidRPr="00106C7B">
        <w:rPr>
          <w:rFonts w:ascii="Arial" w:hAnsi="Arial" w:cs="Arial"/>
          <w:color w:val="000000"/>
          <w:sz w:val="22"/>
          <w:szCs w:val="22"/>
        </w:rPr>
        <w:t>F</w:t>
      </w:r>
      <w:r w:rsidR="002C448F" w:rsidRPr="00106C7B">
        <w:rPr>
          <w:rFonts w:ascii="Arial" w:hAnsi="Arial" w:cs="Arial"/>
          <w:color w:val="000000"/>
          <w:sz w:val="22"/>
          <w:szCs w:val="22"/>
        </w:rPr>
        <w:t>urther, in the event that the State</w:t>
      </w:r>
      <w:r w:rsidR="00EC286B" w:rsidRPr="00106C7B">
        <w:rPr>
          <w:rFonts w:ascii="Arial" w:hAnsi="Arial" w:cs="Arial"/>
          <w:color w:val="000000"/>
          <w:sz w:val="22"/>
          <w:szCs w:val="22"/>
        </w:rPr>
        <w:t xml:space="preserve"> has entered into or enters into agreements with other contractors for additional work related to </w:t>
      </w:r>
      <w:r w:rsidR="00A461AA">
        <w:rPr>
          <w:rFonts w:ascii="Arial" w:hAnsi="Arial" w:cs="Arial"/>
          <w:color w:val="000000"/>
          <w:sz w:val="22"/>
          <w:szCs w:val="22"/>
        </w:rPr>
        <w:t>S</w:t>
      </w:r>
      <w:r w:rsidR="00EC286B" w:rsidRPr="00106C7B">
        <w:rPr>
          <w:rFonts w:ascii="Arial" w:hAnsi="Arial" w:cs="Arial"/>
          <w:color w:val="000000"/>
          <w:sz w:val="22"/>
          <w:szCs w:val="22"/>
        </w:rPr>
        <w:t xml:space="preserve">ervices rendered under the Contract,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agrees to cooperate fully with such other contractors. </w:t>
      </w:r>
      <w:r w:rsidR="00FC383D" w:rsidRPr="00106C7B">
        <w:rPr>
          <w:rFonts w:ascii="Arial" w:hAnsi="Arial" w:cs="Arial"/>
          <w:color w:val="000000"/>
          <w:sz w:val="22"/>
          <w:szCs w:val="22"/>
        </w:rPr>
        <w:t>Contractor</w:t>
      </w:r>
      <w:r w:rsidR="00EC286B" w:rsidRPr="00106C7B">
        <w:rPr>
          <w:rFonts w:ascii="Arial" w:hAnsi="Arial" w:cs="Arial"/>
          <w:color w:val="000000"/>
          <w:sz w:val="22"/>
          <w:szCs w:val="22"/>
        </w:rPr>
        <w:t xml:space="preserve"> shall not commit any act, which will interfere with the performanc</w:t>
      </w:r>
      <w:r w:rsidR="00FC383D" w:rsidRPr="00106C7B">
        <w:rPr>
          <w:rFonts w:ascii="Arial" w:hAnsi="Arial" w:cs="Arial"/>
          <w:color w:val="000000"/>
          <w:sz w:val="22"/>
          <w:szCs w:val="22"/>
        </w:rPr>
        <w:t xml:space="preserve">e of work by any other </w:t>
      </w:r>
      <w:r w:rsidR="00EC286B" w:rsidRPr="00106C7B">
        <w:rPr>
          <w:rFonts w:ascii="Arial" w:hAnsi="Arial" w:cs="Arial"/>
          <w:color w:val="000000"/>
          <w:sz w:val="22"/>
          <w:szCs w:val="22"/>
        </w:rPr>
        <w:t>contractor.</w:t>
      </w:r>
    </w:p>
    <w:p w14:paraId="15829E31" w14:textId="77777777" w:rsidR="00F5101E" w:rsidRPr="00F5101E" w:rsidRDefault="00F5101E" w:rsidP="00F5101E">
      <w:pPr>
        <w:pStyle w:val="ListParagraph"/>
        <w:rPr>
          <w:rFonts w:ascii="Arial" w:hAnsi="Arial" w:cs="Arial"/>
          <w:sz w:val="22"/>
          <w:szCs w:val="22"/>
        </w:rPr>
      </w:pPr>
    </w:p>
    <w:p w14:paraId="66458EC2" w14:textId="77777777" w:rsidR="00F5101E" w:rsidRDefault="00F5101E" w:rsidP="00F5101E">
      <w:pPr>
        <w:rPr>
          <w:rFonts w:ascii="Arial" w:hAnsi="Arial" w:cs="Arial"/>
          <w:sz w:val="22"/>
          <w:szCs w:val="22"/>
        </w:rPr>
      </w:pPr>
    </w:p>
    <w:p w14:paraId="1BA70F4C" w14:textId="73029911" w:rsidR="00F5101E" w:rsidRDefault="00F5101E">
      <w:pPr>
        <w:rPr>
          <w:rFonts w:ascii="Arial" w:hAnsi="Arial" w:cs="Arial"/>
          <w:sz w:val="22"/>
          <w:szCs w:val="22"/>
        </w:rPr>
      </w:pPr>
      <w:r>
        <w:rPr>
          <w:rFonts w:ascii="Arial" w:hAnsi="Arial" w:cs="Arial"/>
          <w:sz w:val="22"/>
          <w:szCs w:val="22"/>
        </w:rPr>
        <w:br w:type="page"/>
      </w:r>
    </w:p>
    <w:tbl>
      <w:tblPr>
        <w:tblStyle w:val="TableGrid1"/>
        <w:tblW w:w="11070" w:type="dxa"/>
        <w:tblInd w:w="-3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F5101E" w:rsidRPr="0012008D" w14:paraId="722D11F7" w14:textId="77777777" w:rsidTr="009E39CF">
        <w:trPr>
          <w:trHeight w:val="378"/>
        </w:trPr>
        <w:tc>
          <w:tcPr>
            <w:tcW w:w="11070" w:type="dxa"/>
            <w:shd w:val="clear" w:color="auto" w:fill="F6E7C0"/>
          </w:tcPr>
          <w:p w14:paraId="3B8ED924" w14:textId="77777777" w:rsidR="00F5101E" w:rsidRPr="0012008D" w:rsidRDefault="00F5101E" w:rsidP="009E39CF">
            <w:pPr>
              <w:rPr>
                <w:rFonts w:ascii="Arial" w:hAnsi="Arial" w:cs="Arial"/>
                <w:sz w:val="10"/>
                <w:szCs w:val="10"/>
              </w:rPr>
            </w:pPr>
          </w:p>
        </w:tc>
      </w:tr>
      <w:tr w:rsidR="00F5101E" w:rsidRPr="0012008D" w14:paraId="031BEE3B" w14:textId="77777777" w:rsidTr="009E39CF">
        <w:trPr>
          <w:trHeight w:val="49"/>
        </w:trPr>
        <w:tc>
          <w:tcPr>
            <w:tcW w:w="11070" w:type="dxa"/>
            <w:shd w:val="clear" w:color="auto" w:fill="B48819"/>
          </w:tcPr>
          <w:p w14:paraId="46173368" w14:textId="77777777" w:rsidR="00F5101E" w:rsidRPr="0012008D" w:rsidRDefault="00F5101E" w:rsidP="009E39CF">
            <w:pPr>
              <w:rPr>
                <w:rFonts w:ascii="Arial" w:hAnsi="Arial" w:cs="Arial"/>
                <w:sz w:val="6"/>
                <w:szCs w:val="6"/>
              </w:rPr>
            </w:pPr>
          </w:p>
        </w:tc>
      </w:tr>
      <w:tr w:rsidR="00F5101E" w:rsidRPr="0012008D" w14:paraId="48AF3EF6" w14:textId="77777777" w:rsidTr="009E39CF">
        <w:tc>
          <w:tcPr>
            <w:tcW w:w="11070" w:type="dxa"/>
          </w:tcPr>
          <w:p w14:paraId="618F11EB" w14:textId="77777777" w:rsidR="00F5101E" w:rsidRPr="0012008D" w:rsidRDefault="00F5101E" w:rsidP="009E39CF">
            <w:pPr>
              <w:rPr>
                <w:rFonts w:ascii="Arial" w:hAnsi="Arial" w:cs="Arial"/>
                <w:sz w:val="10"/>
                <w:szCs w:val="10"/>
              </w:rPr>
            </w:pPr>
          </w:p>
        </w:tc>
      </w:tr>
      <w:tr w:rsidR="00F5101E" w:rsidRPr="0012008D" w14:paraId="12D6DE7B" w14:textId="77777777" w:rsidTr="009E39CF">
        <w:trPr>
          <w:trHeight w:val="1584"/>
        </w:trPr>
        <w:tc>
          <w:tcPr>
            <w:tcW w:w="11070" w:type="dxa"/>
            <w:shd w:val="clear" w:color="auto" w:fill="1D203A"/>
          </w:tcPr>
          <w:p w14:paraId="060F4501" w14:textId="77777777" w:rsidR="00F5101E" w:rsidRPr="0012008D" w:rsidRDefault="00F5101E" w:rsidP="009E39CF">
            <w:pPr>
              <w:rPr>
                <w:rFonts w:ascii="Arial" w:hAnsi="Arial" w:cs="Arial"/>
                <w:sz w:val="10"/>
                <w:szCs w:val="10"/>
              </w:rPr>
            </w:pPr>
            <w:r>
              <w:rPr>
                <w:noProof/>
              </w:rPr>
              <mc:AlternateContent>
                <mc:Choice Requires="wps">
                  <w:drawing>
                    <wp:anchor distT="0" distB="0" distL="114300" distR="114300" simplePos="0" relativeHeight="251666432" behindDoc="0" locked="0" layoutInCell="1" allowOverlap="1" wp14:anchorId="316F55BB" wp14:editId="1738C100">
                      <wp:simplePos x="0" y="0"/>
                      <wp:positionH relativeFrom="column">
                        <wp:posOffset>1254183</wp:posOffset>
                      </wp:positionH>
                      <wp:positionV relativeFrom="page">
                        <wp:posOffset>165908</wp:posOffset>
                      </wp:positionV>
                      <wp:extent cx="5535295" cy="688769"/>
                      <wp:effectExtent l="0" t="0" r="0" b="0"/>
                      <wp:wrapNone/>
                      <wp:docPr id="1109162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688769"/>
                              </a:xfrm>
                              <a:prstGeom prst="rect">
                                <a:avLst/>
                              </a:prstGeom>
                              <a:noFill/>
                              <a:ln w="6350">
                                <a:noFill/>
                              </a:ln>
                            </wps:spPr>
                            <wps:txbx>
                              <w:txbxContent>
                                <w:p w14:paraId="7CE18652" w14:textId="54138FD8" w:rsidR="00F5101E" w:rsidRPr="00B4582B" w:rsidRDefault="00365D4B" w:rsidP="00F5101E">
                                  <w:pPr>
                                    <w:pStyle w:val="FFormTitle"/>
                                    <w:jc w:val="left"/>
                                    <w:rPr>
                                      <w:rFonts w:ascii="Arial" w:hAnsi="Arial"/>
                                      <w:sz w:val="36"/>
                                      <w:szCs w:val="36"/>
                                    </w:rPr>
                                  </w:pPr>
                                  <w:r>
                                    <w:rPr>
                                      <w:rFonts w:ascii="Arial" w:hAnsi="Arial"/>
                                      <w:sz w:val="36"/>
                                      <w:szCs w:val="36"/>
                                    </w:rPr>
                                    <w:t>Exhibit 1</w:t>
                                  </w:r>
                                  <w:r w:rsidR="00F5101E">
                                    <w:rPr>
                                      <w:rFonts w:ascii="Arial" w:hAnsi="Arial"/>
                                      <w:sz w:val="36"/>
                                      <w:szCs w:val="36"/>
                                    </w:rPr>
                                    <w:t>: Data Security, Confidentiality and Ownership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F55BB" id="_x0000_t202" coordsize="21600,21600" o:spt="202" path="m,l,21600r21600,l21600,xe">
                      <v:stroke joinstyle="miter"/>
                      <v:path gradientshapeok="t" o:connecttype="rect"/>
                    </v:shapetype>
                    <v:shape id="_x0000_s1028" type="#_x0000_t202" style="position:absolute;margin-left:98.75pt;margin-top:13.05pt;width:435.85pt;height:54.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" filled="f" stroked="f" strokeweight=".5pt">
                      <v:textbox>
                        <w:txbxContent>
                          <w:p w14:paraId="7CE18652" w14:textId="54138FD8" w:rsidR="00F5101E" w:rsidRPr="00B4582B" w:rsidRDefault="00365D4B" w:rsidP="00F5101E">
                            <w:pPr>
                              <w:pStyle w:val="FFormTitle"/>
                              <w:jc w:val="left"/>
                              <w:rPr>
                                <w:rFonts w:ascii="Arial" w:hAnsi="Arial"/>
                                <w:sz w:val="36"/>
                                <w:szCs w:val="36"/>
                              </w:rPr>
                            </w:pPr>
                            <w:r>
                              <w:rPr>
                                <w:rFonts w:ascii="Arial" w:hAnsi="Arial"/>
                                <w:sz w:val="36"/>
                                <w:szCs w:val="36"/>
                              </w:rPr>
                              <w:t>Exhibit 1</w:t>
                            </w:r>
                            <w:r w:rsidR="00F5101E">
                              <w:rPr>
                                <w:rFonts w:ascii="Arial" w:hAnsi="Arial"/>
                                <w:sz w:val="36"/>
                                <w:szCs w:val="36"/>
                              </w:rPr>
                              <w:t>: Data Security, Confidentiality and Ownership Terms and Conditions</w:t>
                            </w:r>
                          </w:p>
                        </w:txbxContent>
                      </v:textbox>
                      <w10:wrap anchory="page"/>
                    </v:shape>
                  </w:pict>
                </mc:Fallback>
              </mc:AlternateContent>
            </w:r>
            <w:r>
              <w:rPr>
                <w:noProof/>
              </w:rPr>
              <w:drawing>
                <wp:anchor distT="0" distB="0" distL="114300" distR="114300" simplePos="0" relativeHeight="251665408" behindDoc="0" locked="0" layoutInCell="1" allowOverlap="1" wp14:anchorId="7750DD36" wp14:editId="74435401">
                  <wp:simplePos x="0" y="0"/>
                  <wp:positionH relativeFrom="column">
                    <wp:posOffset>146855</wp:posOffset>
                  </wp:positionH>
                  <wp:positionV relativeFrom="paragraph">
                    <wp:posOffset>-152</wp:posOffset>
                  </wp:positionV>
                  <wp:extent cx="1000125" cy="1000125"/>
                  <wp:effectExtent l="0" t="0" r="0" b="0"/>
                  <wp:wrapNone/>
                  <wp:docPr id="17453602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5101E" w:rsidRPr="0012008D" w14:paraId="21FA6ABA" w14:textId="77777777" w:rsidTr="009E39CF">
        <w:tc>
          <w:tcPr>
            <w:tcW w:w="11070" w:type="dxa"/>
          </w:tcPr>
          <w:p w14:paraId="5821C11D" w14:textId="77777777" w:rsidR="00F5101E" w:rsidRPr="0012008D" w:rsidRDefault="00F5101E" w:rsidP="009E39CF">
            <w:pPr>
              <w:rPr>
                <w:rFonts w:ascii="Arial" w:hAnsi="Arial" w:cs="Arial"/>
                <w:sz w:val="10"/>
                <w:szCs w:val="10"/>
              </w:rPr>
            </w:pPr>
          </w:p>
        </w:tc>
      </w:tr>
      <w:tr w:rsidR="00F5101E" w:rsidRPr="0012008D" w14:paraId="22FBB958" w14:textId="77777777" w:rsidTr="009E39CF">
        <w:tc>
          <w:tcPr>
            <w:tcW w:w="11070" w:type="dxa"/>
            <w:shd w:val="clear" w:color="auto" w:fill="B48819"/>
          </w:tcPr>
          <w:p w14:paraId="1EDD1858" w14:textId="77777777" w:rsidR="00F5101E" w:rsidRPr="0012008D" w:rsidRDefault="00F5101E" w:rsidP="009E39CF">
            <w:pPr>
              <w:rPr>
                <w:rFonts w:ascii="Arial" w:hAnsi="Arial" w:cs="Arial"/>
                <w:sz w:val="6"/>
                <w:szCs w:val="6"/>
              </w:rPr>
            </w:pPr>
          </w:p>
        </w:tc>
      </w:tr>
      <w:tr w:rsidR="00F5101E" w:rsidRPr="0012008D" w14:paraId="22F1CDC2" w14:textId="77777777" w:rsidTr="009E39CF">
        <w:tc>
          <w:tcPr>
            <w:tcW w:w="11070" w:type="dxa"/>
          </w:tcPr>
          <w:p w14:paraId="2E02227C" w14:textId="77777777" w:rsidR="00F5101E" w:rsidRPr="0012008D" w:rsidRDefault="00F5101E" w:rsidP="009E39CF">
            <w:pPr>
              <w:rPr>
                <w:rFonts w:ascii="Arial" w:hAnsi="Arial" w:cs="Arial"/>
                <w:sz w:val="10"/>
                <w:szCs w:val="10"/>
              </w:rPr>
            </w:pPr>
          </w:p>
        </w:tc>
      </w:tr>
    </w:tbl>
    <w:p w14:paraId="45B725CD" w14:textId="77777777" w:rsidR="00F5101E" w:rsidRDefault="00F5101E" w:rsidP="00F5101E">
      <w:pPr>
        <w:rPr>
          <w:rFonts w:ascii="Arial" w:hAnsi="Arial" w:cs="Arial"/>
          <w:sz w:val="22"/>
          <w:szCs w:val="22"/>
        </w:rPr>
      </w:pPr>
    </w:p>
    <w:p w14:paraId="3CAA426D" w14:textId="2C2F72A8" w:rsidR="00F5101E" w:rsidRDefault="00F5101E" w:rsidP="00F5101E">
      <w:pPr>
        <w:rPr>
          <w:rFonts w:ascii="Arial" w:hAnsi="Arial" w:cs="Arial"/>
        </w:rPr>
      </w:pPr>
      <w:r w:rsidRPr="0058138D">
        <w:rPr>
          <w:rFonts w:ascii="Arial" w:hAnsi="Arial" w:cs="Arial"/>
        </w:rPr>
        <w:t>In the course of providing goods</w:t>
      </w:r>
      <w:r w:rsidR="00365D4B">
        <w:rPr>
          <w:rFonts w:ascii="Arial" w:hAnsi="Arial" w:cs="Arial"/>
        </w:rPr>
        <w:t>,</w:t>
      </w:r>
      <w:r w:rsidRPr="0058138D">
        <w:rPr>
          <w:rFonts w:ascii="Arial" w:hAnsi="Arial" w:cs="Arial"/>
        </w:rPr>
        <w:t xml:space="preserve"> services</w:t>
      </w:r>
      <w:r w:rsidR="00365D4B">
        <w:rPr>
          <w:rFonts w:ascii="Arial" w:hAnsi="Arial" w:cs="Arial"/>
        </w:rPr>
        <w:t xml:space="preserve"> or software</w:t>
      </w:r>
      <w:r w:rsidRPr="0058138D">
        <w:rPr>
          <w:rFonts w:ascii="Arial" w:hAnsi="Arial" w:cs="Arial"/>
        </w:rPr>
        <w:t xml:space="preserve"> to the State of Georgia and governmental entities of the State pursuant to this </w:t>
      </w:r>
      <w:r>
        <w:rPr>
          <w:rFonts w:ascii="Arial" w:hAnsi="Arial" w:cs="Arial"/>
        </w:rPr>
        <w:t>C</w:t>
      </w:r>
      <w:r w:rsidRPr="0058138D">
        <w:rPr>
          <w:rFonts w:ascii="Arial" w:hAnsi="Arial" w:cs="Arial"/>
        </w:rPr>
        <w:t xml:space="preserve">ontract, </w:t>
      </w:r>
      <w:r>
        <w:rPr>
          <w:rFonts w:ascii="Arial" w:hAnsi="Arial" w:cs="Arial"/>
        </w:rPr>
        <w:t>Contractor</w:t>
      </w:r>
      <w:r w:rsidRPr="0058138D">
        <w:rPr>
          <w:rFonts w:ascii="Arial" w:hAnsi="Arial" w:cs="Arial"/>
        </w:rPr>
        <w:t xml:space="preserve"> may gain access to Sensitive State Data as defined below. In such event, these Data Security Terms and Conditions shall apply.</w:t>
      </w:r>
    </w:p>
    <w:p w14:paraId="06E814FF" w14:textId="77777777" w:rsidR="00F5101E" w:rsidRPr="0058138D" w:rsidRDefault="00F5101E" w:rsidP="00F5101E">
      <w:pPr>
        <w:rPr>
          <w:rFonts w:ascii="Arial" w:hAnsi="Arial" w:cs="Arial"/>
        </w:rPr>
      </w:pPr>
    </w:p>
    <w:p w14:paraId="79D3005C" w14:textId="77777777" w:rsidR="00F5101E" w:rsidRDefault="00F5101E" w:rsidP="00F5101E">
      <w:pPr>
        <w:pStyle w:val="ListParagraph"/>
        <w:numPr>
          <w:ilvl w:val="0"/>
          <w:numId w:val="35"/>
        </w:numPr>
        <w:spacing w:after="160" w:line="278" w:lineRule="auto"/>
        <w:ind w:left="540" w:hanging="540"/>
        <w:rPr>
          <w:rFonts w:ascii="Arial" w:hAnsi="Arial" w:cs="Arial"/>
          <w:b/>
          <w:bCs/>
        </w:rPr>
      </w:pPr>
      <w:r w:rsidRPr="00F5101E">
        <w:rPr>
          <w:rFonts w:ascii="Arial" w:hAnsi="Arial" w:cs="Arial"/>
          <w:b/>
          <w:bCs/>
        </w:rPr>
        <w:t>DEFINITIONS AND GENERAL INFORMATION</w:t>
      </w:r>
    </w:p>
    <w:p w14:paraId="3C2A4E90" w14:textId="5E95C3EB" w:rsidR="00F5101E" w:rsidRPr="00F5101E" w:rsidRDefault="00F5101E" w:rsidP="00F5101E">
      <w:pPr>
        <w:pStyle w:val="ListParagraph"/>
        <w:numPr>
          <w:ilvl w:val="1"/>
          <w:numId w:val="36"/>
        </w:numPr>
        <w:spacing w:after="160" w:line="278" w:lineRule="auto"/>
        <w:ind w:left="1260" w:hanging="720"/>
        <w:rPr>
          <w:rFonts w:ascii="Arial" w:hAnsi="Arial" w:cs="Arial"/>
          <w:b/>
          <w:bCs/>
        </w:rPr>
      </w:pPr>
      <w:r w:rsidRPr="00F5101E">
        <w:rPr>
          <w:rFonts w:ascii="Arial" w:hAnsi="Arial" w:cs="Arial"/>
          <w:b/>
          <w:bCs/>
        </w:rPr>
        <w:t>“Authorized Persons”</w:t>
      </w:r>
      <w:r w:rsidRPr="00F5101E">
        <w:rPr>
          <w:rFonts w:ascii="Arial" w:hAnsi="Arial" w:cs="Arial"/>
        </w:rPr>
        <w:t xml:space="preserve"> means </w:t>
      </w:r>
      <w:r>
        <w:rPr>
          <w:rFonts w:ascii="Arial" w:hAnsi="Arial" w:cs="Arial"/>
        </w:rPr>
        <w:t>Contractor</w:t>
      </w:r>
      <w:r w:rsidRPr="00F5101E">
        <w:rPr>
          <w:rFonts w:ascii="Arial" w:hAnsi="Arial" w:cs="Arial"/>
        </w:rPr>
        <w:t xml:space="preserve"> and its employees, subcontractors, or other agents to the extent necessary for such persons to access Sensitive State Data to enable </w:t>
      </w:r>
      <w:r>
        <w:rPr>
          <w:rFonts w:ascii="Arial" w:hAnsi="Arial" w:cs="Arial"/>
        </w:rPr>
        <w:t>Contractor</w:t>
      </w:r>
      <w:r w:rsidRPr="00F5101E">
        <w:rPr>
          <w:rFonts w:ascii="Arial" w:hAnsi="Arial" w:cs="Arial"/>
        </w:rPr>
        <w:t xml:space="preserve"> to provide goods and/or services under this </w:t>
      </w:r>
      <w:r>
        <w:rPr>
          <w:rFonts w:ascii="Arial" w:hAnsi="Arial" w:cs="Arial"/>
        </w:rPr>
        <w:t>Contract</w:t>
      </w:r>
      <w:r w:rsidRPr="00F5101E">
        <w:rPr>
          <w:rFonts w:ascii="Arial" w:hAnsi="Arial" w:cs="Arial"/>
        </w:rPr>
        <w:t>.</w:t>
      </w:r>
    </w:p>
    <w:p w14:paraId="56D84F14" w14:textId="77777777" w:rsidR="00F5101E" w:rsidRPr="00F5101E" w:rsidRDefault="00F5101E" w:rsidP="00F5101E">
      <w:pPr>
        <w:pStyle w:val="ListParagraph"/>
        <w:numPr>
          <w:ilvl w:val="1"/>
          <w:numId w:val="36"/>
        </w:numPr>
        <w:spacing w:after="160" w:line="278" w:lineRule="auto"/>
        <w:ind w:left="1260" w:hanging="720"/>
        <w:rPr>
          <w:rFonts w:ascii="Arial" w:hAnsi="Arial" w:cs="Arial"/>
          <w:b/>
          <w:bCs/>
        </w:rPr>
      </w:pPr>
      <w:r w:rsidRPr="00F5101E">
        <w:rPr>
          <w:rFonts w:ascii="Arial" w:hAnsi="Arial" w:cs="Arial"/>
          <w:b/>
          <w:bCs/>
        </w:rPr>
        <w:t>“Data Breach”</w:t>
      </w:r>
      <w:r w:rsidRPr="00F5101E">
        <w:rPr>
          <w:rFonts w:ascii="Arial" w:hAnsi="Arial" w:cs="Arial"/>
        </w:rPr>
        <w:t xml:space="preserve"> means a security-relevant event in which the security of a system or procedure used to create, obtain, transmit, maintain, use, process, store, or dispose of data is breached and Sensitive State Data or information technology resources is exposed to unauthorized access, use, disclosure, alteration, or theft.</w:t>
      </w:r>
    </w:p>
    <w:p w14:paraId="6273D0CB" w14:textId="77777777" w:rsidR="00F5101E" w:rsidRPr="00F5101E" w:rsidRDefault="00F5101E" w:rsidP="00F5101E">
      <w:pPr>
        <w:pStyle w:val="ListParagraph"/>
        <w:numPr>
          <w:ilvl w:val="1"/>
          <w:numId w:val="36"/>
        </w:numPr>
        <w:spacing w:after="160" w:line="278" w:lineRule="auto"/>
        <w:ind w:left="1260" w:hanging="720"/>
        <w:rPr>
          <w:rFonts w:ascii="Arial" w:hAnsi="Arial" w:cs="Arial"/>
          <w:b/>
          <w:bCs/>
        </w:rPr>
      </w:pPr>
      <w:r w:rsidRPr="00F5101E">
        <w:rPr>
          <w:rFonts w:ascii="Arial" w:hAnsi="Arial" w:cs="Arial"/>
          <w:b/>
          <w:bCs/>
        </w:rPr>
        <w:t>“Personally Identifiable Information”</w:t>
      </w:r>
      <w:r w:rsidRPr="00F5101E">
        <w:rPr>
          <w:rFonts w:ascii="Arial" w:hAnsi="Arial" w:cs="Arial"/>
        </w:rPr>
        <w:t xml:space="preserve"> includes, but is not limited to, personal identifiers such as name, address, phone number, date of birth, Social Security number, and student or personnel identification number; Personal Information as defined in O.C.G.A. 10-1-911 and/or any successor laws of the State of Georgia; Personally Identifiable Information contained in student education records as that term is defined in the Family Educational Rights and Privacy Act, 20 USC 1232g; Medical Information as defined in Georgia Code Section 32.1-127.1:05; Protected Health Information” as that term is defined in the Health Insurance Portability and Accountability Act, 45 CFR Part 160.103; Nonpublic Personal Information as that term is defined in the Gramm-Leach-Bliley Financial Modernization Act of 1999, 15 USC 6809; credit and debit card numbers and/or access codes and other cardholder data and sensitive authentication data as those terms are defined in the Payment Card Industry Data Security Standards; other financial account numbers, access codes, driver’s license numbers; and state- or federal-identification numbers such as passport, visa or state identity card numbers.</w:t>
      </w:r>
    </w:p>
    <w:p w14:paraId="01903F46" w14:textId="7342BDAF" w:rsidR="00F5101E" w:rsidRPr="00F5101E" w:rsidRDefault="00F5101E" w:rsidP="00F5101E">
      <w:pPr>
        <w:pStyle w:val="ListParagraph"/>
        <w:numPr>
          <w:ilvl w:val="1"/>
          <w:numId w:val="36"/>
        </w:numPr>
        <w:spacing w:after="160" w:line="278" w:lineRule="auto"/>
        <w:ind w:left="1260" w:hanging="720"/>
        <w:rPr>
          <w:rFonts w:ascii="Arial" w:hAnsi="Arial" w:cs="Arial"/>
          <w:b/>
          <w:bCs/>
        </w:rPr>
      </w:pPr>
      <w:r w:rsidRPr="00F5101E">
        <w:rPr>
          <w:rFonts w:ascii="Arial" w:hAnsi="Arial" w:cs="Arial"/>
          <w:b/>
          <w:bCs/>
        </w:rPr>
        <w:t>“Personal Data”</w:t>
      </w:r>
      <w:r w:rsidRPr="00F5101E">
        <w:rPr>
          <w:rFonts w:ascii="Arial" w:hAnsi="Arial" w:cs="Arial"/>
        </w:rPr>
        <w:t xml:space="preserve"> as defined in O.C.G.A. § 10-1-911 means an individual's first name or first initial and last name in combination with any one or more of the following data elements when either the name or the data elements are not encrypted or redacted:</w:t>
      </w:r>
    </w:p>
    <w:p w14:paraId="508CD16E" w14:textId="77777777" w:rsidR="00F5101E" w:rsidRDefault="00F5101E" w:rsidP="00F5101E">
      <w:pPr>
        <w:pStyle w:val="ListParagraph"/>
        <w:numPr>
          <w:ilvl w:val="2"/>
          <w:numId w:val="36"/>
        </w:numPr>
        <w:spacing w:after="160" w:line="278" w:lineRule="auto"/>
        <w:ind w:left="2160"/>
        <w:rPr>
          <w:rFonts w:ascii="Arial" w:hAnsi="Arial" w:cs="Arial"/>
        </w:rPr>
      </w:pPr>
      <w:r w:rsidRPr="00F5101E">
        <w:rPr>
          <w:rFonts w:ascii="Arial" w:hAnsi="Arial" w:cs="Arial"/>
        </w:rPr>
        <w:t>Social Security number;</w:t>
      </w:r>
    </w:p>
    <w:p w14:paraId="1A74DD27" w14:textId="77777777" w:rsidR="00F5101E" w:rsidRDefault="00F5101E" w:rsidP="00F5101E">
      <w:pPr>
        <w:pStyle w:val="ListParagraph"/>
        <w:numPr>
          <w:ilvl w:val="2"/>
          <w:numId w:val="36"/>
        </w:numPr>
        <w:spacing w:after="160" w:line="278" w:lineRule="auto"/>
        <w:ind w:left="2160"/>
        <w:rPr>
          <w:rFonts w:ascii="Arial" w:hAnsi="Arial" w:cs="Arial"/>
        </w:rPr>
      </w:pPr>
      <w:r w:rsidRPr="00F5101E">
        <w:rPr>
          <w:rFonts w:ascii="Arial" w:hAnsi="Arial" w:cs="Arial"/>
        </w:rPr>
        <w:t>Driver's license number or state identification card number;</w:t>
      </w:r>
    </w:p>
    <w:p w14:paraId="40A509CE" w14:textId="77777777" w:rsidR="00F5101E" w:rsidRDefault="00F5101E" w:rsidP="00F5101E">
      <w:pPr>
        <w:pStyle w:val="ListParagraph"/>
        <w:numPr>
          <w:ilvl w:val="2"/>
          <w:numId w:val="36"/>
        </w:numPr>
        <w:spacing w:after="160" w:line="278" w:lineRule="auto"/>
        <w:ind w:left="2160"/>
        <w:rPr>
          <w:rFonts w:ascii="Arial" w:hAnsi="Arial" w:cs="Arial"/>
        </w:rPr>
      </w:pPr>
      <w:r w:rsidRPr="00F5101E">
        <w:rPr>
          <w:rFonts w:ascii="Arial" w:hAnsi="Arial" w:cs="Arial"/>
        </w:rPr>
        <w:lastRenderedPageBreak/>
        <w:t>Account number, credit card number, or debit card number, if circumstances exist wherein such a number could be used without additional identifying information, access codes, or passwords;</w:t>
      </w:r>
    </w:p>
    <w:p w14:paraId="47A1B154" w14:textId="77777777" w:rsidR="00F5101E" w:rsidRDefault="00F5101E" w:rsidP="00F5101E">
      <w:pPr>
        <w:pStyle w:val="ListParagraph"/>
        <w:numPr>
          <w:ilvl w:val="2"/>
          <w:numId w:val="36"/>
        </w:numPr>
        <w:spacing w:after="160" w:line="278" w:lineRule="auto"/>
        <w:ind w:left="2160"/>
        <w:rPr>
          <w:rFonts w:ascii="Arial" w:hAnsi="Arial" w:cs="Arial"/>
        </w:rPr>
      </w:pPr>
      <w:r w:rsidRPr="00F5101E">
        <w:rPr>
          <w:rFonts w:ascii="Arial" w:hAnsi="Arial" w:cs="Arial"/>
        </w:rPr>
        <w:t>Account passwords or personal identification numbers or other access codes; or</w:t>
      </w:r>
    </w:p>
    <w:p w14:paraId="50C7994A" w14:textId="0D31B963" w:rsidR="00F5101E" w:rsidRPr="00F5101E" w:rsidRDefault="00F5101E" w:rsidP="00F5101E">
      <w:pPr>
        <w:pStyle w:val="ListParagraph"/>
        <w:numPr>
          <w:ilvl w:val="2"/>
          <w:numId w:val="36"/>
        </w:numPr>
        <w:spacing w:after="160" w:line="278" w:lineRule="auto"/>
        <w:ind w:left="2160"/>
        <w:rPr>
          <w:rFonts w:ascii="Arial" w:hAnsi="Arial" w:cs="Arial"/>
        </w:rPr>
      </w:pPr>
      <w:r w:rsidRPr="00F5101E">
        <w:rPr>
          <w:rFonts w:ascii="Arial" w:hAnsi="Arial" w:cs="Arial"/>
        </w:rPr>
        <w:t>Any of the items contained in subparagraphs (A) through (D) of this paragraph when not in connection with the individual's first name or first initial and last name, if the information compromised would be sufficient to perform or attempt to perform identity theft against the person whose information was compromised.</w:t>
      </w:r>
    </w:p>
    <w:p w14:paraId="14509BD4" w14:textId="45B26744" w:rsidR="00F5101E" w:rsidRPr="0058138D" w:rsidRDefault="00F5101E" w:rsidP="00F5101E">
      <w:pPr>
        <w:numPr>
          <w:ilvl w:val="1"/>
          <w:numId w:val="36"/>
        </w:numPr>
        <w:spacing w:after="160" w:line="278" w:lineRule="auto"/>
        <w:ind w:left="1260" w:hanging="720"/>
        <w:rPr>
          <w:rFonts w:ascii="Arial" w:hAnsi="Arial" w:cs="Arial"/>
        </w:rPr>
      </w:pPr>
      <w:r w:rsidRPr="0058138D">
        <w:rPr>
          <w:rFonts w:ascii="Arial" w:hAnsi="Arial" w:cs="Arial"/>
          <w:b/>
          <w:bCs/>
        </w:rPr>
        <w:t>“Sensitive State Data”</w:t>
      </w:r>
      <w:r w:rsidRPr="0058138D">
        <w:rPr>
          <w:rFonts w:ascii="Arial" w:hAnsi="Arial" w:cs="Arial"/>
        </w:rPr>
        <w:t xml:space="preserve"> means all Personally Identifiable Information and other information that is not intentionally made available by the State on public websites or publications, including but not limited to business, administrative, and financial data, intellectual property, and patient, student and personnel data and records not required to be publicly disclosed under the Georgia Open Records Act, O.C.G.A. § 50-18-72 et seq., including any plan, blueprint, or material which if made public would compromise security. Sensitive State Data includes data created or in any way originating with or on behalf of the State, and all data that is the output of computer processing of or other electronic manipulation of any data that was created by or in any way originated with the State, whether such data or output is stored on the State’s hardware, </w:t>
      </w:r>
      <w:r>
        <w:rPr>
          <w:rFonts w:ascii="Arial" w:hAnsi="Arial" w:cs="Arial"/>
        </w:rPr>
        <w:t>Contractor’s</w:t>
      </w:r>
      <w:r w:rsidRPr="0058138D">
        <w:rPr>
          <w:rFonts w:ascii="Arial" w:hAnsi="Arial" w:cs="Arial"/>
        </w:rPr>
        <w:t xml:space="preserve"> hardware or exists in any system owned, maintained or otherwise controlled by the State or </w:t>
      </w:r>
      <w:r>
        <w:rPr>
          <w:rFonts w:ascii="Arial" w:hAnsi="Arial" w:cs="Arial"/>
        </w:rPr>
        <w:t>Contractor</w:t>
      </w:r>
      <w:r w:rsidRPr="0058138D">
        <w:rPr>
          <w:rFonts w:ascii="Arial" w:hAnsi="Arial" w:cs="Arial"/>
        </w:rPr>
        <w:t>.</w:t>
      </w:r>
    </w:p>
    <w:p w14:paraId="7376D5BA" w14:textId="2D017D13" w:rsidR="00F5101E" w:rsidRPr="0058138D" w:rsidRDefault="00F5101E" w:rsidP="00F5101E">
      <w:pPr>
        <w:numPr>
          <w:ilvl w:val="1"/>
          <w:numId w:val="36"/>
        </w:numPr>
        <w:spacing w:after="160" w:line="278" w:lineRule="auto"/>
        <w:ind w:left="1260" w:hanging="720"/>
        <w:rPr>
          <w:rFonts w:ascii="Arial" w:hAnsi="Arial" w:cs="Arial"/>
        </w:rPr>
      </w:pPr>
      <w:r w:rsidRPr="0058138D">
        <w:rPr>
          <w:rFonts w:ascii="Arial" w:hAnsi="Arial" w:cs="Arial"/>
          <w:b/>
          <w:bCs/>
        </w:rPr>
        <w:t>“Security Incident”</w:t>
      </w:r>
      <w:r w:rsidRPr="0058138D">
        <w:rPr>
          <w:rFonts w:ascii="Arial" w:hAnsi="Arial" w:cs="Arial"/>
        </w:rPr>
        <w:t xml:space="preserve"> means the potentially unauthorized access by non-Authorized Persons to Sensitive State Data that could reasonably result in the use, disclosure, alteration, or theft of the Sensitive State Data or information technology resources within the possession or control of </w:t>
      </w:r>
      <w:r>
        <w:rPr>
          <w:rFonts w:ascii="Arial" w:hAnsi="Arial" w:cs="Arial"/>
        </w:rPr>
        <w:t>Contractor</w:t>
      </w:r>
      <w:r w:rsidRPr="0058138D">
        <w:rPr>
          <w:rFonts w:ascii="Arial" w:hAnsi="Arial" w:cs="Arial"/>
        </w:rPr>
        <w:t xml:space="preserve"> or any cyber-attack, data breach, or identified use of malware that may create a life-safety event, substantially impair the security of data or information systems, or affect critical systems, equipment, or service delivery. A Security Incident may or may not turn into a Data Breach.</w:t>
      </w:r>
    </w:p>
    <w:p w14:paraId="30F225E0" w14:textId="03EB3724" w:rsidR="00F5101E" w:rsidRPr="00F5101E" w:rsidRDefault="00F5101E" w:rsidP="00F5101E">
      <w:pPr>
        <w:pStyle w:val="ListParagraph"/>
        <w:numPr>
          <w:ilvl w:val="0"/>
          <w:numId w:val="35"/>
        </w:numPr>
        <w:spacing w:after="160" w:line="278" w:lineRule="auto"/>
        <w:ind w:left="540" w:hanging="540"/>
        <w:rPr>
          <w:rFonts w:ascii="Arial" w:hAnsi="Arial" w:cs="Arial"/>
          <w:b/>
          <w:bCs/>
        </w:rPr>
      </w:pPr>
      <w:r w:rsidRPr="00F5101E">
        <w:rPr>
          <w:rFonts w:ascii="Arial" w:hAnsi="Arial" w:cs="Arial"/>
          <w:b/>
          <w:bCs/>
        </w:rPr>
        <w:t>DATA OWNERSHIP AND PROTECTION</w:t>
      </w:r>
    </w:p>
    <w:p w14:paraId="6F2BDF1D" w14:textId="77777777" w:rsidR="00F5101E" w:rsidRDefault="00F5101E" w:rsidP="00F5101E">
      <w:pPr>
        <w:pStyle w:val="ListParagraph"/>
        <w:numPr>
          <w:ilvl w:val="1"/>
          <w:numId w:val="37"/>
        </w:numPr>
        <w:spacing w:after="160" w:line="278" w:lineRule="auto"/>
        <w:ind w:left="1260" w:hanging="720"/>
        <w:rPr>
          <w:rFonts w:ascii="Arial" w:hAnsi="Arial" w:cs="Arial"/>
        </w:rPr>
      </w:pPr>
      <w:r w:rsidRPr="00F5101E">
        <w:rPr>
          <w:rFonts w:ascii="Arial" w:hAnsi="Arial" w:cs="Arial"/>
          <w:b/>
          <w:bCs/>
        </w:rPr>
        <w:t>Data Ownership</w:t>
      </w:r>
      <w:r w:rsidRPr="00F5101E">
        <w:rPr>
          <w:rFonts w:ascii="Arial" w:hAnsi="Arial" w:cs="Arial"/>
        </w:rPr>
        <w:t xml:space="preserve">. The State will own all right, title and interest, including all intellectual property rights, in its data that is related to the goods and services provided under this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shall not access Sensitive State Data, except 1) as is reasonably necessary to perform data center operations, 2) in response to service or technical issues, 3) as required by </w:t>
      </w:r>
      <w:r>
        <w:rPr>
          <w:rFonts w:ascii="Arial" w:hAnsi="Arial" w:cs="Arial"/>
        </w:rPr>
        <w:t>Contractor</w:t>
      </w:r>
      <w:r w:rsidRPr="00F5101E">
        <w:rPr>
          <w:rFonts w:ascii="Arial" w:hAnsi="Arial" w:cs="Arial"/>
        </w:rPr>
        <w:t xml:space="preserve"> to provide the goods and services covered by this </w:t>
      </w:r>
      <w:r>
        <w:rPr>
          <w:rFonts w:ascii="Arial" w:hAnsi="Arial" w:cs="Arial"/>
        </w:rPr>
        <w:t>Contract</w:t>
      </w:r>
      <w:r w:rsidRPr="00F5101E">
        <w:rPr>
          <w:rFonts w:ascii="Arial" w:hAnsi="Arial" w:cs="Arial"/>
        </w:rPr>
        <w:t xml:space="preserve"> or 4) at the State’s request. </w:t>
      </w:r>
      <w:r>
        <w:rPr>
          <w:rFonts w:ascii="Arial" w:hAnsi="Arial" w:cs="Arial"/>
        </w:rPr>
        <w:t>Contractor</w:t>
      </w:r>
      <w:r w:rsidRPr="00F5101E">
        <w:rPr>
          <w:rFonts w:ascii="Arial" w:hAnsi="Arial" w:cs="Arial"/>
        </w:rPr>
        <w:t xml:space="preserve"> has a limited, non-exclusive license to use Sensitive State Data solely for the purpose of performing its obligations under this </w:t>
      </w:r>
      <w:r>
        <w:rPr>
          <w:rFonts w:ascii="Arial" w:hAnsi="Arial" w:cs="Arial"/>
        </w:rPr>
        <w:t>Contract</w:t>
      </w:r>
      <w:r w:rsidRPr="00F5101E">
        <w:rPr>
          <w:rFonts w:ascii="Arial" w:hAnsi="Arial" w:cs="Arial"/>
        </w:rPr>
        <w:t>.</w:t>
      </w:r>
    </w:p>
    <w:p w14:paraId="03AC8871" w14:textId="77777777" w:rsidR="00F5101E" w:rsidRDefault="00F5101E" w:rsidP="00F5101E">
      <w:pPr>
        <w:pStyle w:val="ListParagraph"/>
        <w:numPr>
          <w:ilvl w:val="1"/>
          <w:numId w:val="37"/>
        </w:numPr>
        <w:spacing w:after="160" w:line="278" w:lineRule="auto"/>
        <w:ind w:left="1260" w:hanging="720"/>
        <w:rPr>
          <w:rFonts w:ascii="Arial" w:hAnsi="Arial" w:cs="Arial"/>
        </w:rPr>
      </w:pPr>
      <w:r w:rsidRPr="00F5101E">
        <w:rPr>
          <w:rFonts w:ascii="Arial" w:hAnsi="Arial" w:cs="Arial"/>
          <w:b/>
          <w:bCs/>
        </w:rPr>
        <w:t>Data Protection</w:t>
      </w:r>
      <w:r w:rsidRPr="00F5101E">
        <w:rPr>
          <w:rFonts w:ascii="Arial" w:hAnsi="Arial" w:cs="Arial"/>
        </w:rPr>
        <w:t xml:space="preserve">. Protection of personal privacy and data shall be an integral part of the business activities of </w:t>
      </w:r>
      <w:r>
        <w:rPr>
          <w:rFonts w:ascii="Arial" w:hAnsi="Arial" w:cs="Arial"/>
        </w:rPr>
        <w:t>Contractor</w:t>
      </w:r>
      <w:r w:rsidRPr="00F5101E">
        <w:rPr>
          <w:rFonts w:ascii="Arial" w:hAnsi="Arial" w:cs="Arial"/>
        </w:rPr>
        <w:t xml:space="preserve"> and designed to ensure that there is no </w:t>
      </w:r>
      <w:r w:rsidRPr="00F5101E">
        <w:rPr>
          <w:rFonts w:ascii="Arial" w:hAnsi="Arial" w:cs="Arial"/>
        </w:rPr>
        <w:lastRenderedPageBreak/>
        <w:t xml:space="preserve">inappropriate or unauthorized access to or use of Sensitive State Data at any time.  To this end, </w:t>
      </w:r>
      <w:r>
        <w:rPr>
          <w:rFonts w:ascii="Arial" w:hAnsi="Arial" w:cs="Arial"/>
        </w:rPr>
        <w:t>Contractor</w:t>
      </w:r>
      <w:r w:rsidRPr="00F5101E">
        <w:rPr>
          <w:rFonts w:ascii="Arial" w:hAnsi="Arial" w:cs="Arial"/>
        </w:rPr>
        <w:t xml:space="preserve"> shall safeguard the confidentiality, integrity, and availability of Sensitive State Data and comply with the following conditions:</w:t>
      </w:r>
    </w:p>
    <w:p w14:paraId="3BFF112C" w14:textId="77777777" w:rsidR="00F5101E" w:rsidRDefault="00F5101E" w:rsidP="00F5101E">
      <w:pPr>
        <w:pStyle w:val="ListParagraph"/>
        <w:numPr>
          <w:ilvl w:val="2"/>
          <w:numId w:val="37"/>
        </w:numPr>
        <w:spacing w:after="160" w:line="278" w:lineRule="auto"/>
        <w:ind w:left="1980"/>
        <w:rPr>
          <w:rFonts w:ascii="Arial" w:hAnsi="Arial" w:cs="Arial"/>
        </w:rPr>
      </w:pPr>
      <w:r w:rsidRPr="00F5101E">
        <w:rPr>
          <w:rFonts w:ascii="Arial" w:hAnsi="Arial" w:cs="Arial"/>
        </w:rPr>
        <w:t>Contractor shall maintain appropriate administrative, physical, and technical security measures to safeguard against unauthorized access, use, disclosure, alteration, or theft of Sensitive State Data. Such security measures shall be in accordance with current NIST 800-53 standards commensurate with the FISMA data classification specified by the State. If no data classification is specified by the State, in accordance with the measures applicable to the FISMA moderate classification.</w:t>
      </w:r>
    </w:p>
    <w:p w14:paraId="3ABE19D1" w14:textId="77777777" w:rsidR="00F5101E" w:rsidRDefault="00F5101E" w:rsidP="00F5101E">
      <w:pPr>
        <w:pStyle w:val="ListParagraph"/>
        <w:numPr>
          <w:ilvl w:val="2"/>
          <w:numId w:val="37"/>
        </w:numPr>
        <w:spacing w:after="160" w:line="278" w:lineRule="auto"/>
        <w:ind w:left="1980"/>
        <w:rPr>
          <w:rFonts w:ascii="Arial" w:hAnsi="Arial" w:cs="Arial"/>
        </w:rPr>
      </w:pPr>
      <w:r>
        <w:rPr>
          <w:rFonts w:ascii="Arial" w:hAnsi="Arial" w:cs="Arial"/>
        </w:rPr>
        <w:t>Contractor</w:t>
      </w:r>
      <w:r w:rsidRPr="00F5101E">
        <w:rPr>
          <w:rFonts w:ascii="Arial" w:hAnsi="Arial" w:cs="Arial"/>
        </w:rPr>
        <w:t xml:space="preserve"> shall use industry best practices and up-to-date security tools, technologies, and practices such as network firewalls, anti-virus protections, vulnerability scans, system logging, 24x7 system monitoring, third-party penetration testing, and intrusion detection methods in providing services under this </w:t>
      </w:r>
      <w:r>
        <w:rPr>
          <w:rFonts w:ascii="Arial" w:hAnsi="Arial" w:cs="Arial"/>
        </w:rPr>
        <w:t>Contract</w:t>
      </w:r>
      <w:r w:rsidRPr="00F5101E">
        <w:rPr>
          <w:rFonts w:ascii="Arial" w:hAnsi="Arial" w:cs="Arial"/>
        </w:rPr>
        <w:t>.</w:t>
      </w:r>
    </w:p>
    <w:p w14:paraId="571A5A12" w14:textId="77777777" w:rsidR="00F5101E" w:rsidRDefault="00F5101E" w:rsidP="00F5101E">
      <w:pPr>
        <w:pStyle w:val="ListParagraph"/>
        <w:numPr>
          <w:ilvl w:val="2"/>
          <w:numId w:val="37"/>
        </w:numPr>
        <w:spacing w:after="160" w:line="278" w:lineRule="auto"/>
        <w:ind w:left="1980"/>
        <w:rPr>
          <w:rFonts w:ascii="Arial" w:hAnsi="Arial" w:cs="Arial"/>
        </w:rPr>
      </w:pPr>
      <w:r w:rsidRPr="00F5101E">
        <w:rPr>
          <w:rFonts w:ascii="Arial" w:hAnsi="Arial" w:cs="Arial"/>
        </w:rPr>
        <w:t xml:space="preserve">Where the security objectives of confidentiality, authentication, non-repudiation, or data integrity are categorized FISMA compliance level moderate or higher, all electronic Sensitive State Data shall be encrypted using a cryptography method specified by the State while at rest on all devices controlled by </w:t>
      </w:r>
      <w:r>
        <w:rPr>
          <w:rFonts w:ascii="Arial" w:hAnsi="Arial" w:cs="Arial"/>
        </w:rPr>
        <w:t>Contractor</w:t>
      </w:r>
      <w:r w:rsidRPr="00F5101E">
        <w:rPr>
          <w:rFonts w:ascii="Arial" w:hAnsi="Arial" w:cs="Arial"/>
        </w:rPr>
        <w:t xml:space="preserve"> and in transit across public networks with controlled access. Unless otherwise provided in the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is responsible for encryption of the Sensitive State Data.</w:t>
      </w:r>
    </w:p>
    <w:p w14:paraId="1E7AC99F" w14:textId="77777777" w:rsidR="00F5101E" w:rsidRDefault="00F5101E" w:rsidP="00F5101E">
      <w:pPr>
        <w:pStyle w:val="ListParagraph"/>
        <w:numPr>
          <w:ilvl w:val="2"/>
          <w:numId w:val="37"/>
        </w:numPr>
        <w:spacing w:after="160" w:line="278" w:lineRule="auto"/>
        <w:ind w:left="1980"/>
        <w:rPr>
          <w:rFonts w:ascii="Arial" w:hAnsi="Arial" w:cs="Arial"/>
        </w:rPr>
      </w:pPr>
      <w:r w:rsidRPr="00F5101E">
        <w:rPr>
          <w:rFonts w:ascii="Arial" w:hAnsi="Arial" w:cs="Arial"/>
        </w:rPr>
        <w:t>Unless otherwise provided in the Contract, Contractor shall enforce separation of job duties, require commercially reasonable non-disclosure agreements, and limit staff knowledge of Sensitive State Data to that which is absolutely necessary to perform job duties.</w:t>
      </w:r>
    </w:p>
    <w:p w14:paraId="49AE413D" w14:textId="3296D2E8" w:rsidR="00721946" w:rsidRDefault="00F5101E" w:rsidP="00721946">
      <w:pPr>
        <w:pStyle w:val="ListParagraph"/>
        <w:numPr>
          <w:ilvl w:val="2"/>
          <w:numId w:val="37"/>
        </w:numPr>
        <w:spacing w:after="160" w:line="278" w:lineRule="auto"/>
        <w:ind w:left="1980"/>
        <w:rPr>
          <w:rFonts w:ascii="Arial" w:hAnsi="Arial" w:cs="Arial"/>
        </w:rPr>
      </w:pPr>
      <w:r w:rsidRPr="00F5101E">
        <w:rPr>
          <w:rFonts w:ascii="Arial" w:hAnsi="Arial" w:cs="Arial"/>
        </w:rPr>
        <w:t xml:space="preserve">Contractor shall not disclose Sensitive State Data to any third party without the prior written consent of the State except as otherwise provided by the </w:t>
      </w:r>
      <w:r w:rsidR="00713A24">
        <w:rPr>
          <w:rFonts w:ascii="Arial" w:hAnsi="Arial" w:cs="Arial"/>
        </w:rPr>
        <w:t>Contract</w:t>
      </w:r>
      <w:r w:rsidRPr="00F5101E">
        <w:rPr>
          <w:rFonts w:ascii="Arial" w:hAnsi="Arial" w:cs="Arial"/>
        </w:rPr>
        <w:t xml:space="preserve"> or required by law. Nor shall </w:t>
      </w:r>
      <w:r w:rsidR="00842215">
        <w:rPr>
          <w:rFonts w:ascii="Arial" w:hAnsi="Arial" w:cs="Arial"/>
        </w:rPr>
        <w:t>Contractor</w:t>
      </w:r>
      <w:r w:rsidRPr="00F5101E">
        <w:rPr>
          <w:rFonts w:ascii="Arial" w:hAnsi="Arial" w:cs="Arial"/>
        </w:rPr>
        <w:t xml:space="preserve"> </w:t>
      </w:r>
      <w:r w:rsidR="00842215" w:rsidRPr="00F5101E">
        <w:rPr>
          <w:rFonts w:ascii="Arial" w:hAnsi="Arial" w:cs="Arial"/>
        </w:rPr>
        <w:t>copy or</w:t>
      </w:r>
      <w:r w:rsidRPr="00F5101E">
        <w:rPr>
          <w:rFonts w:ascii="Arial" w:hAnsi="Arial" w:cs="Arial"/>
        </w:rPr>
        <w:t xml:space="preserve"> retain Sensitive State Data except as provided for in the RFX. </w:t>
      </w:r>
      <w:r>
        <w:rPr>
          <w:rFonts w:ascii="Arial" w:hAnsi="Arial" w:cs="Arial"/>
        </w:rPr>
        <w:t>Contractor</w:t>
      </w:r>
      <w:r w:rsidRPr="00F5101E">
        <w:rPr>
          <w:rFonts w:ascii="Arial" w:hAnsi="Arial" w:cs="Arial"/>
        </w:rPr>
        <w:t xml:space="preserve"> shall ensure that its employees and agents who will have potential access to Sensitive State Data have passed appropriate, industry standard background screening and, where applicable, federally mandated background screening and possess the qualifications and training to comply with the terms of this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shall promote and maintain an awareness of the importance of securing Sensitive State Data among </w:t>
      </w:r>
      <w:r w:rsidR="00713A24">
        <w:rPr>
          <w:rFonts w:ascii="Arial" w:hAnsi="Arial" w:cs="Arial"/>
        </w:rPr>
        <w:t>Contractor</w:t>
      </w:r>
      <w:r w:rsidRPr="00F5101E">
        <w:rPr>
          <w:rFonts w:ascii="Arial" w:hAnsi="Arial" w:cs="Arial"/>
        </w:rPr>
        <w:t>’s employees and agents.</w:t>
      </w:r>
    </w:p>
    <w:p w14:paraId="719C4F86" w14:textId="7599F1F3" w:rsidR="00F5101E" w:rsidRPr="00721946" w:rsidRDefault="00F5101E" w:rsidP="00721946">
      <w:pPr>
        <w:pStyle w:val="ListParagraph"/>
        <w:numPr>
          <w:ilvl w:val="1"/>
          <w:numId w:val="37"/>
        </w:numPr>
        <w:spacing w:after="160" w:line="278" w:lineRule="auto"/>
        <w:ind w:left="1260" w:hanging="720"/>
        <w:rPr>
          <w:rFonts w:ascii="Arial" w:hAnsi="Arial" w:cs="Arial"/>
        </w:rPr>
      </w:pPr>
      <w:r w:rsidRPr="00721946">
        <w:rPr>
          <w:rFonts w:ascii="Arial" w:hAnsi="Arial" w:cs="Arial"/>
          <w:b/>
          <w:bCs/>
        </w:rPr>
        <w:t>Data Location</w:t>
      </w:r>
      <w:r w:rsidRPr="00721946">
        <w:rPr>
          <w:rFonts w:ascii="Arial" w:hAnsi="Arial" w:cs="Arial"/>
        </w:rPr>
        <w:t xml:space="preserve">. In providing goods and services to the State, </w:t>
      </w:r>
      <w:r w:rsidR="00721946">
        <w:rPr>
          <w:rFonts w:ascii="Arial" w:hAnsi="Arial" w:cs="Arial"/>
        </w:rPr>
        <w:t>Contractor</w:t>
      </w:r>
      <w:r w:rsidRPr="00721946">
        <w:rPr>
          <w:rFonts w:ascii="Arial" w:hAnsi="Arial" w:cs="Arial"/>
        </w:rPr>
        <w:t xml:space="preserve"> shall access, store, and process Sensitive State Data solely from location(s) or data centers in the U.S. and </w:t>
      </w:r>
      <w:r w:rsidR="00721946">
        <w:rPr>
          <w:rFonts w:ascii="Arial" w:hAnsi="Arial" w:cs="Arial"/>
        </w:rPr>
        <w:t>Contractor</w:t>
      </w:r>
      <w:r w:rsidRPr="00721946">
        <w:rPr>
          <w:rFonts w:ascii="Arial" w:hAnsi="Arial" w:cs="Arial"/>
        </w:rPr>
        <w:t xml:space="preserve"> shall notify State of such locations. Storage of Sensitive State Data at rest shall be located solely in location(s) or data centers in the U.S. and </w:t>
      </w:r>
      <w:r w:rsidR="00713A24">
        <w:rPr>
          <w:rFonts w:ascii="Arial" w:hAnsi="Arial" w:cs="Arial"/>
        </w:rPr>
        <w:t>Contractor</w:t>
      </w:r>
      <w:r w:rsidRPr="00721946">
        <w:rPr>
          <w:rFonts w:ascii="Arial" w:hAnsi="Arial" w:cs="Arial"/>
        </w:rPr>
        <w:t xml:space="preserve"> shall notify State of such locations. </w:t>
      </w:r>
      <w:r w:rsidR="00721946">
        <w:rPr>
          <w:rFonts w:ascii="Arial" w:hAnsi="Arial" w:cs="Arial"/>
        </w:rPr>
        <w:t>Contractor</w:t>
      </w:r>
      <w:r w:rsidRPr="00721946">
        <w:rPr>
          <w:rFonts w:ascii="Arial" w:hAnsi="Arial" w:cs="Arial"/>
        </w:rPr>
        <w:t xml:space="preserve"> shall not </w:t>
      </w:r>
      <w:r w:rsidRPr="00721946">
        <w:rPr>
          <w:rFonts w:ascii="Arial" w:hAnsi="Arial" w:cs="Arial"/>
        </w:rPr>
        <w:lastRenderedPageBreak/>
        <w:t xml:space="preserve">allow its personnel or Authorized Persons to store Sensitive State Data on portable devices, including personal computers, except for devices that are used and kept only at U.S. location(s) or data centers. </w:t>
      </w:r>
      <w:r w:rsidR="00721946">
        <w:rPr>
          <w:rFonts w:ascii="Arial" w:hAnsi="Arial" w:cs="Arial"/>
        </w:rPr>
        <w:t>Contractor</w:t>
      </w:r>
      <w:r w:rsidRPr="00721946">
        <w:rPr>
          <w:rFonts w:ascii="Arial" w:hAnsi="Arial" w:cs="Arial"/>
        </w:rPr>
        <w:t xml:space="preserve"> shall only permit its personnel and consultants to remotely access Sensitive State Data as required to provide goods and services under this </w:t>
      </w:r>
      <w:r w:rsidR="00721946">
        <w:rPr>
          <w:rFonts w:ascii="Arial" w:hAnsi="Arial" w:cs="Arial"/>
        </w:rPr>
        <w:t>Contract</w:t>
      </w:r>
      <w:r w:rsidRPr="00721946">
        <w:rPr>
          <w:rFonts w:ascii="Arial" w:hAnsi="Arial" w:cs="Arial"/>
        </w:rPr>
        <w:t xml:space="preserve"> and shall only allow such remote access from locations within the U.S.</w:t>
      </w:r>
    </w:p>
    <w:p w14:paraId="2FCA7751" w14:textId="77777777" w:rsidR="00721946" w:rsidRDefault="00F5101E" w:rsidP="00721946">
      <w:pPr>
        <w:numPr>
          <w:ilvl w:val="0"/>
          <w:numId w:val="35"/>
        </w:numPr>
        <w:spacing w:after="160" w:line="278" w:lineRule="auto"/>
        <w:ind w:left="540" w:hanging="540"/>
        <w:rPr>
          <w:rFonts w:ascii="Arial" w:hAnsi="Arial" w:cs="Arial"/>
          <w:b/>
          <w:bCs/>
        </w:rPr>
      </w:pPr>
      <w:r w:rsidRPr="0058138D">
        <w:rPr>
          <w:rFonts w:ascii="Arial" w:hAnsi="Arial" w:cs="Arial"/>
          <w:b/>
          <w:bCs/>
        </w:rPr>
        <w:t>SECURITY INCIDENT AND DATA BREACH RESPONSIBILITIES</w:t>
      </w:r>
      <w:r w:rsidRPr="0058138D">
        <w:rPr>
          <w:rFonts w:ascii="Arial" w:hAnsi="Arial" w:cs="Arial"/>
          <w:b/>
          <w:bCs/>
        </w:rPr>
        <w:tab/>
      </w:r>
    </w:p>
    <w:p w14:paraId="6AE25FEF" w14:textId="77777777" w:rsidR="00721946" w:rsidRPr="00721946" w:rsidRDefault="00F5101E" w:rsidP="00721946">
      <w:pPr>
        <w:pStyle w:val="ListParagraph"/>
        <w:numPr>
          <w:ilvl w:val="1"/>
          <w:numId w:val="38"/>
        </w:numPr>
        <w:spacing w:after="160" w:line="278" w:lineRule="auto"/>
        <w:ind w:left="1260" w:hanging="720"/>
        <w:rPr>
          <w:rFonts w:ascii="Arial" w:hAnsi="Arial" w:cs="Arial"/>
          <w:b/>
          <w:bCs/>
        </w:rPr>
      </w:pPr>
      <w:r w:rsidRPr="00721946">
        <w:rPr>
          <w:rFonts w:ascii="Arial" w:hAnsi="Arial" w:cs="Arial"/>
          <w:b/>
          <w:bCs/>
        </w:rPr>
        <w:t>Incident Response</w:t>
      </w:r>
      <w:r w:rsidRPr="00721946">
        <w:rPr>
          <w:rFonts w:ascii="Arial" w:hAnsi="Arial" w:cs="Arial"/>
        </w:rPr>
        <w:t xml:space="preserve">. </w:t>
      </w:r>
      <w:r w:rsidR="00721946">
        <w:rPr>
          <w:rFonts w:ascii="Arial" w:hAnsi="Arial" w:cs="Arial"/>
        </w:rPr>
        <w:t>Contractor</w:t>
      </w:r>
      <w:r w:rsidR="00721946" w:rsidRPr="00721946">
        <w:rPr>
          <w:rFonts w:ascii="Arial" w:hAnsi="Arial" w:cs="Arial"/>
        </w:rPr>
        <w:t xml:space="preserve"> shall inform the State of any Security Incident or Data Breach.</w:t>
      </w:r>
      <w:r w:rsidR="00721946" w:rsidRPr="00721946">
        <w:rPr>
          <w:rFonts w:ascii="Arial" w:hAnsi="Arial" w:cs="Arial"/>
          <w:b/>
          <w:bCs/>
        </w:rPr>
        <w:t xml:space="preserve"> </w:t>
      </w:r>
      <w:r w:rsidR="00721946">
        <w:rPr>
          <w:rFonts w:ascii="Arial" w:hAnsi="Arial" w:cs="Arial"/>
        </w:rPr>
        <w:t>Contractor</w:t>
      </w:r>
      <w:r w:rsidRPr="00721946">
        <w:rPr>
          <w:rFonts w:ascii="Arial" w:hAnsi="Arial" w:cs="Arial"/>
        </w:rPr>
        <w:t xml:space="preserve"> may need to communicate with outside parties regarding a Security Incident or Data Breach, which may include contacting law enforcement, fielding media inquiries, and seeking external expertise as mutually agreed upon, defined by law, or contained in the </w:t>
      </w:r>
      <w:r w:rsidR="00721946">
        <w:rPr>
          <w:rFonts w:ascii="Arial" w:hAnsi="Arial" w:cs="Arial"/>
        </w:rPr>
        <w:t>Contract</w:t>
      </w:r>
      <w:r w:rsidRPr="00721946">
        <w:rPr>
          <w:rFonts w:ascii="Arial" w:hAnsi="Arial" w:cs="Arial"/>
        </w:rPr>
        <w:t xml:space="preserve">. Discussing security incidents with the State should be handled on an urgent as-needed basis, as part of </w:t>
      </w:r>
      <w:r w:rsidR="00721946">
        <w:rPr>
          <w:rFonts w:ascii="Arial" w:hAnsi="Arial" w:cs="Arial"/>
        </w:rPr>
        <w:t>Contractor’s</w:t>
      </w:r>
      <w:r w:rsidRPr="00721946">
        <w:rPr>
          <w:rFonts w:ascii="Arial" w:hAnsi="Arial" w:cs="Arial"/>
        </w:rPr>
        <w:t xml:space="preserve"> communication and mitigation processes as mutually agreed upon, defined by law, or contained in the </w:t>
      </w:r>
      <w:r w:rsidR="00721946">
        <w:rPr>
          <w:rFonts w:ascii="Arial" w:hAnsi="Arial" w:cs="Arial"/>
        </w:rPr>
        <w:t>Contract</w:t>
      </w:r>
      <w:r w:rsidRPr="00721946">
        <w:rPr>
          <w:rFonts w:ascii="Arial" w:hAnsi="Arial" w:cs="Arial"/>
        </w:rPr>
        <w:t>. Any contacting of law enforcement on matters regarding State systems or data must be followed by a report to the Georgia Information Sharing and Analysis Center (GISAC) at (404) 561-8497.</w:t>
      </w:r>
    </w:p>
    <w:p w14:paraId="08DF9B26" w14:textId="77777777" w:rsidR="00721946" w:rsidRPr="00721946" w:rsidRDefault="00F5101E" w:rsidP="00721946">
      <w:pPr>
        <w:pStyle w:val="ListParagraph"/>
        <w:numPr>
          <w:ilvl w:val="1"/>
          <w:numId w:val="38"/>
        </w:numPr>
        <w:spacing w:after="160" w:line="278" w:lineRule="auto"/>
        <w:ind w:left="1260" w:hanging="720"/>
        <w:rPr>
          <w:rFonts w:ascii="Arial" w:hAnsi="Arial" w:cs="Arial"/>
          <w:b/>
          <w:bCs/>
        </w:rPr>
      </w:pPr>
      <w:r w:rsidRPr="00721946">
        <w:rPr>
          <w:rFonts w:ascii="Arial" w:hAnsi="Arial" w:cs="Arial"/>
          <w:b/>
          <w:bCs/>
        </w:rPr>
        <w:t>Security Incident and Data Breach Reporting Requirements</w:t>
      </w:r>
      <w:r w:rsidRPr="00721946">
        <w:rPr>
          <w:rFonts w:ascii="Arial" w:hAnsi="Arial" w:cs="Arial"/>
        </w:rPr>
        <w:t xml:space="preserve">. Upon becoming aware of a Security Incident or Data Breach, </w:t>
      </w:r>
      <w:r w:rsidR="00721946">
        <w:rPr>
          <w:rFonts w:ascii="Arial" w:hAnsi="Arial" w:cs="Arial"/>
        </w:rPr>
        <w:t>Contractor</w:t>
      </w:r>
      <w:r w:rsidRPr="00721946">
        <w:rPr>
          <w:rFonts w:ascii="Arial" w:hAnsi="Arial" w:cs="Arial"/>
        </w:rPr>
        <w:t xml:space="preserve"> shall:</w:t>
      </w:r>
    </w:p>
    <w:p w14:paraId="52EA5AA5" w14:textId="050CE880" w:rsidR="00721946" w:rsidRPr="00721946" w:rsidRDefault="00F5101E"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 xml:space="preserve">Promptly notify the State identified contact within twenty-four hours of discovery or sooner, unless shorter time is required by the </w:t>
      </w:r>
      <w:r w:rsidR="00713A24">
        <w:rPr>
          <w:rFonts w:ascii="Arial" w:hAnsi="Arial" w:cs="Arial"/>
        </w:rPr>
        <w:t>Contract</w:t>
      </w:r>
      <w:r w:rsidRPr="00721946">
        <w:rPr>
          <w:rFonts w:ascii="Arial" w:hAnsi="Arial" w:cs="Arial"/>
        </w:rPr>
        <w:t xml:space="preserve"> or applicable law;</w:t>
      </w:r>
    </w:p>
    <w:p w14:paraId="6E56F68C" w14:textId="77777777" w:rsidR="00721946" w:rsidRPr="00721946" w:rsidRDefault="00F5101E"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 xml:space="preserve">Fully investigate the Security Incident or Data Breach and cooperate fully with the State’s investigation of and response thereto. Except as otherwise required by law, </w:t>
      </w:r>
      <w:r w:rsidR="00721946">
        <w:rPr>
          <w:rFonts w:ascii="Arial" w:hAnsi="Arial" w:cs="Arial"/>
        </w:rPr>
        <w:t>Contractor</w:t>
      </w:r>
      <w:r w:rsidRPr="00721946">
        <w:rPr>
          <w:rFonts w:ascii="Arial" w:hAnsi="Arial" w:cs="Arial"/>
        </w:rPr>
        <w:t xml:space="preserve"> shall not provide notice of the Security Incident or Data Breach directly to individuals whose Personally Identifiable Information was involved, regulatory agencies, or other entities, without prior written permission from the State;</w:t>
      </w:r>
    </w:p>
    <w:p w14:paraId="1B192E40" w14:textId="77777777" w:rsidR="00721946" w:rsidRPr="00721946" w:rsidRDefault="00F5101E"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Promptly implement necessary remedial measures reasonably determined by the State; and</w:t>
      </w:r>
    </w:p>
    <w:p w14:paraId="57F908EE" w14:textId="77777777" w:rsidR="00721946" w:rsidRPr="00721946" w:rsidRDefault="00F5101E"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Document responsible actions taken related to the Data Breach, including any post-incident review of events and actions taken to make changes in business practices in providing the services, if necessary.</w:t>
      </w:r>
    </w:p>
    <w:p w14:paraId="2990917C" w14:textId="77777777" w:rsidR="00721946" w:rsidRPr="00721946" w:rsidRDefault="00721946"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Contractor</w:t>
      </w:r>
      <w:r w:rsidR="00F5101E" w:rsidRPr="00721946">
        <w:rPr>
          <w:rFonts w:ascii="Arial" w:hAnsi="Arial" w:cs="Arial"/>
        </w:rPr>
        <w:t xml:space="preserve"> will provide daily updates, or more frequently if required by the State, regarding findings and actions performed by </w:t>
      </w:r>
      <w:r>
        <w:rPr>
          <w:rFonts w:ascii="Arial" w:hAnsi="Arial" w:cs="Arial"/>
        </w:rPr>
        <w:t>Contractor</w:t>
      </w:r>
      <w:r w:rsidR="00F5101E" w:rsidRPr="00721946">
        <w:rPr>
          <w:rFonts w:ascii="Arial" w:hAnsi="Arial" w:cs="Arial"/>
        </w:rPr>
        <w:t xml:space="preserve"> to the State Identified Contact until the Data Breach has been effectively resolved to the State’s satisfaction.</w:t>
      </w:r>
    </w:p>
    <w:p w14:paraId="0A281002" w14:textId="5BE98B44" w:rsidR="00F5101E" w:rsidRPr="00721946" w:rsidRDefault="00721946" w:rsidP="00721946">
      <w:pPr>
        <w:pStyle w:val="ListParagraph"/>
        <w:numPr>
          <w:ilvl w:val="2"/>
          <w:numId w:val="38"/>
        </w:numPr>
        <w:spacing w:after="160" w:line="278" w:lineRule="auto"/>
        <w:ind w:left="1980"/>
        <w:rPr>
          <w:rFonts w:ascii="Arial" w:hAnsi="Arial" w:cs="Arial"/>
          <w:b/>
          <w:bCs/>
        </w:rPr>
      </w:pPr>
      <w:r w:rsidRPr="00721946">
        <w:rPr>
          <w:rFonts w:ascii="Arial" w:hAnsi="Arial" w:cs="Arial"/>
        </w:rPr>
        <w:t>Contractor</w:t>
      </w:r>
      <w:r w:rsidR="00F5101E" w:rsidRPr="00721946">
        <w:rPr>
          <w:rFonts w:ascii="Arial" w:hAnsi="Arial" w:cs="Arial"/>
        </w:rPr>
        <w:t xml:space="preserve"> shall quarantine the Data Breach, ensure secure access to Data, and repair IaaS and/or PaaS as needed in accordance with the SOW and/or </w:t>
      </w:r>
      <w:r w:rsidR="00F5101E" w:rsidRPr="00721946">
        <w:rPr>
          <w:rFonts w:ascii="Arial" w:hAnsi="Arial" w:cs="Arial"/>
        </w:rPr>
        <w:lastRenderedPageBreak/>
        <w:t>SLA. Failure to do so may result in the State exercising its options for assessing damages or other remedies under this Contract.</w:t>
      </w:r>
    </w:p>
    <w:p w14:paraId="7E857361" w14:textId="77777777" w:rsidR="00721946" w:rsidRDefault="00F5101E" w:rsidP="00721946">
      <w:pPr>
        <w:numPr>
          <w:ilvl w:val="0"/>
          <w:numId w:val="35"/>
        </w:numPr>
        <w:spacing w:after="160" w:line="278" w:lineRule="auto"/>
        <w:ind w:left="540" w:hanging="540"/>
        <w:rPr>
          <w:rFonts w:ascii="Arial" w:hAnsi="Arial" w:cs="Arial"/>
          <w:b/>
          <w:bCs/>
        </w:rPr>
      </w:pPr>
      <w:r w:rsidRPr="0058138D">
        <w:rPr>
          <w:rFonts w:ascii="Arial" w:hAnsi="Arial" w:cs="Arial"/>
          <w:b/>
          <w:bCs/>
        </w:rPr>
        <w:t>LIABILITY</w:t>
      </w:r>
    </w:p>
    <w:p w14:paraId="29982BEC" w14:textId="77777777" w:rsidR="00721946" w:rsidRPr="00721946" w:rsidRDefault="00F5101E" w:rsidP="00721946">
      <w:pPr>
        <w:pStyle w:val="ListParagraph"/>
        <w:numPr>
          <w:ilvl w:val="1"/>
          <w:numId w:val="39"/>
        </w:numPr>
        <w:spacing w:after="160" w:line="278" w:lineRule="auto"/>
        <w:ind w:left="1260" w:hanging="720"/>
        <w:rPr>
          <w:rFonts w:ascii="Arial" w:hAnsi="Arial" w:cs="Arial"/>
          <w:b/>
          <w:bCs/>
        </w:rPr>
      </w:pPr>
      <w:r w:rsidRPr="00721946">
        <w:rPr>
          <w:rFonts w:ascii="Arial" w:hAnsi="Arial" w:cs="Arial"/>
        </w:rPr>
        <w:t xml:space="preserve">If </w:t>
      </w:r>
      <w:r w:rsidR="00721946" w:rsidRPr="00721946">
        <w:rPr>
          <w:rFonts w:ascii="Arial" w:hAnsi="Arial" w:cs="Arial"/>
        </w:rPr>
        <w:t>Contractor</w:t>
      </w:r>
      <w:r w:rsidRPr="00721946">
        <w:rPr>
          <w:rFonts w:ascii="Arial" w:hAnsi="Arial" w:cs="Arial"/>
        </w:rPr>
        <w:t xml:space="preserve"> will under this </w:t>
      </w:r>
      <w:r w:rsidR="00721946" w:rsidRPr="00721946">
        <w:rPr>
          <w:rFonts w:ascii="Arial" w:hAnsi="Arial" w:cs="Arial"/>
        </w:rPr>
        <w:t>Contract</w:t>
      </w:r>
      <w:r w:rsidRPr="00721946">
        <w:rPr>
          <w:rFonts w:ascii="Arial" w:hAnsi="Arial" w:cs="Arial"/>
        </w:rPr>
        <w:t xml:space="preserve"> create, obtain, transmit, use, maintain, process, or dispose of the subset of Sensitive State Data known as Personally Identifiable Information, the following provisions apply: In addition to any other remedies available to the State under law or equity, </w:t>
      </w:r>
      <w:r w:rsidR="00721946">
        <w:rPr>
          <w:rFonts w:ascii="Arial" w:hAnsi="Arial" w:cs="Arial"/>
        </w:rPr>
        <w:t>Contractor</w:t>
      </w:r>
      <w:r w:rsidRPr="00721946">
        <w:rPr>
          <w:rFonts w:ascii="Arial" w:hAnsi="Arial" w:cs="Arial"/>
        </w:rPr>
        <w:t xml:space="preserve"> shall reimburse the State in full for all costs incurred by the State in investigation and remediation of any Data Breach or Security Incident caused by </w:t>
      </w:r>
      <w:r w:rsidR="00721946">
        <w:rPr>
          <w:rFonts w:ascii="Arial" w:hAnsi="Arial" w:cs="Arial"/>
        </w:rPr>
        <w:t>Contractor</w:t>
      </w:r>
      <w:r w:rsidRPr="00721946">
        <w:rPr>
          <w:rFonts w:ascii="Arial" w:hAnsi="Arial" w:cs="Arial"/>
        </w:rPr>
        <w:t>, including but not limited to providing notification to individuals whose Personally Identifiable Information was compromised and to regulatory agencies or other entities as required by law or contract; a website or toll-free number and call center for affected individuals required by law, providing one year’s credit monitoring to the affected individuals if the Personally Identifiable Information exposed during the breach could be used to commit financial identity theft; and the payment of legal fees, audit costs, fines, and other fees imposed by regulatory agencies or contracting partners as a result of the Data Breach or Security Incident.</w:t>
      </w:r>
      <w:r w:rsidRPr="00721946">
        <w:rPr>
          <w:rFonts w:ascii="Arial" w:hAnsi="Arial" w:cs="Arial"/>
        </w:rPr>
        <w:tab/>
      </w:r>
    </w:p>
    <w:p w14:paraId="33F4B8E2" w14:textId="03656460" w:rsidR="00F5101E" w:rsidRPr="00721946" w:rsidRDefault="00F5101E" w:rsidP="00721946">
      <w:pPr>
        <w:pStyle w:val="ListParagraph"/>
        <w:numPr>
          <w:ilvl w:val="1"/>
          <w:numId w:val="39"/>
        </w:numPr>
        <w:spacing w:after="160" w:line="278" w:lineRule="auto"/>
        <w:ind w:left="1260" w:hanging="720"/>
        <w:rPr>
          <w:rFonts w:ascii="Arial" w:hAnsi="Arial" w:cs="Arial"/>
          <w:b/>
          <w:bCs/>
        </w:rPr>
      </w:pPr>
      <w:r w:rsidRPr="00721946">
        <w:rPr>
          <w:rFonts w:ascii="Arial" w:hAnsi="Arial" w:cs="Arial"/>
        </w:rPr>
        <w:t xml:space="preserve">If </w:t>
      </w:r>
      <w:r w:rsidR="00721946">
        <w:rPr>
          <w:rFonts w:ascii="Arial" w:hAnsi="Arial" w:cs="Arial"/>
        </w:rPr>
        <w:t>Contractor</w:t>
      </w:r>
      <w:r w:rsidRPr="00721946">
        <w:rPr>
          <w:rFonts w:ascii="Arial" w:hAnsi="Arial" w:cs="Arial"/>
        </w:rPr>
        <w:t xml:space="preserve"> will NOT under this </w:t>
      </w:r>
      <w:r w:rsidR="00721946">
        <w:rPr>
          <w:rFonts w:ascii="Arial" w:hAnsi="Arial" w:cs="Arial"/>
        </w:rPr>
        <w:t>Contract</w:t>
      </w:r>
      <w:r w:rsidRPr="00721946">
        <w:rPr>
          <w:rFonts w:ascii="Arial" w:hAnsi="Arial" w:cs="Arial"/>
        </w:rPr>
        <w:t xml:space="preserve"> create, obtain, transmit, use, maintain, process, or dispose of the subset of Sensitive State Data known as Personally Identifiable Information, the following provisions apply: In addition to any other remedies available to the State under law or equity, </w:t>
      </w:r>
      <w:r w:rsidR="00721946">
        <w:rPr>
          <w:rFonts w:ascii="Arial" w:hAnsi="Arial" w:cs="Arial"/>
        </w:rPr>
        <w:t>Contractor</w:t>
      </w:r>
      <w:r w:rsidRPr="00721946">
        <w:rPr>
          <w:rFonts w:ascii="Arial" w:hAnsi="Arial" w:cs="Arial"/>
        </w:rPr>
        <w:t xml:space="preserve"> will reimburse the State in full for all costs reasonably incurred by the State in investigation and remediation of any Data Breach or Security Incident caused by </w:t>
      </w:r>
      <w:r w:rsidR="00721946">
        <w:rPr>
          <w:rFonts w:ascii="Arial" w:hAnsi="Arial" w:cs="Arial"/>
        </w:rPr>
        <w:t>Contractor</w:t>
      </w:r>
      <w:r w:rsidRPr="00721946">
        <w:rPr>
          <w:rFonts w:ascii="Arial" w:hAnsi="Arial" w:cs="Arial"/>
        </w:rPr>
        <w:t>.</w:t>
      </w:r>
    </w:p>
    <w:p w14:paraId="4E6581A1" w14:textId="77777777" w:rsidR="00F5101E" w:rsidRPr="0058138D" w:rsidRDefault="00F5101E" w:rsidP="00721946">
      <w:pPr>
        <w:numPr>
          <w:ilvl w:val="0"/>
          <w:numId w:val="35"/>
        </w:numPr>
        <w:spacing w:after="160" w:line="278" w:lineRule="auto"/>
        <w:ind w:left="540" w:hanging="540"/>
        <w:rPr>
          <w:rFonts w:ascii="Arial" w:hAnsi="Arial" w:cs="Arial"/>
          <w:b/>
          <w:bCs/>
        </w:rPr>
      </w:pPr>
      <w:r w:rsidRPr="0058138D">
        <w:rPr>
          <w:rFonts w:ascii="Arial" w:hAnsi="Arial" w:cs="Arial"/>
          <w:b/>
          <w:bCs/>
        </w:rPr>
        <w:t>SECURITY</w:t>
      </w:r>
    </w:p>
    <w:p w14:paraId="3003D0DC" w14:textId="77777777" w:rsidR="00721946" w:rsidRPr="00721946" w:rsidRDefault="00F5101E" w:rsidP="00721946">
      <w:pPr>
        <w:pStyle w:val="ListParagraph"/>
        <w:numPr>
          <w:ilvl w:val="1"/>
          <w:numId w:val="40"/>
        </w:numPr>
        <w:spacing w:after="160" w:line="278" w:lineRule="auto"/>
        <w:ind w:left="1260" w:hanging="720"/>
        <w:rPr>
          <w:rFonts w:ascii="Arial" w:hAnsi="Arial" w:cs="Arial"/>
          <w:b/>
          <w:bCs/>
        </w:rPr>
      </w:pPr>
      <w:r w:rsidRPr="00721946">
        <w:rPr>
          <w:rFonts w:ascii="Arial" w:hAnsi="Arial" w:cs="Arial"/>
          <w:b/>
          <w:bCs/>
        </w:rPr>
        <w:t>Data Center Audit</w:t>
      </w:r>
      <w:r w:rsidRPr="00721946">
        <w:rPr>
          <w:rFonts w:ascii="Arial" w:hAnsi="Arial" w:cs="Arial"/>
        </w:rPr>
        <w:t xml:space="preserve">. If applicable in the provision of the goods and services covered by this </w:t>
      </w:r>
      <w:r w:rsidR="00721946">
        <w:rPr>
          <w:rFonts w:ascii="Arial" w:hAnsi="Arial" w:cs="Arial"/>
        </w:rPr>
        <w:t>Contract</w:t>
      </w:r>
      <w:r w:rsidRPr="00721946">
        <w:rPr>
          <w:rFonts w:ascii="Arial" w:hAnsi="Arial" w:cs="Arial"/>
        </w:rPr>
        <w:t xml:space="preserve">, </w:t>
      </w:r>
      <w:r w:rsidR="00721946">
        <w:rPr>
          <w:rFonts w:ascii="Arial" w:hAnsi="Arial" w:cs="Arial"/>
        </w:rPr>
        <w:t>Contractor</w:t>
      </w:r>
      <w:r w:rsidRPr="00721946">
        <w:rPr>
          <w:rFonts w:ascii="Arial" w:hAnsi="Arial" w:cs="Arial"/>
        </w:rPr>
        <w:t xml:space="preserve"> shall ensure an independent audit or provide ISO 27001 certification of its data centers at least annually at its expense and provide a copy of the audit report upon request. A Service Organization Control (SOC) 2 Type II audit report or approved equivalent (the ISO 27001 certification, State RAMP certification, or FedRAMP certification) sets the minimum level of a third-party audit.</w:t>
      </w:r>
    </w:p>
    <w:p w14:paraId="1F55C373" w14:textId="77777777" w:rsidR="00721946" w:rsidRPr="00721946" w:rsidRDefault="00F5101E" w:rsidP="00721946">
      <w:pPr>
        <w:pStyle w:val="ListParagraph"/>
        <w:numPr>
          <w:ilvl w:val="1"/>
          <w:numId w:val="40"/>
        </w:numPr>
        <w:spacing w:after="160" w:line="278" w:lineRule="auto"/>
        <w:ind w:left="1260" w:hanging="720"/>
        <w:rPr>
          <w:rFonts w:ascii="Arial" w:hAnsi="Arial" w:cs="Arial"/>
          <w:b/>
          <w:bCs/>
        </w:rPr>
      </w:pPr>
      <w:r w:rsidRPr="00721946">
        <w:rPr>
          <w:rFonts w:ascii="Arial" w:hAnsi="Arial" w:cs="Arial"/>
          <w:b/>
          <w:bCs/>
        </w:rPr>
        <w:t>Security Processes</w:t>
      </w:r>
      <w:r w:rsidRPr="00721946">
        <w:rPr>
          <w:rFonts w:ascii="Arial" w:hAnsi="Arial" w:cs="Arial"/>
        </w:rPr>
        <w:t xml:space="preserve">. </w:t>
      </w:r>
      <w:r w:rsidR="00721946">
        <w:rPr>
          <w:rFonts w:ascii="Arial" w:hAnsi="Arial" w:cs="Arial"/>
        </w:rPr>
        <w:t>Contractor</w:t>
      </w:r>
      <w:r w:rsidRPr="00721946">
        <w:rPr>
          <w:rFonts w:ascii="Arial" w:hAnsi="Arial" w:cs="Arial"/>
        </w:rPr>
        <w:t xml:space="preserve"> shall disclose its non-proprietary security processes and technical limitations to the State such that adequate protection and flexibility can be attained between the State and </w:t>
      </w:r>
      <w:r w:rsidR="00721946">
        <w:rPr>
          <w:rFonts w:ascii="Arial" w:hAnsi="Arial" w:cs="Arial"/>
        </w:rPr>
        <w:t>Contractor</w:t>
      </w:r>
      <w:r w:rsidRPr="00721946">
        <w:rPr>
          <w:rFonts w:ascii="Arial" w:hAnsi="Arial" w:cs="Arial"/>
        </w:rPr>
        <w:t>.</w:t>
      </w:r>
    </w:p>
    <w:p w14:paraId="30507C94" w14:textId="71C9B0F0" w:rsidR="00F5101E" w:rsidRPr="00721946" w:rsidRDefault="00F5101E" w:rsidP="00721946">
      <w:pPr>
        <w:pStyle w:val="ListParagraph"/>
        <w:numPr>
          <w:ilvl w:val="1"/>
          <w:numId w:val="40"/>
        </w:numPr>
        <w:spacing w:after="160" w:line="278" w:lineRule="auto"/>
        <w:ind w:left="1260" w:hanging="720"/>
        <w:rPr>
          <w:rFonts w:ascii="Arial" w:hAnsi="Arial" w:cs="Arial"/>
          <w:b/>
          <w:bCs/>
        </w:rPr>
      </w:pPr>
      <w:r w:rsidRPr="00721946">
        <w:rPr>
          <w:rFonts w:ascii="Arial" w:hAnsi="Arial" w:cs="Arial"/>
          <w:b/>
          <w:bCs/>
        </w:rPr>
        <w:t>Encryption of Data at Rest</w:t>
      </w:r>
      <w:r w:rsidRPr="00721946">
        <w:rPr>
          <w:rFonts w:ascii="Arial" w:hAnsi="Arial" w:cs="Arial"/>
        </w:rPr>
        <w:t xml:space="preserve">. For data categorized as moderate or high in Federal Information Processing Standard 199, </w:t>
      </w:r>
      <w:r w:rsidR="00721946">
        <w:rPr>
          <w:rFonts w:ascii="Arial" w:hAnsi="Arial" w:cs="Arial"/>
        </w:rPr>
        <w:t>Contractor</w:t>
      </w:r>
      <w:r w:rsidRPr="00721946">
        <w:rPr>
          <w:rFonts w:ascii="Arial" w:hAnsi="Arial" w:cs="Arial"/>
        </w:rPr>
        <w:t xml:space="preserve"> shall ensure confidentiality and integrity of information at rest consistent with security control SC-28, Protection of Information at Rest, using control enhancement 1, Cryptographic Protection, in NIST Special Publication 800-53.</w:t>
      </w:r>
    </w:p>
    <w:p w14:paraId="1AC819FA" w14:textId="77777777" w:rsidR="00F5101E" w:rsidRPr="0058138D" w:rsidRDefault="00F5101E" w:rsidP="00721946">
      <w:pPr>
        <w:keepNext/>
        <w:numPr>
          <w:ilvl w:val="0"/>
          <w:numId w:val="35"/>
        </w:numPr>
        <w:spacing w:after="160" w:line="278" w:lineRule="auto"/>
        <w:ind w:left="547" w:hanging="547"/>
        <w:rPr>
          <w:rFonts w:ascii="Arial" w:hAnsi="Arial" w:cs="Arial"/>
        </w:rPr>
      </w:pPr>
      <w:r w:rsidRPr="0058138D">
        <w:rPr>
          <w:rFonts w:ascii="Arial" w:hAnsi="Arial" w:cs="Arial"/>
          <w:b/>
          <w:bCs/>
        </w:rPr>
        <w:lastRenderedPageBreak/>
        <w:t>RESPONSE TO LEGAL ORDERS, DEMANDS, OR REQUESTS FOR DATA</w:t>
      </w:r>
    </w:p>
    <w:p w14:paraId="2A47E81A" w14:textId="57268E55" w:rsidR="00721946" w:rsidRDefault="00F5101E" w:rsidP="00721946">
      <w:pPr>
        <w:pStyle w:val="ListParagraph"/>
        <w:numPr>
          <w:ilvl w:val="1"/>
          <w:numId w:val="41"/>
        </w:numPr>
        <w:spacing w:after="160" w:line="278" w:lineRule="auto"/>
        <w:ind w:left="1260" w:hanging="720"/>
        <w:rPr>
          <w:rFonts w:ascii="Arial" w:hAnsi="Arial" w:cs="Arial"/>
        </w:rPr>
      </w:pPr>
      <w:r w:rsidRPr="00721946">
        <w:rPr>
          <w:rFonts w:ascii="Arial" w:hAnsi="Arial" w:cs="Arial"/>
        </w:rPr>
        <w:t xml:space="preserve">Except as otherwise expressly prohibited by law, </w:t>
      </w:r>
      <w:r w:rsidR="00721946">
        <w:rPr>
          <w:rFonts w:ascii="Arial" w:hAnsi="Arial" w:cs="Arial"/>
        </w:rPr>
        <w:t>Contractor</w:t>
      </w:r>
      <w:r w:rsidRPr="00721946">
        <w:rPr>
          <w:rFonts w:ascii="Arial" w:hAnsi="Arial" w:cs="Arial"/>
        </w:rPr>
        <w:t xml:space="preserve"> shall:</w:t>
      </w:r>
    </w:p>
    <w:p w14:paraId="6222BA57" w14:textId="77777777" w:rsidR="00721946" w:rsidRDefault="00F5101E" w:rsidP="00721946">
      <w:pPr>
        <w:pStyle w:val="ListParagraph"/>
        <w:numPr>
          <w:ilvl w:val="2"/>
          <w:numId w:val="41"/>
        </w:numPr>
        <w:spacing w:after="160" w:line="278" w:lineRule="auto"/>
        <w:ind w:left="1980"/>
        <w:rPr>
          <w:rFonts w:ascii="Arial" w:hAnsi="Arial" w:cs="Arial"/>
        </w:rPr>
      </w:pPr>
      <w:r w:rsidRPr="00721946">
        <w:rPr>
          <w:rFonts w:ascii="Arial" w:hAnsi="Arial" w:cs="Arial"/>
        </w:rPr>
        <w:t xml:space="preserve">Immediately notify the State of any subpoenas, warrants, or other legal orders, demands or requests received by </w:t>
      </w:r>
      <w:r w:rsidR="00721946">
        <w:rPr>
          <w:rFonts w:ascii="Arial" w:hAnsi="Arial" w:cs="Arial"/>
        </w:rPr>
        <w:t>Contractor</w:t>
      </w:r>
      <w:r w:rsidRPr="00721946">
        <w:rPr>
          <w:rFonts w:ascii="Arial" w:hAnsi="Arial" w:cs="Arial"/>
        </w:rPr>
        <w:t xml:space="preserve"> seeking Sensitive State Data;</w:t>
      </w:r>
    </w:p>
    <w:p w14:paraId="5B39D4EA" w14:textId="77777777" w:rsidR="00721946" w:rsidRDefault="00F5101E" w:rsidP="00721946">
      <w:pPr>
        <w:pStyle w:val="ListParagraph"/>
        <w:numPr>
          <w:ilvl w:val="2"/>
          <w:numId w:val="41"/>
        </w:numPr>
        <w:spacing w:after="160" w:line="278" w:lineRule="auto"/>
        <w:ind w:left="1980"/>
        <w:rPr>
          <w:rFonts w:ascii="Arial" w:hAnsi="Arial" w:cs="Arial"/>
        </w:rPr>
      </w:pPr>
      <w:r w:rsidRPr="00721946">
        <w:rPr>
          <w:rFonts w:ascii="Arial" w:hAnsi="Arial" w:cs="Arial"/>
        </w:rPr>
        <w:t>Consult with the State regarding its response;</w:t>
      </w:r>
    </w:p>
    <w:p w14:paraId="4ECA1238" w14:textId="77777777" w:rsidR="00721946" w:rsidRDefault="00F5101E" w:rsidP="00721946">
      <w:pPr>
        <w:pStyle w:val="ListParagraph"/>
        <w:numPr>
          <w:ilvl w:val="2"/>
          <w:numId w:val="41"/>
        </w:numPr>
        <w:spacing w:after="160" w:line="278" w:lineRule="auto"/>
        <w:ind w:left="1980"/>
        <w:rPr>
          <w:rFonts w:ascii="Arial" w:hAnsi="Arial" w:cs="Arial"/>
        </w:rPr>
      </w:pPr>
      <w:r w:rsidRPr="00721946">
        <w:rPr>
          <w:rFonts w:ascii="Arial" w:hAnsi="Arial" w:cs="Arial"/>
        </w:rPr>
        <w:t>Cooperate with the State’s reasonable requests in connection with efforts by the State to intervene and quash or modify the legal order, demand or request; and</w:t>
      </w:r>
    </w:p>
    <w:p w14:paraId="4F4A268C" w14:textId="3929C0FE" w:rsidR="00F5101E" w:rsidRPr="00721946" w:rsidRDefault="00721946" w:rsidP="00721946">
      <w:pPr>
        <w:pStyle w:val="ListParagraph"/>
        <w:numPr>
          <w:ilvl w:val="2"/>
          <w:numId w:val="41"/>
        </w:numPr>
        <w:spacing w:after="160" w:line="278" w:lineRule="auto"/>
        <w:ind w:left="1980"/>
        <w:rPr>
          <w:rFonts w:ascii="Arial" w:hAnsi="Arial" w:cs="Arial"/>
        </w:rPr>
      </w:pPr>
      <w:r>
        <w:rPr>
          <w:rFonts w:ascii="Arial" w:hAnsi="Arial" w:cs="Arial"/>
        </w:rPr>
        <w:t>U</w:t>
      </w:r>
      <w:r w:rsidR="00F5101E" w:rsidRPr="00721946">
        <w:rPr>
          <w:rFonts w:ascii="Arial" w:hAnsi="Arial" w:cs="Arial"/>
        </w:rPr>
        <w:t>pon the State’s request, provide the State with a copy of its response.</w:t>
      </w:r>
    </w:p>
    <w:p w14:paraId="6AB5AF95" w14:textId="3CDB116D" w:rsidR="00F5101E" w:rsidRPr="00721946" w:rsidRDefault="00F5101E" w:rsidP="00721946">
      <w:pPr>
        <w:pStyle w:val="ListParagraph"/>
        <w:numPr>
          <w:ilvl w:val="1"/>
          <w:numId w:val="41"/>
        </w:numPr>
        <w:tabs>
          <w:tab w:val="left" w:pos="630"/>
        </w:tabs>
        <w:spacing w:after="160" w:line="278" w:lineRule="auto"/>
        <w:ind w:left="1260" w:hanging="720"/>
        <w:rPr>
          <w:rFonts w:ascii="Arial" w:hAnsi="Arial" w:cs="Arial"/>
        </w:rPr>
      </w:pPr>
      <w:r w:rsidRPr="00721946">
        <w:rPr>
          <w:rFonts w:ascii="Arial" w:hAnsi="Arial" w:cs="Arial"/>
        </w:rPr>
        <w:t xml:space="preserve">If the State receives a subpoena, warrant, or other legal order, demand (including request pursuant to the Georgia Open Records Act) or request seeking Sensitive State Data maintained by </w:t>
      </w:r>
      <w:r w:rsidR="00721946">
        <w:rPr>
          <w:rFonts w:ascii="Arial" w:hAnsi="Arial" w:cs="Arial"/>
        </w:rPr>
        <w:t>Contractor</w:t>
      </w:r>
      <w:r w:rsidRPr="00721946">
        <w:rPr>
          <w:rFonts w:ascii="Arial" w:hAnsi="Arial" w:cs="Arial"/>
        </w:rPr>
        <w:t xml:space="preserve">, the State shall promptly provide a copy to </w:t>
      </w:r>
      <w:r w:rsidR="00721946">
        <w:rPr>
          <w:rFonts w:ascii="Arial" w:hAnsi="Arial" w:cs="Arial"/>
        </w:rPr>
        <w:t>Contractor</w:t>
      </w:r>
      <w:r w:rsidRPr="00721946">
        <w:rPr>
          <w:rFonts w:ascii="Arial" w:hAnsi="Arial" w:cs="Arial"/>
        </w:rPr>
        <w:t xml:space="preserve">. </w:t>
      </w:r>
      <w:r w:rsidR="00721946">
        <w:rPr>
          <w:rFonts w:ascii="Arial" w:hAnsi="Arial" w:cs="Arial"/>
        </w:rPr>
        <w:t>Contractor</w:t>
      </w:r>
      <w:r w:rsidRPr="00721946">
        <w:rPr>
          <w:rFonts w:ascii="Arial" w:hAnsi="Arial" w:cs="Arial"/>
        </w:rPr>
        <w:t xml:space="preserve"> shall promptly supply the State with copies of data required for the State to respond and shall cooperate with the State’s reasonable requests in connection with its response.</w:t>
      </w:r>
    </w:p>
    <w:p w14:paraId="571DE874" w14:textId="07FBA689" w:rsidR="00F5101E" w:rsidRPr="00721946" w:rsidRDefault="00F5101E" w:rsidP="00721946">
      <w:pPr>
        <w:pStyle w:val="ListParagraph"/>
        <w:numPr>
          <w:ilvl w:val="0"/>
          <w:numId w:val="35"/>
        </w:numPr>
        <w:spacing w:after="160" w:line="278" w:lineRule="auto"/>
        <w:ind w:left="540" w:hanging="540"/>
        <w:rPr>
          <w:rFonts w:ascii="Arial" w:hAnsi="Arial" w:cs="Arial"/>
          <w:b/>
          <w:bCs/>
        </w:rPr>
      </w:pPr>
      <w:r w:rsidRPr="00721946">
        <w:rPr>
          <w:rFonts w:ascii="Arial" w:hAnsi="Arial" w:cs="Arial"/>
          <w:b/>
          <w:bCs/>
        </w:rPr>
        <w:t>TERMINATION OBLIGATIONS</w:t>
      </w:r>
    </w:p>
    <w:p w14:paraId="1D247148" w14:textId="77777777" w:rsidR="00721946" w:rsidRPr="00721946" w:rsidRDefault="00F5101E" w:rsidP="00721946">
      <w:pPr>
        <w:pStyle w:val="ListParagraph"/>
        <w:numPr>
          <w:ilvl w:val="1"/>
          <w:numId w:val="42"/>
        </w:numPr>
        <w:spacing w:after="160" w:line="278" w:lineRule="auto"/>
        <w:ind w:left="1260" w:hanging="720"/>
        <w:rPr>
          <w:rFonts w:ascii="Arial" w:hAnsi="Arial" w:cs="Arial"/>
          <w:b/>
          <w:bCs/>
        </w:rPr>
      </w:pPr>
      <w:r w:rsidRPr="00721946">
        <w:rPr>
          <w:rFonts w:ascii="Arial" w:hAnsi="Arial" w:cs="Arial"/>
        </w:rPr>
        <w:t xml:space="preserve">Upon termination or expiration of the </w:t>
      </w:r>
      <w:r w:rsidR="00721946">
        <w:rPr>
          <w:rFonts w:ascii="Arial" w:hAnsi="Arial" w:cs="Arial"/>
        </w:rPr>
        <w:t>Contract</w:t>
      </w:r>
      <w:r w:rsidRPr="00721946">
        <w:rPr>
          <w:rFonts w:ascii="Arial" w:hAnsi="Arial" w:cs="Arial"/>
        </w:rPr>
        <w:t xml:space="preserve">, </w:t>
      </w:r>
      <w:r w:rsidR="00721946">
        <w:rPr>
          <w:rFonts w:ascii="Arial" w:hAnsi="Arial" w:cs="Arial"/>
        </w:rPr>
        <w:t>Contractor</w:t>
      </w:r>
      <w:r w:rsidRPr="00721946">
        <w:rPr>
          <w:rFonts w:ascii="Arial" w:hAnsi="Arial" w:cs="Arial"/>
        </w:rPr>
        <w:t xml:space="preserve"> shall implement In the State’s sole discretion, a secure, orderly (1) destruction of, or (2) return of Sensitive State Data in the format and at a time specified by State. Transfer to State or a third party designated by State shall occur without significant interruption of service and, to the extent technologically feasible, State shall have access to Sensitive State Data during the transfer. Following such transfer, </w:t>
      </w:r>
      <w:r w:rsidR="00721946">
        <w:rPr>
          <w:rFonts w:ascii="Arial" w:hAnsi="Arial" w:cs="Arial"/>
        </w:rPr>
        <w:t>Contractor</w:t>
      </w:r>
      <w:r w:rsidRPr="00721946">
        <w:rPr>
          <w:rFonts w:ascii="Arial" w:hAnsi="Arial" w:cs="Arial"/>
        </w:rPr>
        <w:t xml:space="preserve"> shall securely destroy Sensitive State Data in its possession or control. </w:t>
      </w:r>
      <w:r w:rsidR="00721946">
        <w:rPr>
          <w:rFonts w:ascii="Arial" w:hAnsi="Arial" w:cs="Arial"/>
        </w:rPr>
        <w:t>Contractor</w:t>
      </w:r>
      <w:r w:rsidRPr="00721946">
        <w:rPr>
          <w:rFonts w:ascii="Arial" w:hAnsi="Arial" w:cs="Arial"/>
        </w:rPr>
        <w:t xml:space="preserve"> shall not destroy any Sensitive State Data that has not been returned to State in the event of ongoing contract or other disputes between the parties or for so long as amounts remain payable by State.</w:t>
      </w:r>
    </w:p>
    <w:p w14:paraId="07A423FA" w14:textId="331B805C" w:rsidR="00F5101E" w:rsidRPr="00721946" w:rsidRDefault="00F5101E" w:rsidP="00721946">
      <w:pPr>
        <w:pStyle w:val="ListParagraph"/>
        <w:numPr>
          <w:ilvl w:val="1"/>
          <w:numId w:val="42"/>
        </w:numPr>
        <w:spacing w:after="160" w:line="278" w:lineRule="auto"/>
        <w:ind w:left="1260" w:hanging="720"/>
        <w:rPr>
          <w:rFonts w:ascii="Arial" w:hAnsi="Arial" w:cs="Arial"/>
          <w:b/>
          <w:bCs/>
        </w:rPr>
      </w:pPr>
      <w:r w:rsidRPr="00721946">
        <w:rPr>
          <w:rFonts w:ascii="Arial" w:hAnsi="Arial" w:cs="Arial"/>
        </w:rPr>
        <w:t xml:space="preserve">Destroyed Sensitive State Data shall be permanently deleted and shall not be recoverable in accordance with National Institute of Standards and Technology (NIST) Special Publication 800-88, Guidelines for Media Sanitization, using the purge method from Appendix A, Minimum Sanitization Recommendations, for the type of media being purged. Certificates of destruction shall be provided to the State. </w:t>
      </w:r>
      <w:r w:rsidR="00721946">
        <w:rPr>
          <w:rFonts w:ascii="Arial" w:hAnsi="Arial" w:cs="Arial"/>
        </w:rPr>
        <w:t>Contractor</w:t>
      </w:r>
      <w:r w:rsidRPr="00721946">
        <w:rPr>
          <w:rFonts w:ascii="Arial" w:hAnsi="Arial" w:cs="Arial"/>
        </w:rPr>
        <w:t xml:space="preserve"> may retain a copy of Sensitive State Data if necessary to comply with law or its applicable professional standards.</w:t>
      </w:r>
    </w:p>
    <w:p w14:paraId="3F04DB4D" w14:textId="77777777" w:rsidR="00F5101E" w:rsidRPr="0058138D" w:rsidRDefault="00F5101E" w:rsidP="00721946">
      <w:pPr>
        <w:numPr>
          <w:ilvl w:val="0"/>
          <w:numId w:val="35"/>
        </w:numPr>
        <w:spacing w:after="160" w:line="278" w:lineRule="auto"/>
        <w:ind w:left="540" w:hanging="540"/>
        <w:rPr>
          <w:rFonts w:ascii="Arial" w:hAnsi="Arial" w:cs="Arial"/>
          <w:b/>
          <w:bCs/>
        </w:rPr>
      </w:pPr>
      <w:r w:rsidRPr="0058138D">
        <w:rPr>
          <w:rFonts w:ascii="Arial" w:hAnsi="Arial" w:cs="Arial"/>
          <w:b/>
          <w:bCs/>
        </w:rPr>
        <w:t>COMPLIANCE</w:t>
      </w:r>
    </w:p>
    <w:p w14:paraId="4FA745FD" w14:textId="1F177951" w:rsidR="00721946" w:rsidRPr="00721946" w:rsidRDefault="00721946" w:rsidP="00721946">
      <w:pPr>
        <w:pStyle w:val="ListParagraph"/>
        <w:numPr>
          <w:ilvl w:val="1"/>
          <w:numId w:val="43"/>
        </w:numPr>
        <w:spacing w:after="160" w:line="278" w:lineRule="auto"/>
        <w:ind w:left="1260" w:hanging="720"/>
        <w:rPr>
          <w:rFonts w:ascii="Arial" w:hAnsi="Arial" w:cs="Arial"/>
          <w:b/>
          <w:bCs/>
        </w:rPr>
      </w:pPr>
      <w:r>
        <w:rPr>
          <w:rFonts w:ascii="Arial" w:hAnsi="Arial" w:cs="Arial"/>
        </w:rPr>
        <w:t>Contractor</w:t>
      </w:r>
      <w:r w:rsidR="00F5101E" w:rsidRPr="00721946">
        <w:rPr>
          <w:rFonts w:ascii="Arial" w:hAnsi="Arial" w:cs="Arial"/>
        </w:rPr>
        <w:t xml:space="preserve"> shall comply with all applicable laws and industry standards in providing goods and services under this </w:t>
      </w:r>
      <w:r w:rsidR="00713A24">
        <w:rPr>
          <w:rFonts w:ascii="Arial" w:hAnsi="Arial" w:cs="Arial"/>
        </w:rPr>
        <w:t>Contract</w:t>
      </w:r>
      <w:r w:rsidR="00F5101E" w:rsidRPr="00721946">
        <w:rPr>
          <w:rFonts w:ascii="Arial" w:hAnsi="Arial" w:cs="Arial"/>
        </w:rPr>
        <w:t xml:space="preserve">. Any </w:t>
      </w:r>
      <w:r>
        <w:rPr>
          <w:rFonts w:ascii="Arial" w:hAnsi="Arial" w:cs="Arial"/>
        </w:rPr>
        <w:t>Contractor</w:t>
      </w:r>
      <w:r w:rsidR="00F5101E" w:rsidRPr="00721946">
        <w:rPr>
          <w:rFonts w:ascii="Arial" w:hAnsi="Arial" w:cs="Arial"/>
        </w:rPr>
        <w:t xml:space="preserve"> personnel visiting the State’s facilities will comply with all applicable State policies regarding access to, </w:t>
      </w:r>
      <w:r w:rsidR="00F5101E" w:rsidRPr="00721946">
        <w:rPr>
          <w:rFonts w:ascii="Arial" w:hAnsi="Arial" w:cs="Arial"/>
        </w:rPr>
        <w:lastRenderedPageBreak/>
        <w:t xml:space="preserve">use of, and conduct within such facilities. The State shall provide copies of such policies to </w:t>
      </w:r>
      <w:r>
        <w:rPr>
          <w:rFonts w:ascii="Arial" w:hAnsi="Arial" w:cs="Arial"/>
        </w:rPr>
        <w:t>Contractor</w:t>
      </w:r>
      <w:r w:rsidR="00F5101E" w:rsidRPr="00721946">
        <w:rPr>
          <w:rFonts w:ascii="Arial" w:hAnsi="Arial" w:cs="Arial"/>
        </w:rPr>
        <w:t xml:space="preserve"> upon request.</w:t>
      </w:r>
    </w:p>
    <w:p w14:paraId="722AEECC" w14:textId="77777777" w:rsidR="00721946" w:rsidRPr="00721946" w:rsidRDefault="00721946" w:rsidP="00721946">
      <w:pPr>
        <w:pStyle w:val="ListParagraph"/>
        <w:numPr>
          <w:ilvl w:val="1"/>
          <w:numId w:val="43"/>
        </w:numPr>
        <w:spacing w:after="160" w:line="278" w:lineRule="auto"/>
        <w:ind w:left="1260" w:hanging="720"/>
        <w:rPr>
          <w:rFonts w:ascii="Arial" w:hAnsi="Arial" w:cs="Arial"/>
          <w:b/>
          <w:bCs/>
        </w:rPr>
      </w:pPr>
      <w:r>
        <w:rPr>
          <w:rFonts w:ascii="Arial" w:hAnsi="Arial" w:cs="Arial"/>
        </w:rPr>
        <w:t>Contractor</w:t>
      </w:r>
      <w:r w:rsidR="00F5101E" w:rsidRPr="00721946">
        <w:rPr>
          <w:rFonts w:ascii="Arial" w:hAnsi="Arial" w:cs="Arial"/>
        </w:rPr>
        <w:t xml:space="preserve"> warrants that in providing goods and services to the State it is fully compliant with relevant laws, regulations, and guidance that may be applicable to the goods and services such as: the Family Educational Rights and Privacy Act (FERPA), Health Insurance Portability and Accountability Act (HIPAA) and Health Information Technology for Economic and Clinical Health Act (HITECH), Gramm-Leach-Bliley Financial Modernization Act (GLB), Payment Card Industry Data Security Standards (PCI-DSS), Americans with Disabilities Act (ADA), Federal Export Administration Regulations, and Defense Federal Acquisitions Regulations.</w:t>
      </w:r>
    </w:p>
    <w:p w14:paraId="6273CDDD" w14:textId="6A754E3B" w:rsidR="00F5101E" w:rsidRPr="00721946" w:rsidRDefault="00F5101E" w:rsidP="00F5101E">
      <w:pPr>
        <w:pStyle w:val="ListParagraph"/>
        <w:numPr>
          <w:ilvl w:val="1"/>
          <w:numId w:val="43"/>
        </w:numPr>
        <w:spacing w:after="160" w:line="278" w:lineRule="auto"/>
        <w:ind w:left="1260" w:hanging="720"/>
        <w:rPr>
          <w:rFonts w:ascii="Arial" w:hAnsi="Arial" w:cs="Arial"/>
          <w:b/>
          <w:bCs/>
        </w:rPr>
      </w:pPr>
      <w:r w:rsidRPr="00721946">
        <w:rPr>
          <w:rFonts w:ascii="Arial" w:hAnsi="Arial" w:cs="Arial"/>
        </w:rPr>
        <w:t xml:space="preserve">If the Payment Card Industry Data Security Standards (PCI-DSS) are applicable to the goods and services provided to the State, </w:t>
      </w:r>
      <w:r w:rsidR="00721946">
        <w:rPr>
          <w:rFonts w:ascii="Arial" w:hAnsi="Arial" w:cs="Arial"/>
        </w:rPr>
        <w:t>Contractor</w:t>
      </w:r>
      <w:r w:rsidRPr="00721946">
        <w:rPr>
          <w:rFonts w:ascii="Arial" w:hAnsi="Arial" w:cs="Arial"/>
        </w:rPr>
        <w:t xml:space="preserve"> shall, upon written request, furnish proof of compliance with PCI-DSS within 10 business days of the Request.</w:t>
      </w:r>
    </w:p>
    <w:sectPr w:rsidR="00F5101E" w:rsidRPr="00721946" w:rsidSect="0012008D">
      <w:footerReference w:type="even" r:id="rId19"/>
      <w:footerReference w:type="default" r:id="rId20"/>
      <w:type w:val="continuous"/>
      <w:pgSz w:w="12240" w:h="15840" w:code="1"/>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254D" w14:textId="77777777" w:rsidR="00770A55" w:rsidRDefault="00770A55">
      <w:r>
        <w:separator/>
      </w:r>
    </w:p>
  </w:endnote>
  <w:endnote w:type="continuationSeparator" w:id="0">
    <w:p w14:paraId="48F689F9" w14:textId="77777777" w:rsidR="00770A55" w:rsidRDefault="0077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A2A7"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5076"/>
    </w:tblGrid>
    <w:tr w:rsidR="00B108C4" w:rsidRPr="008937BB" w14:paraId="2A099010" w14:textId="77777777" w:rsidTr="008937BB">
      <w:tc>
        <w:tcPr>
          <w:tcW w:w="5076" w:type="dxa"/>
          <w:tcBorders>
            <w:top w:val="nil"/>
            <w:left w:val="nil"/>
            <w:bottom w:val="nil"/>
            <w:right w:val="nil"/>
          </w:tcBorders>
        </w:tcPr>
        <w:p w14:paraId="24FAE8F3" w14:textId="4BF3846D" w:rsidR="00B108C4" w:rsidRPr="008937BB" w:rsidRDefault="00B108C4" w:rsidP="008937BB">
          <w:pPr>
            <w:pStyle w:val="Footer"/>
            <w:jc w:val="right"/>
            <w:rPr>
              <w:sz w:val="18"/>
              <w:szCs w:val="18"/>
            </w:rPr>
          </w:pPr>
        </w:p>
      </w:tc>
      <w:tc>
        <w:tcPr>
          <w:tcW w:w="5076" w:type="dxa"/>
          <w:tcBorders>
            <w:top w:val="nil"/>
            <w:left w:val="nil"/>
            <w:bottom w:val="nil"/>
            <w:right w:val="nil"/>
          </w:tcBorders>
        </w:tcPr>
        <w:p w14:paraId="48C78A18" w14:textId="3C232A13" w:rsidR="00B108C4" w:rsidRPr="008937BB" w:rsidRDefault="00B108C4" w:rsidP="008937BB">
          <w:pPr>
            <w:pStyle w:val="Footer"/>
            <w:tabs>
              <w:tab w:val="left" w:pos="4644"/>
            </w:tabs>
            <w:ind w:right="216"/>
            <w:jc w:val="right"/>
            <w:rPr>
              <w:sz w:val="18"/>
              <w:szCs w:val="18"/>
            </w:rPr>
          </w:pPr>
        </w:p>
      </w:tc>
    </w:tr>
  </w:tbl>
  <w:p w14:paraId="4BE88B61" w14:textId="4ECEAA78" w:rsidR="00B108C4" w:rsidRDefault="006432ED" w:rsidP="006432ED">
    <w:pPr>
      <w:pStyle w:val="Footer"/>
      <w:ind w:right="480"/>
    </w:pPr>
    <w:r>
      <w:rPr>
        <w:noProof/>
      </w:rPr>
      <mc:AlternateContent>
        <mc:Choice Requires="wps">
          <w:drawing>
            <wp:anchor distT="0" distB="0" distL="114300" distR="114300" simplePos="0" relativeHeight="251659264" behindDoc="0" locked="0" layoutInCell="1" allowOverlap="1" wp14:anchorId="0C1B7378" wp14:editId="63A49634">
              <wp:simplePos x="0" y="0"/>
              <wp:positionH relativeFrom="page">
                <wp:align>left</wp:align>
              </wp:positionH>
              <wp:positionV relativeFrom="paragraph">
                <wp:posOffset>227443</wp:posOffset>
              </wp:positionV>
              <wp:extent cx="7772400" cy="233936"/>
              <wp:effectExtent l="0" t="0" r="0" b="0"/>
              <wp:wrapNone/>
              <wp:docPr id="86"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4F569D" w14:textId="46F3CBAE"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50E43">
                            <w:rPr>
                              <w:rFonts w:ascii="Arial" w:hAnsi="Arial" w:cs="Arial"/>
                              <w:b/>
                              <w:bCs/>
                              <w:sz w:val="18"/>
                              <w:szCs w:val="18"/>
                            </w:rPr>
                            <w:t>6</w:t>
                          </w:r>
                        </w:p>
                        <w:p w14:paraId="02BAA147" w14:textId="77777777" w:rsidR="006432ED" w:rsidRPr="00075D4E" w:rsidRDefault="006432ED" w:rsidP="006432ED">
                          <w:pPr>
                            <w:rPr>
                              <w:b/>
                              <w:bCs/>
                            </w:rPr>
                          </w:pPr>
                        </w:p>
                      </w:txbxContent>
                    </wps:txbx>
                    <wps:bodyPr rot="0" vert="horz" wrap="square" lIns="91440" tIns="45720" rIns="91440" bIns="45720" anchor="t" anchorCtr="0" upright="1">
                      <a:noAutofit/>
                    </wps:bodyPr>
                  </wps:wsp>
                </a:graphicData>
              </a:graphic>
            </wp:anchor>
          </w:drawing>
        </mc:Choice>
        <mc:Fallback>
          <w:pict>
            <v:shape w14:anchorId="0C1B7378" id="Freeform 135" o:spid="_x0000_s1029" style="position:absolute;margin-left:0;margin-top:17.9pt;width:612pt;height:18.4pt;z-index:251659264;visibility:visible;mso-wrap-style:square;mso-wrap-distance-left:9pt;mso-wrap-distance-top:0;mso-wrap-distance-right:9pt;mso-wrap-distance-bottom:0;mso-position-horizontal:left;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" adj="-11796480,,5400" path="m,368r12240,l12240,,,,,368xe" fillcolor="#f6e9c5" stroked="f">
              <v:stroke joinstyle="round"/>
              <v:formulas/>
              <v:path arrowok="t" o:connecttype="custom" o:connectlocs="0,233302;7772400,233302;7772400,0;0,0;0,233302" o:connectangles="0,0,0,0,0" textboxrect="0,0,12240,369"/>
              <v:textbox>
                <w:txbxContent>
                  <w:p w14:paraId="544F569D" w14:textId="46F3CBAE" w:rsidR="006432ED" w:rsidRPr="00075D4E" w:rsidRDefault="006432ED" w:rsidP="006432ED">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50E43">
                      <w:rPr>
                        <w:rFonts w:ascii="Arial" w:hAnsi="Arial" w:cs="Arial"/>
                        <w:b/>
                        <w:bCs/>
                        <w:sz w:val="18"/>
                        <w:szCs w:val="18"/>
                      </w:rPr>
                      <w:t>6</w:t>
                    </w:r>
                  </w:p>
                  <w:p w14:paraId="02BAA147" w14:textId="77777777" w:rsidR="006432ED" w:rsidRPr="00075D4E" w:rsidRDefault="006432ED" w:rsidP="006432ED">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20BEF3C" wp14:editId="02604C25">
              <wp:simplePos x="0" y="0"/>
              <wp:positionH relativeFrom="page">
                <wp:align>right</wp:align>
              </wp:positionH>
              <wp:positionV relativeFrom="paragraph">
                <wp:posOffset>471876</wp:posOffset>
              </wp:positionV>
              <wp:extent cx="7772400" cy="159127"/>
              <wp:effectExtent l="0" t="0" r="0" b="0"/>
              <wp:wrapNone/>
              <wp:docPr id="8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08EFB54D" id="Freeform 136" o:spid="_x0000_s1026" alt="&quot;&quot;" style="position:absolute;margin-left:560.8pt;margin-top:37.15pt;width:612pt;height:12.55pt;z-index:251661312;visibility:visible;mso-wrap-style:square;mso-wrap-distance-left:9pt;mso-wrap-distance-top:0;mso-wrap-distance-right:9pt;mso-wrap-distance-bottom:0;mso-position-horizontal:righ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0240" w14:textId="77777777" w:rsidR="00B108C4" w:rsidRDefault="00B108C4" w:rsidP="002B6F4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36143A9A" w14:textId="77777777" w:rsidR="00B108C4" w:rsidRDefault="00B108C4">
    <w:pPr>
      <w:pStyle w:val="Footer"/>
      <w:tabs>
        <w:tab w:val="clear" w:pos="4320"/>
        <w:tab w:val="clear" w:pos="8640"/>
        <w:tab w:val="center" w:pos="4680"/>
      </w:tabs>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2ED69" w14:textId="11919860" w:rsidR="00B108C4" w:rsidRPr="006D12CF" w:rsidRDefault="006D12CF" w:rsidP="006D12CF">
    <w:pPr>
      <w:pStyle w:val="Footer"/>
    </w:pPr>
    <w:r>
      <w:rPr>
        <w:noProof/>
      </w:rPr>
      <mc:AlternateContent>
        <mc:Choice Requires="wps">
          <w:drawing>
            <wp:anchor distT="0" distB="0" distL="114300" distR="114300" simplePos="0" relativeHeight="251663360" behindDoc="0" locked="0" layoutInCell="1" allowOverlap="1" wp14:anchorId="03538D51" wp14:editId="6B55A94A">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DD9C9A4" w14:textId="7B453C4E"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50E43">
                            <w:rPr>
                              <w:rFonts w:ascii="Arial" w:hAnsi="Arial" w:cs="Arial"/>
                              <w:b/>
                              <w:bCs/>
                              <w:sz w:val="18"/>
                              <w:szCs w:val="18"/>
                            </w:rPr>
                            <w:t>6</w:t>
                          </w:r>
                        </w:p>
                        <w:p w14:paraId="37198347" w14:textId="77777777" w:rsidR="006D12CF" w:rsidRPr="00075D4E" w:rsidRDefault="006D12CF" w:rsidP="006D12CF">
                          <w:pPr>
                            <w:rPr>
                              <w:b/>
                              <w:bCs/>
                            </w:rPr>
                          </w:pPr>
                        </w:p>
                      </w:txbxContent>
                    </wps:txbx>
                    <wps:bodyPr rot="0" vert="horz" wrap="square" lIns="91440" tIns="45720" rIns="91440" bIns="45720" anchor="t" anchorCtr="0" upright="1">
                      <a:noAutofit/>
                    </wps:bodyPr>
                  </wps:wsp>
                </a:graphicData>
              </a:graphic>
            </wp:anchor>
          </w:drawing>
        </mc:Choice>
        <mc:Fallback>
          <w:pict>
            <v:shape w14:anchorId="03538D51" id="_x0000_s1030"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" adj="-11796480,,5400" path="m,368r12240,l12240,,,,,368xe" fillcolor="#f6e9c5" stroked="f">
              <v:stroke joinstyle="round"/>
              <v:formulas/>
              <v:path arrowok="t" o:connecttype="custom" o:connectlocs="0,233302;7772400,233302;7772400,0;0,0;0,233302" o:connectangles="0,0,0,0,0" textboxrect="0,0,12240,369"/>
              <v:textbox>
                <w:txbxContent>
                  <w:p w14:paraId="4DD9C9A4" w14:textId="7B453C4E" w:rsidR="006D12CF" w:rsidRPr="00075D4E" w:rsidRDefault="006D12CF" w:rsidP="006D12CF">
                    <w:pPr>
                      <w:pStyle w:val="Footer"/>
                      <w:tabs>
                        <w:tab w:val="clear" w:pos="4320"/>
                        <w:tab w:val="clear" w:pos="8640"/>
                        <w:tab w:val="center" w:pos="5760"/>
                        <w:tab w:val="right" w:pos="11520"/>
                      </w:tabs>
                      <w:ind w:left="360" w:right="438"/>
                      <w:rPr>
                        <w:rFonts w:ascii="Arial" w:hAnsi="Arial" w:cs="Arial"/>
                        <w:b/>
                        <w:bCs/>
                        <w:sz w:val="18"/>
                        <w:szCs w:val="18"/>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sidR="00850E43">
                      <w:rPr>
                        <w:rFonts w:ascii="Arial" w:hAnsi="Arial" w:cs="Arial"/>
                        <w:b/>
                        <w:bCs/>
                        <w:sz w:val="18"/>
                        <w:szCs w:val="18"/>
                      </w:rPr>
                      <w:t>6</w:t>
                    </w:r>
                  </w:p>
                  <w:p w14:paraId="37198347" w14:textId="77777777" w:rsidR="006D12CF" w:rsidRPr="00075D4E" w:rsidRDefault="006D12CF" w:rsidP="006D12CF">
                    <w:pPr>
                      <w:rPr>
                        <w:b/>
                        <w:bCs/>
                      </w:rPr>
                    </w:pP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5408" behindDoc="0" locked="0" layoutInCell="1" allowOverlap="1" wp14:anchorId="79F65338" wp14:editId="3E9506AB">
              <wp:simplePos x="0" y="0"/>
              <wp:positionH relativeFrom="page">
                <wp:posOffset>-1270</wp:posOffset>
              </wp:positionH>
              <wp:positionV relativeFrom="paragraph">
                <wp:posOffset>469900</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21798379" id="Freeform 136" o:spid="_x0000_s1026" alt="&quot;&quot;" style="position:absolute;margin-left:-.1pt;margin-top:37pt;width:612pt;height:12.55pt;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EF5DD" w14:textId="77777777" w:rsidR="00770A55" w:rsidRDefault="00770A55">
      <w:r>
        <w:separator/>
      </w:r>
    </w:p>
  </w:footnote>
  <w:footnote w:type="continuationSeparator" w:id="0">
    <w:p w14:paraId="43D11D9F" w14:textId="77777777" w:rsidR="00770A55" w:rsidRDefault="00770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2D5C"/>
    <w:multiLevelType w:val="hybridMultilevel"/>
    <w:tmpl w:val="76B09BA4"/>
    <w:lvl w:ilvl="0" w:tplc="20A482E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5A8222D"/>
    <w:multiLevelType w:val="hybridMultilevel"/>
    <w:tmpl w:val="786AFEB6"/>
    <w:lvl w:ilvl="0" w:tplc="3E9A0CA0">
      <w:start w:val="1"/>
      <w:numFmt w:val="lowerRoman"/>
      <w:lvlText w:val="(%1)"/>
      <w:lvlJc w:val="left"/>
      <w:pPr>
        <w:tabs>
          <w:tab w:val="num" w:pos="1440"/>
        </w:tabs>
        <w:ind w:left="1440" w:hanging="720"/>
      </w:pPr>
      <w:rPr>
        <w:rFonts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81003D7"/>
    <w:multiLevelType w:val="hybridMultilevel"/>
    <w:tmpl w:val="6F2E905C"/>
    <w:lvl w:ilvl="0" w:tplc="C206D47A">
      <w:start w:val="1"/>
      <w:numFmt w:val="decimal"/>
      <w:lvlText w:val="%1."/>
      <w:lvlJc w:val="right"/>
      <w:pPr>
        <w:ind w:left="720" w:hanging="360"/>
      </w:pPr>
      <w:rPr>
        <w:rFonts w:ascii="Arial" w:eastAsia="Times New Roman" w:hAnsi="Arial" w:cs="Arial"/>
        <w:b/>
        <w:bCs/>
      </w:rPr>
    </w:lvl>
    <w:lvl w:ilvl="1" w:tplc="2BF0E0F8">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0E14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893FD5"/>
    <w:multiLevelType w:val="hybridMultilevel"/>
    <w:tmpl w:val="A204147E"/>
    <w:lvl w:ilvl="0" w:tplc="922E9518">
      <w:start w:val="26"/>
      <w:numFmt w:val="decimal"/>
      <w:lvlText w:val="%1."/>
      <w:lvlJc w:val="left"/>
      <w:pPr>
        <w:tabs>
          <w:tab w:val="num" w:pos="720"/>
        </w:tabs>
        <w:ind w:left="720" w:hanging="720"/>
      </w:pPr>
      <w:rPr>
        <w:rFonts w:hint="default"/>
        <w:b/>
      </w:rPr>
    </w:lvl>
    <w:lvl w:ilvl="1" w:tplc="841C9214">
      <w:start w:val="26"/>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3C0555A"/>
    <w:multiLevelType w:val="hybridMultilevel"/>
    <w:tmpl w:val="69F0B178"/>
    <w:lvl w:ilvl="0" w:tplc="D1F41D9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85F28E0"/>
    <w:multiLevelType w:val="hybridMultilevel"/>
    <w:tmpl w:val="4022AF64"/>
    <w:lvl w:ilvl="0" w:tplc="2F8423DA">
      <w:start w:val="2"/>
      <w:numFmt w:val="decimal"/>
      <w:lvlText w:val="%1."/>
      <w:lvlJc w:val="left"/>
      <w:pPr>
        <w:tabs>
          <w:tab w:val="num" w:pos="540"/>
        </w:tabs>
        <w:ind w:left="540" w:hanging="360"/>
      </w:pPr>
      <w:rPr>
        <w:rFonts w:hint="default"/>
        <w:b/>
      </w:rPr>
    </w:lvl>
    <w:lvl w:ilvl="1" w:tplc="15D60636">
      <w:start w:val="1"/>
      <w:numFmt w:val="lowerRoman"/>
      <w:lvlText w:val="(%2)"/>
      <w:lvlJc w:val="left"/>
      <w:pPr>
        <w:tabs>
          <w:tab w:val="num" w:pos="1620"/>
        </w:tabs>
        <w:ind w:left="1620" w:hanging="720"/>
      </w:pPr>
      <w:rPr>
        <w:rFonts w:hint="default"/>
        <w:b/>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1E764F11"/>
    <w:multiLevelType w:val="multilevel"/>
    <w:tmpl w:val="C15A3972"/>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7DC50FE"/>
    <w:multiLevelType w:val="hybridMultilevel"/>
    <w:tmpl w:val="F6FCAC0E"/>
    <w:lvl w:ilvl="0" w:tplc="23E2D8F0">
      <w:start w:val="3"/>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2BB56EED"/>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10" w15:restartNumberingAfterBreak="0">
    <w:nsid w:val="2FF762AD"/>
    <w:multiLevelType w:val="hybridMultilevel"/>
    <w:tmpl w:val="D1148330"/>
    <w:lvl w:ilvl="0" w:tplc="13B210A4">
      <w:start w:val="1"/>
      <w:numFmt w:val="decimal"/>
      <w:lvlText w:val="%1."/>
      <w:lvlJc w:val="left"/>
      <w:pPr>
        <w:tabs>
          <w:tab w:val="num" w:pos="720"/>
        </w:tabs>
        <w:ind w:left="720" w:hanging="54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1" w15:restartNumberingAfterBreak="0">
    <w:nsid w:val="36EF21BC"/>
    <w:multiLevelType w:val="multilevel"/>
    <w:tmpl w:val="B686A87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8570E87"/>
    <w:multiLevelType w:val="multilevel"/>
    <w:tmpl w:val="BACA779A"/>
    <w:lvl w:ilvl="0">
      <w:start w:val="12"/>
      <w:numFmt w:val="decimal"/>
      <w:lvlText w:val="%1"/>
      <w:lvlJc w:val="left"/>
      <w:pPr>
        <w:ind w:left="420" w:hanging="420"/>
      </w:pPr>
      <w:rPr>
        <w:rFonts w:hint="default"/>
      </w:rPr>
    </w:lvl>
    <w:lvl w:ilvl="1">
      <w:start w:val="1"/>
      <w:numFmt w:val="decimal"/>
      <w:lvlText w:val="%1.%2"/>
      <w:lvlJc w:val="left"/>
      <w:pPr>
        <w:ind w:left="1230" w:hanging="420"/>
      </w:pPr>
      <w:rPr>
        <w:rFonts w:hint="default"/>
        <w:b/>
        <w:bCs/>
      </w:rPr>
    </w:lvl>
    <w:lvl w:ilvl="2">
      <w:start w:val="1"/>
      <w:numFmt w:val="decimal"/>
      <w:lvlText w:val="%1.%2.%3"/>
      <w:lvlJc w:val="left"/>
      <w:pPr>
        <w:ind w:left="2340" w:hanging="720"/>
      </w:pPr>
      <w:rPr>
        <w:rFonts w:hint="default"/>
        <w:b/>
        <w:bCs/>
      </w:rPr>
    </w:lvl>
    <w:lvl w:ilvl="3">
      <w:start w:val="1"/>
      <w:numFmt w:val="decimal"/>
      <w:lvlText w:val="%1.%2.%3.%4"/>
      <w:lvlJc w:val="left"/>
      <w:pPr>
        <w:ind w:left="3150" w:hanging="720"/>
      </w:pPr>
      <w:rPr>
        <w:rFonts w:hint="default"/>
        <w:b/>
        <w:bCs/>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3" w15:restartNumberingAfterBreak="0">
    <w:nsid w:val="38CA5E32"/>
    <w:multiLevelType w:val="hybridMultilevel"/>
    <w:tmpl w:val="1458ED32"/>
    <w:lvl w:ilvl="0" w:tplc="0CC2D18A">
      <w:start w:val="4"/>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A592FA4"/>
    <w:multiLevelType w:val="hybridMultilevel"/>
    <w:tmpl w:val="9B48A3D8"/>
    <w:lvl w:ilvl="0" w:tplc="F6B05D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CE27729"/>
    <w:multiLevelType w:val="multilevel"/>
    <w:tmpl w:val="73FAD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46805031"/>
    <w:multiLevelType w:val="hybridMultilevel"/>
    <w:tmpl w:val="59A20B80"/>
    <w:lvl w:ilvl="0" w:tplc="3342F7C8">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A9C0523"/>
    <w:multiLevelType w:val="hybridMultilevel"/>
    <w:tmpl w:val="B8CAD378"/>
    <w:lvl w:ilvl="0" w:tplc="9D9E4BD6">
      <w:start w:val="1"/>
      <w:numFmt w:val="lowerRoman"/>
      <w:lvlText w:val="(%1)"/>
      <w:lvlJc w:val="left"/>
      <w:pPr>
        <w:tabs>
          <w:tab w:val="num" w:pos="1440"/>
        </w:tabs>
        <w:ind w:left="144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D2C59B1"/>
    <w:multiLevelType w:val="singleLevel"/>
    <w:tmpl w:val="4BFA31D6"/>
    <w:lvl w:ilvl="0">
      <w:start w:val="2"/>
      <w:numFmt w:val="decimal"/>
      <w:lvlText w:val="%1."/>
      <w:lvlJc w:val="left"/>
      <w:pPr>
        <w:tabs>
          <w:tab w:val="num" w:pos="2160"/>
        </w:tabs>
        <w:ind w:left="2160" w:hanging="720"/>
      </w:pPr>
      <w:rPr>
        <w:rFonts w:hint="default"/>
      </w:rPr>
    </w:lvl>
  </w:abstractNum>
  <w:abstractNum w:abstractNumId="19" w15:restartNumberingAfterBreak="0">
    <w:nsid w:val="4E96209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9D14A9"/>
    <w:multiLevelType w:val="hybridMultilevel"/>
    <w:tmpl w:val="51AA5C26"/>
    <w:lvl w:ilvl="0" w:tplc="5616F4FE">
      <w:start w:val="12"/>
      <w:numFmt w:val="lowerRoman"/>
      <w:lvlText w:val="(%1)"/>
      <w:lvlJc w:val="left"/>
      <w:pPr>
        <w:tabs>
          <w:tab w:val="num" w:pos="900"/>
        </w:tabs>
        <w:ind w:left="900" w:hanging="72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4F745D9A"/>
    <w:multiLevelType w:val="hybridMultilevel"/>
    <w:tmpl w:val="BB0407A4"/>
    <w:lvl w:ilvl="0" w:tplc="129AE380">
      <w:start w:val="1"/>
      <w:numFmt w:val="lowerRoman"/>
      <w:lvlText w:val="(%1)"/>
      <w:lvlJc w:val="left"/>
      <w:pPr>
        <w:tabs>
          <w:tab w:val="num" w:pos="1440"/>
        </w:tabs>
        <w:ind w:left="1440" w:hanging="720"/>
      </w:pPr>
      <w:rPr>
        <w:rFonts w:hint="default"/>
        <w:b/>
      </w:rPr>
    </w:lvl>
    <w:lvl w:ilvl="1" w:tplc="92D8DA44">
      <w:start w:val="32"/>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B516AD"/>
    <w:multiLevelType w:val="multilevel"/>
    <w:tmpl w:val="CA4A0D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102E4F"/>
    <w:multiLevelType w:val="multilevel"/>
    <w:tmpl w:val="8F9A7E7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4" w15:restartNumberingAfterBreak="0">
    <w:nsid w:val="58CE1525"/>
    <w:multiLevelType w:val="multilevel"/>
    <w:tmpl w:val="8AE2A15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8E17D96"/>
    <w:multiLevelType w:val="multilevel"/>
    <w:tmpl w:val="5412B35A"/>
    <w:lvl w:ilvl="0">
      <w:start w:val="5"/>
      <w:numFmt w:val="decimal"/>
      <w:lvlText w:val="%1."/>
      <w:lvlJc w:val="left"/>
      <w:pPr>
        <w:tabs>
          <w:tab w:val="num" w:pos="720"/>
        </w:tabs>
        <w:ind w:left="720" w:hanging="360"/>
      </w:pPr>
      <w:rPr>
        <w:rFonts w:hint="default"/>
      </w:rPr>
    </w:lvl>
    <w:lvl w:ilvl="1">
      <w:start w:val="2"/>
      <w:numFmt w:val="decimal"/>
      <w:isLgl/>
      <w:lvlText w:val="%1.%2"/>
      <w:lvlJc w:val="left"/>
      <w:pPr>
        <w:ind w:left="1530" w:hanging="720"/>
      </w:pPr>
      <w:rPr>
        <w:rFonts w:hint="default"/>
        <w:b/>
      </w:rPr>
    </w:lvl>
    <w:lvl w:ilvl="2">
      <w:start w:val="1"/>
      <w:numFmt w:val="decimal"/>
      <w:isLgl/>
      <w:lvlText w:val="%1.%2.%3"/>
      <w:lvlJc w:val="left"/>
      <w:pPr>
        <w:ind w:left="1980" w:hanging="720"/>
      </w:pPr>
      <w:rPr>
        <w:rFonts w:hint="default"/>
        <w:b/>
      </w:rPr>
    </w:lvl>
    <w:lvl w:ilvl="3">
      <w:start w:val="1"/>
      <w:numFmt w:val="decimal"/>
      <w:isLgl/>
      <w:lvlText w:val="%1.%2.%3.%4"/>
      <w:lvlJc w:val="left"/>
      <w:pPr>
        <w:ind w:left="243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90" w:hanging="1080"/>
      </w:pPr>
      <w:rPr>
        <w:rFonts w:hint="default"/>
        <w:b/>
      </w:rPr>
    </w:lvl>
    <w:lvl w:ilvl="6">
      <w:start w:val="1"/>
      <w:numFmt w:val="decimal"/>
      <w:isLgl/>
      <w:lvlText w:val="%1.%2.%3.%4.%5.%6.%7"/>
      <w:lvlJc w:val="left"/>
      <w:pPr>
        <w:ind w:left="4500" w:hanging="1440"/>
      </w:pPr>
      <w:rPr>
        <w:rFonts w:hint="default"/>
        <w:b/>
      </w:rPr>
    </w:lvl>
    <w:lvl w:ilvl="7">
      <w:start w:val="1"/>
      <w:numFmt w:val="decimal"/>
      <w:isLgl/>
      <w:lvlText w:val="%1.%2.%3.%4.%5.%6.%7.%8"/>
      <w:lvlJc w:val="left"/>
      <w:pPr>
        <w:ind w:left="4950" w:hanging="1440"/>
      </w:pPr>
      <w:rPr>
        <w:rFonts w:hint="default"/>
        <w:b/>
      </w:rPr>
    </w:lvl>
    <w:lvl w:ilvl="8">
      <w:start w:val="1"/>
      <w:numFmt w:val="decimal"/>
      <w:isLgl/>
      <w:lvlText w:val="%1.%2.%3.%4.%5.%6.%7.%8.%9"/>
      <w:lvlJc w:val="left"/>
      <w:pPr>
        <w:ind w:left="5760" w:hanging="1800"/>
      </w:pPr>
      <w:rPr>
        <w:rFonts w:hint="default"/>
        <w:b/>
      </w:rPr>
    </w:lvl>
  </w:abstractNum>
  <w:abstractNum w:abstractNumId="26" w15:restartNumberingAfterBreak="0">
    <w:nsid w:val="5A2174DD"/>
    <w:multiLevelType w:val="hybridMultilevel"/>
    <w:tmpl w:val="D33ACD92"/>
    <w:lvl w:ilvl="0" w:tplc="D5525BD8">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A06EF"/>
    <w:multiLevelType w:val="multilevel"/>
    <w:tmpl w:val="9F42388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8" w15:restartNumberingAfterBreak="0">
    <w:nsid w:val="5DF24533"/>
    <w:multiLevelType w:val="hybridMultilevel"/>
    <w:tmpl w:val="043850E6"/>
    <w:lvl w:ilvl="0" w:tplc="982EA43C">
      <w:start w:val="4"/>
      <w:numFmt w:val="lowerRoman"/>
      <w:lvlText w:val="(%1)"/>
      <w:lvlJc w:val="left"/>
      <w:pPr>
        <w:tabs>
          <w:tab w:val="num" w:pos="1440"/>
        </w:tabs>
        <w:ind w:left="1440" w:hanging="720"/>
      </w:pPr>
      <w:rPr>
        <w:rFonts w:hint="default"/>
        <w:b/>
      </w:rPr>
    </w:lvl>
    <w:lvl w:ilvl="1" w:tplc="0CF809DE">
      <w:start w:val="37"/>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0EA3DCC"/>
    <w:multiLevelType w:val="multilevel"/>
    <w:tmpl w:val="D7B4D3B2"/>
    <w:lvl w:ilvl="0">
      <w:start w:val="6"/>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30" w15:restartNumberingAfterBreak="0">
    <w:nsid w:val="61776FAF"/>
    <w:multiLevelType w:val="multilevel"/>
    <w:tmpl w:val="A8AC66EC"/>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64350821"/>
    <w:multiLevelType w:val="hybridMultilevel"/>
    <w:tmpl w:val="D8421000"/>
    <w:lvl w:ilvl="0" w:tplc="8834A2C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B453CF"/>
    <w:multiLevelType w:val="hybridMultilevel"/>
    <w:tmpl w:val="2FB80550"/>
    <w:lvl w:ilvl="0" w:tplc="1E88BC58">
      <w:start w:val="1"/>
      <w:numFmt w:val="decimal"/>
      <w:lvlText w:val="%1."/>
      <w:lvlJc w:val="left"/>
      <w:pPr>
        <w:tabs>
          <w:tab w:val="num" w:pos="720"/>
        </w:tabs>
        <w:ind w:left="0" w:firstLine="0"/>
      </w:pPr>
      <w:rPr>
        <w:rFonts w:hint="default"/>
        <w:b/>
      </w:rPr>
    </w:lvl>
    <w:lvl w:ilvl="1" w:tplc="41B05FD0">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73118EB"/>
    <w:multiLevelType w:val="hybridMultilevel"/>
    <w:tmpl w:val="8070C23C"/>
    <w:lvl w:ilvl="0" w:tplc="EA80C12E">
      <w:start w:val="4"/>
      <w:numFmt w:val="decimal"/>
      <w:lvlText w:val="%1."/>
      <w:lvlJc w:val="left"/>
      <w:pPr>
        <w:tabs>
          <w:tab w:val="num" w:pos="540"/>
        </w:tabs>
        <w:ind w:left="54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4" w15:restartNumberingAfterBreak="0">
    <w:nsid w:val="67562220"/>
    <w:multiLevelType w:val="multilevel"/>
    <w:tmpl w:val="56E60DC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5" w15:restartNumberingAfterBreak="0">
    <w:nsid w:val="68776B93"/>
    <w:multiLevelType w:val="multilevel"/>
    <w:tmpl w:val="E77050B8"/>
    <w:lvl w:ilvl="0">
      <w:start w:val="1"/>
      <w:numFmt w:val="decimal"/>
      <w:lvlText w:val="%1."/>
      <w:lvlJc w:val="left"/>
      <w:pPr>
        <w:ind w:left="720" w:hanging="360"/>
      </w:pPr>
      <w:rPr>
        <w:rFonts w:hint="default"/>
        <w:b/>
        <w:bCs/>
      </w:rPr>
    </w:lvl>
    <w:lvl w:ilvl="1">
      <w:start w:val="1"/>
      <w:numFmt w:val="decimal"/>
      <w:isLgl/>
      <w:lvlText w:val="%1.%2"/>
      <w:lvlJc w:val="left"/>
      <w:pPr>
        <w:ind w:left="126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62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34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3060" w:hanging="1440"/>
      </w:pPr>
      <w:rPr>
        <w:rFonts w:hint="default"/>
        <w:b/>
      </w:rPr>
    </w:lvl>
    <w:lvl w:ilvl="8">
      <w:start w:val="1"/>
      <w:numFmt w:val="decimal"/>
      <w:isLgl/>
      <w:lvlText w:val="%1.%2.%3.%4.%5.%6.%7.%8.%9"/>
      <w:lvlJc w:val="left"/>
      <w:pPr>
        <w:ind w:left="3600" w:hanging="1800"/>
      </w:pPr>
      <w:rPr>
        <w:rFonts w:hint="default"/>
        <w:b/>
      </w:rPr>
    </w:lvl>
  </w:abstractNum>
  <w:abstractNum w:abstractNumId="36" w15:restartNumberingAfterBreak="0">
    <w:nsid w:val="69331CE0"/>
    <w:multiLevelType w:val="multilevel"/>
    <w:tmpl w:val="37AE9A2E"/>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4D15CB"/>
    <w:multiLevelType w:val="hybridMultilevel"/>
    <w:tmpl w:val="08BA2E16"/>
    <w:lvl w:ilvl="0" w:tplc="5FF6C374">
      <w:start w:val="1"/>
      <w:numFmt w:val="lowerLetter"/>
      <w:lvlText w:val="(%1)"/>
      <w:lvlJc w:val="left"/>
      <w:pPr>
        <w:ind w:left="2160" w:hanging="360"/>
      </w:pPr>
      <w:rPr>
        <w:rFonts w:hint="default"/>
      </w:rPr>
    </w:lvl>
    <w:lvl w:ilvl="1" w:tplc="04090011">
      <w:start w:val="1"/>
      <w:numFmt w:val="decimal"/>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C942F33"/>
    <w:multiLevelType w:val="multilevel"/>
    <w:tmpl w:val="C400C996"/>
    <w:lvl w:ilvl="0">
      <w:start w:val="10"/>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15:restartNumberingAfterBreak="0">
    <w:nsid w:val="6E9352E3"/>
    <w:multiLevelType w:val="multilevel"/>
    <w:tmpl w:val="443633D4"/>
    <w:lvl w:ilvl="0">
      <w:start w:val="12"/>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392776D"/>
    <w:multiLevelType w:val="hybridMultilevel"/>
    <w:tmpl w:val="1722F6A4"/>
    <w:lvl w:ilvl="0" w:tplc="87BA634C">
      <w:start w:val="1"/>
      <w:numFmt w:val="low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A3756EB"/>
    <w:multiLevelType w:val="multilevel"/>
    <w:tmpl w:val="94AE4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BAE2198"/>
    <w:multiLevelType w:val="hybridMultilevel"/>
    <w:tmpl w:val="204448A8"/>
    <w:lvl w:ilvl="0" w:tplc="EB14F40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4136565">
    <w:abstractNumId w:val="16"/>
  </w:num>
  <w:num w:numId="2" w16cid:durableId="1707095523">
    <w:abstractNumId w:val="1"/>
  </w:num>
  <w:num w:numId="3" w16cid:durableId="202794461">
    <w:abstractNumId w:val="13"/>
  </w:num>
  <w:num w:numId="4" w16cid:durableId="228268056">
    <w:abstractNumId w:val="4"/>
  </w:num>
  <w:num w:numId="5" w16cid:durableId="6978994">
    <w:abstractNumId w:val="32"/>
  </w:num>
  <w:num w:numId="6" w16cid:durableId="2005470824">
    <w:abstractNumId w:val="0"/>
  </w:num>
  <w:num w:numId="7" w16cid:durableId="1872382188">
    <w:abstractNumId w:val="33"/>
  </w:num>
  <w:num w:numId="8" w16cid:durableId="1006128093">
    <w:abstractNumId w:val="10"/>
  </w:num>
  <w:num w:numId="9" w16cid:durableId="736512889">
    <w:abstractNumId w:val="18"/>
  </w:num>
  <w:num w:numId="10" w16cid:durableId="615717302">
    <w:abstractNumId w:val="21"/>
  </w:num>
  <w:num w:numId="11" w16cid:durableId="64382065">
    <w:abstractNumId w:val="20"/>
  </w:num>
  <w:num w:numId="12" w16cid:durableId="162552122">
    <w:abstractNumId w:val="28"/>
  </w:num>
  <w:num w:numId="13" w16cid:durableId="1084378768">
    <w:abstractNumId w:val="8"/>
  </w:num>
  <w:num w:numId="14" w16cid:durableId="572198868">
    <w:abstractNumId w:val="17"/>
  </w:num>
  <w:num w:numId="15" w16cid:durableId="1757676872">
    <w:abstractNumId w:val="25"/>
  </w:num>
  <w:num w:numId="16" w16cid:durableId="1516385905">
    <w:abstractNumId w:val="31"/>
  </w:num>
  <w:num w:numId="17" w16cid:durableId="1039742522">
    <w:abstractNumId w:val="26"/>
  </w:num>
  <w:num w:numId="18" w16cid:durableId="275213477">
    <w:abstractNumId w:val="40"/>
  </w:num>
  <w:num w:numId="19" w16cid:durableId="1276714329">
    <w:abstractNumId w:val="37"/>
  </w:num>
  <w:num w:numId="20" w16cid:durableId="590243610">
    <w:abstractNumId w:val="14"/>
  </w:num>
  <w:num w:numId="21" w16cid:durableId="632826483">
    <w:abstractNumId w:val="42"/>
  </w:num>
  <w:num w:numId="22" w16cid:durableId="1945192532">
    <w:abstractNumId w:val="9"/>
  </w:num>
  <w:num w:numId="23" w16cid:durableId="217396550">
    <w:abstractNumId w:val="7"/>
  </w:num>
  <w:num w:numId="24" w16cid:durableId="1009915487">
    <w:abstractNumId w:val="35"/>
  </w:num>
  <w:num w:numId="25" w16cid:durableId="1766607806">
    <w:abstractNumId w:val="29"/>
  </w:num>
  <w:num w:numId="26" w16cid:durableId="1574968059">
    <w:abstractNumId w:val="19"/>
  </w:num>
  <w:num w:numId="27" w16cid:durableId="1781408577">
    <w:abstractNumId w:val="30"/>
  </w:num>
  <w:num w:numId="28" w16cid:durableId="1581795079">
    <w:abstractNumId w:val="3"/>
  </w:num>
  <w:num w:numId="29" w16cid:durableId="492570003">
    <w:abstractNumId w:val="38"/>
  </w:num>
  <w:num w:numId="30" w16cid:durableId="1969698472">
    <w:abstractNumId w:val="12"/>
  </w:num>
  <w:num w:numId="31" w16cid:durableId="1246845809">
    <w:abstractNumId w:val="39"/>
  </w:num>
  <w:num w:numId="32" w16cid:durableId="950359901">
    <w:abstractNumId w:val="6"/>
  </w:num>
  <w:num w:numId="33" w16cid:durableId="1293826130">
    <w:abstractNumId w:val="5"/>
  </w:num>
  <w:num w:numId="34" w16cid:durableId="7026462">
    <w:abstractNumId w:val="36"/>
  </w:num>
  <w:num w:numId="35" w16cid:durableId="1940211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8140877">
    <w:abstractNumId w:val="27"/>
  </w:num>
  <w:num w:numId="37" w16cid:durableId="1893954780">
    <w:abstractNumId w:val="41"/>
  </w:num>
  <w:num w:numId="38" w16cid:durableId="1610040743">
    <w:abstractNumId w:val="15"/>
  </w:num>
  <w:num w:numId="39" w16cid:durableId="1040126898">
    <w:abstractNumId w:val="23"/>
  </w:num>
  <w:num w:numId="40" w16cid:durableId="1664552735">
    <w:abstractNumId w:val="34"/>
  </w:num>
  <w:num w:numId="41" w16cid:durableId="2093235434">
    <w:abstractNumId w:val="22"/>
  </w:num>
  <w:num w:numId="42" w16cid:durableId="1256862507">
    <w:abstractNumId w:val="24"/>
  </w:num>
  <w:num w:numId="43" w16cid:durableId="14689371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872"/>
    <w:rsid w:val="0000087D"/>
    <w:rsid w:val="00006293"/>
    <w:rsid w:val="00012AFD"/>
    <w:rsid w:val="0001366C"/>
    <w:rsid w:val="000208AB"/>
    <w:rsid w:val="00020F51"/>
    <w:rsid w:val="00022F23"/>
    <w:rsid w:val="0002352B"/>
    <w:rsid w:val="00024116"/>
    <w:rsid w:val="0002599C"/>
    <w:rsid w:val="00025D59"/>
    <w:rsid w:val="000266E9"/>
    <w:rsid w:val="00031968"/>
    <w:rsid w:val="000350BA"/>
    <w:rsid w:val="00037659"/>
    <w:rsid w:val="000376A9"/>
    <w:rsid w:val="00040397"/>
    <w:rsid w:val="00041E47"/>
    <w:rsid w:val="0005019A"/>
    <w:rsid w:val="0005117A"/>
    <w:rsid w:val="00056199"/>
    <w:rsid w:val="000567D2"/>
    <w:rsid w:val="0005719C"/>
    <w:rsid w:val="0006042B"/>
    <w:rsid w:val="000620B3"/>
    <w:rsid w:val="00070143"/>
    <w:rsid w:val="00071023"/>
    <w:rsid w:val="00077D78"/>
    <w:rsid w:val="0008400D"/>
    <w:rsid w:val="0008622E"/>
    <w:rsid w:val="00087E99"/>
    <w:rsid w:val="0009173E"/>
    <w:rsid w:val="00093570"/>
    <w:rsid w:val="00094EB4"/>
    <w:rsid w:val="00097836"/>
    <w:rsid w:val="000A2BCC"/>
    <w:rsid w:val="000A3256"/>
    <w:rsid w:val="000A70A4"/>
    <w:rsid w:val="000B0814"/>
    <w:rsid w:val="000C2871"/>
    <w:rsid w:val="000C2C0C"/>
    <w:rsid w:val="000D2591"/>
    <w:rsid w:val="000D3A11"/>
    <w:rsid w:val="000D6FD9"/>
    <w:rsid w:val="000E0791"/>
    <w:rsid w:val="000F4A08"/>
    <w:rsid w:val="000F60B5"/>
    <w:rsid w:val="000F7271"/>
    <w:rsid w:val="00106C7B"/>
    <w:rsid w:val="00107948"/>
    <w:rsid w:val="00107C1B"/>
    <w:rsid w:val="00110FC7"/>
    <w:rsid w:val="00114C60"/>
    <w:rsid w:val="00115C24"/>
    <w:rsid w:val="0012008D"/>
    <w:rsid w:val="00123F83"/>
    <w:rsid w:val="00126152"/>
    <w:rsid w:val="00135C43"/>
    <w:rsid w:val="00140D6E"/>
    <w:rsid w:val="001456A9"/>
    <w:rsid w:val="00146257"/>
    <w:rsid w:val="00152AB5"/>
    <w:rsid w:val="00153FB6"/>
    <w:rsid w:val="00156897"/>
    <w:rsid w:val="0016197A"/>
    <w:rsid w:val="00171A7E"/>
    <w:rsid w:val="001726AD"/>
    <w:rsid w:val="0017534E"/>
    <w:rsid w:val="00176D16"/>
    <w:rsid w:val="0018691D"/>
    <w:rsid w:val="00187533"/>
    <w:rsid w:val="00192BDF"/>
    <w:rsid w:val="00196D7F"/>
    <w:rsid w:val="0019756C"/>
    <w:rsid w:val="001A051E"/>
    <w:rsid w:val="001A065A"/>
    <w:rsid w:val="001A0842"/>
    <w:rsid w:val="001A25CC"/>
    <w:rsid w:val="001A41F1"/>
    <w:rsid w:val="001A4C75"/>
    <w:rsid w:val="001A67CF"/>
    <w:rsid w:val="001B1847"/>
    <w:rsid w:val="001B5233"/>
    <w:rsid w:val="001C3ECA"/>
    <w:rsid w:val="001C709C"/>
    <w:rsid w:val="001C7ADF"/>
    <w:rsid w:val="001E00F1"/>
    <w:rsid w:val="001E297B"/>
    <w:rsid w:val="001F2995"/>
    <w:rsid w:val="001F632B"/>
    <w:rsid w:val="0020404A"/>
    <w:rsid w:val="00204F46"/>
    <w:rsid w:val="00207C6C"/>
    <w:rsid w:val="002144B7"/>
    <w:rsid w:val="002164A4"/>
    <w:rsid w:val="002206FF"/>
    <w:rsid w:val="00226D83"/>
    <w:rsid w:val="0023474F"/>
    <w:rsid w:val="00235FDE"/>
    <w:rsid w:val="00244F5B"/>
    <w:rsid w:val="00254683"/>
    <w:rsid w:val="002562E8"/>
    <w:rsid w:val="00257300"/>
    <w:rsid w:val="002600AF"/>
    <w:rsid w:val="00262293"/>
    <w:rsid w:val="00263662"/>
    <w:rsid w:val="0026446B"/>
    <w:rsid w:val="00272496"/>
    <w:rsid w:val="00284008"/>
    <w:rsid w:val="0028453B"/>
    <w:rsid w:val="002928D9"/>
    <w:rsid w:val="00294488"/>
    <w:rsid w:val="002A2949"/>
    <w:rsid w:val="002B115A"/>
    <w:rsid w:val="002B2758"/>
    <w:rsid w:val="002B4FAE"/>
    <w:rsid w:val="002B6F4A"/>
    <w:rsid w:val="002C0316"/>
    <w:rsid w:val="002C2325"/>
    <w:rsid w:val="002C448F"/>
    <w:rsid w:val="002C502A"/>
    <w:rsid w:val="002C6258"/>
    <w:rsid w:val="002C6B83"/>
    <w:rsid w:val="002C7B34"/>
    <w:rsid w:val="002D10D1"/>
    <w:rsid w:val="002D2A4A"/>
    <w:rsid w:val="002D503A"/>
    <w:rsid w:val="002D5956"/>
    <w:rsid w:val="002E0558"/>
    <w:rsid w:val="002E0AF9"/>
    <w:rsid w:val="002F013B"/>
    <w:rsid w:val="002F1FFE"/>
    <w:rsid w:val="0030030A"/>
    <w:rsid w:val="00301B73"/>
    <w:rsid w:val="0030377E"/>
    <w:rsid w:val="00305609"/>
    <w:rsid w:val="00306889"/>
    <w:rsid w:val="00312CE4"/>
    <w:rsid w:val="00316233"/>
    <w:rsid w:val="0031648D"/>
    <w:rsid w:val="0032553A"/>
    <w:rsid w:val="003260C1"/>
    <w:rsid w:val="00326E8C"/>
    <w:rsid w:val="00330774"/>
    <w:rsid w:val="003357BA"/>
    <w:rsid w:val="00336D97"/>
    <w:rsid w:val="00344BCC"/>
    <w:rsid w:val="00345E51"/>
    <w:rsid w:val="003467AE"/>
    <w:rsid w:val="00352323"/>
    <w:rsid w:val="00352AF5"/>
    <w:rsid w:val="0035407F"/>
    <w:rsid w:val="003569AD"/>
    <w:rsid w:val="003573EE"/>
    <w:rsid w:val="00363791"/>
    <w:rsid w:val="003653F7"/>
    <w:rsid w:val="00365D4B"/>
    <w:rsid w:val="0036798F"/>
    <w:rsid w:val="00367F11"/>
    <w:rsid w:val="003703BD"/>
    <w:rsid w:val="00372B76"/>
    <w:rsid w:val="003826B5"/>
    <w:rsid w:val="003833E4"/>
    <w:rsid w:val="00391ADE"/>
    <w:rsid w:val="003928F9"/>
    <w:rsid w:val="00392C83"/>
    <w:rsid w:val="003969FF"/>
    <w:rsid w:val="003A2EF3"/>
    <w:rsid w:val="003A6286"/>
    <w:rsid w:val="003A6CA2"/>
    <w:rsid w:val="003B0FE6"/>
    <w:rsid w:val="003B1785"/>
    <w:rsid w:val="003B7113"/>
    <w:rsid w:val="003B7604"/>
    <w:rsid w:val="003D294C"/>
    <w:rsid w:val="003D4772"/>
    <w:rsid w:val="003D69EE"/>
    <w:rsid w:val="003D6C2B"/>
    <w:rsid w:val="003E1664"/>
    <w:rsid w:val="003E7E04"/>
    <w:rsid w:val="003F1596"/>
    <w:rsid w:val="003F360F"/>
    <w:rsid w:val="003F3B11"/>
    <w:rsid w:val="003F5E15"/>
    <w:rsid w:val="004136DA"/>
    <w:rsid w:val="00415E52"/>
    <w:rsid w:val="0041758D"/>
    <w:rsid w:val="00423253"/>
    <w:rsid w:val="00423B9E"/>
    <w:rsid w:val="004323AA"/>
    <w:rsid w:val="0043248F"/>
    <w:rsid w:val="00433AF0"/>
    <w:rsid w:val="00437C96"/>
    <w:rsid w:val="00445E35"/>
    <w:rsid w:val="004465A3"/>
    <w:rsid w:val="0045269C"/>
    <w:rsid w:val="004532A5"/>
    <w:rsid w:val="0045431B"/>
    <w:rsid w:val="00454444"/>
    <w:rsid w:val="00456085"/>
    <w:rsid w:val="004574F8"/>
    <w:rsid w:val="00457BFA"/>
    <w:rsid w:val="0046070C"/>
    <w:rsid w:val="004674B9"/>
    <w:rsid w:val="00471BAD"/>
    <w:rsid w:val="004765BF"/>
    <w:rsid w:val="00496A63"/>
    <w:rsid w:val="004A1865"/>
    <w:rsid w:val="004A32BD"/>
    <w:rsid w:val="004A3F39"/>
    <w:rsid w:val="004A54CA"/>
    <w:rsid w:val="004B1E19"/>
    <w:rsid w:val="004B3733"/>
    <w:rsid w:val="004C5CB6"/>
    <w:rsid w:val="004C6FC7"/>
    <w:rsid w:val="004D09B7"/>
    <w:rsid w:val="004D1F5E"/>
    <w:rsid w:val="004D4C87"/>
    <w:rsid w:val="004D6F5A"/>
    <w:rsid w:val="004E0482"/>
    <w:rsid w:val="004E11F5"/>
    <w:rsid w:val="004F6E86"/>
    <w:rsid w:val="00500FB5"/>
    <w:rsid w:val="00501E91"/>
    <w:rsid w:val="005074D1"/>
    <w:rsid w:val="00515414"/>
    <w:rsid w:val="00516064"/>
    <w:rsid w:val="00523FAC"/>
    <w:rsid w:val="0052563A"/>
    <w:rsid w:val="00525D9C"/>
    <w:rsid w:val="00526729"/>
    <w:rsid w:val="00527BEE"/>
    <w:rsid w:val="00532BDD"/>
    <w:rsid w:val="00537B0B"/>
    <w:rsid w:val="00541378"/>
    <w:rsid w:val="00547603"/>
    <w:rsid w:val="00554203"/>
    <w:rsid w:val="005574E0"/>
    <w:rsid w:val="00561B8B"/>
    <w:rsid w:val="005646A3"/>
    <w:rsid w:val="00564902"/>
    <w:rsid w:val="00567902"/>
    <w:rsid w:val="00571511"/>
    <w:rsid w:val="0057342E"/>
    <w:rsid w:val="00575948"/>
    <w:rsid w:val="005768BF"/>
    <w:rsid w:val="0057795B"/>
    <w:rsid w:val="00587D1B"/>
    <w:rsid w:val="005916E6"/>
    <w:rsid w:val="00595286"/>
    <w:rsid w:val="00595C65"/>
    <w:rsid w:val="005A0D5D"/>
    <w:rsid w:val="005A16AF"/>
    <w:rsid w:val="005A526A"/>
    <w:rsid w:val="005B6224"/>
    <w:rsid w:val="005C2F48"/>
    <w:rsid w:val="005C5F57"/>
    <w:rsid w:val="005C61FC"/>
    <w:rsid w:val="005C6ABD"/>
    <w:rsid w:val="005D0BDE"/>
    <w:rsid w:val="005D1F8C"/>
    <w:rsid w:val="005D316C"/>
    <w:rsid w:val="005D74B8"/>
    <w:rsid w:val="005E0714"/>
    <w:rsid w:val="005E5982"/>
    <w:rsid w:val="00602E83"/>
    <w:rsid w:val="0060339F"/>
    <w:rsid w:val="0060703D"/>
    <w:rsid w:val="0061157F"/>
    <w:rsid w:val="006165C7"/>
    <w:rsid w:val="0061735F"/>
    <w:rsid w:val="006177F1"/>
    <w:rsid w:val="00622EFC"/>
    <w:rsid w:val="00624983"/>
    <w:rsid w:val="00625488"/>
    <w:rsid w:val="00626074"/>
    <w:rsid w:val="00634313"/>
    <w:rsid w:val="00637AB0"/>
    <w:rsid w:val="00641B0D"/>
    <w:rsid w:val="00642B46"/>
    <w:rsid w:val="006432ED"/>
    <w:rsid w:val="00650D69"/>
    <w:rsid w:val="00653410"/>
    <w:rsid w:val="00653EA6"/>
    <w:rsid w:val="0066354A"/>
    <w:rsid w:val="0067010B"/>
    <w:rsid w:val="006707F4"/>
    <w:rsid w:val="00674558"/>
    <w:rsid w:val="00674BA3"/>
    <w:rsid w:val="006857ED"/>
    <w:rsid w:val="006858C1"/>
    <w:rsid w:val="00690D8A"/>
    <w:rsid w:val="00692306"/>
    <w:rsid w:val="006938A2"/>
    <w:rsid w:val="006960FB"/>
    <w:rsid w:val="006A23C2"/>
    <w:rsid w:val="006A3A02"/>
    <w:rsid w:val="006A434F"/>
    <w:rsid w:val="006B0621"/>
    <w:rsid w:val="006B1E2A"/>
    <w:rsid w:val="006B2D83"/>
    <w:rsid w:val="006B3CFC"/>
    <w:rsid w:val="006B72C1"/>
    <w:rsid w:val="006C032A"/>
    <w:rsid w:val="006C3541"/>
    <w:rsid w:val="006C654F"/>
    <w:rsid w:val="006D12CF"/>
    <w:rsid w:val="006D14F1"/>
    <w:rsid w:val="006F05D7"/>
    <w:rsid w:val="006F235B"/>
    <w:rsid w:val="0070446E"/>
    <w:rsid w:val="00704994"/>
    <w:rsid w:val="00706DE5"/>
    <w:rsid w:val="00713A24"/>
    <w:rsid w:val="00715478"/>
    <w:rsid w:val="00716EDF"/>
    <w:rsid w:val="00721719"/>
    <w:rsid w:val="00721946"/>
    <w:rsid w:val="00722994"/>
    <w:rsid w:val="00726A22"/>
    <w:rsid w:val="0073039C"/>
    <w:rsid w:val="0073145A"/>
    <w:rsid w:val="00735C29"/>
    <w:rsid w:val="00737BE3"/>
    <w:rsid w:val="00741CBA"/>
    <w:rsid w:val="00753509"/>
    <w:rsid w:val="00755CB8"/>
    <w:rsid w:val="00755ED1"/>
    <w:rsid w:val="0075719A"/>
    <w:rsid w:val="00757E54"/>
    <w:rsid w:val="00760F36"/>
    <w:rsid w:val="007641AD"/>
    <w:rsid w:val="00770A55"/>
    <w:rsid w:val="00771083"/>
    <w:rsid w:val="0077253D"/>
    <w:rsid w:val="007779B8"/>
    <w:rsid w:val="00777A3A"/>
    <w:rsid w:val="00787D52"/>
    <w:rsid w:val="0079053E"/>
    <w:rsid w:val="0079310E"/>
    <w:rsid w:val="007940F4"/>
    <w:rsid w:val="007952DF"/>
    <w:rsid w:val="00795A16"/>
    <w:rsid w:val="007A1632"/>
    <w:rsid w:val="007A1D2A"/>
    <w:rsid w:val="007A37E1"/>
    <w:rsid w:val="007A636B"/>
    <w:rsid w:val="007A6FC5"/>
    <w:rsid w:val="007B5F4F"/>
    <w:rsid w:val="007B6BEB"/>
    <w:rsid w:val="007D5A21"/>
    <w:rsid w:val="007E1157"/>
    <w:rsid w:val="007E205D"/>
    <w:rsid w:val="007E54E9"/>
    <w:rsid w:val="007E5BF0"/>
    <w:rsid w:val="007E6966"/>
    <w:rsid w:val="007E719E"/>
    <w:rsid w:val="007F0101"/>
    <w:rsid w:val="007F19E4"/>
    <w:rsid w:val="007F6AEE"/>
    <w:rsid w:val="007F7359"/>
    <w:rsid w:val="00805724"/>
    <w:rsid w:val="00810555"/>
    <w:rsid w:val="00810B65"/>
    <w:rsid w:val="008153F2"/>
    <w:rsid w:val="00817F9B"/>
    <w:rsid w:val="00824C1E"/>
    <w:rsid w:val="00827DAC"/>
    <w:rsid w:val="00836C38"/>
    <w:rsid w:val="008408B8"/>
    <w:rsid w:val="00842215"/>
    <w:rsid w:val="008437D2"/>
    <w:rsid w:val="00843FC9"/>
    <w:rsid w:val="00845A48"/>
    <w:rsid w:val="00850E43"/>
    <w:rsid w:val="008519E5"/>
    <w:rsid w:val="00851ECE"/>
    <w:rsid w:val="00861445"/>
    <w:rsid w:val="008621DA"/>
    <w:rsid w:val="00865E62"/>
    <w:rsid w:val="00872061"/>
    <w:rsid w:val="0087533C"/>
    <w:rsid w:val="00880A7D"/>
    <w:rsid w:val="0088192B"/>
    <w:rsid w:val="00883E29"/>
    <w:rsid w:val="00884E52"/>
    <w:rsid w:val="00886F50"/>
    <w:rsid w:val="00887A40"/>
    <w:rsid w:val="008919CC"/>
    <w:rsid w:val="008937BB"/>
    <w:rsid w:val="00893CDA"/>
    <w:rsid w:val="008967AC"/>
    <w:rsid w:val="008969C9"/>
    <w:rsid w:val="008A180A"/>
    <w:rsid w:val="008A3EC4"/>
    <w:rsid w:val="008B08D4"/>
    <w:rsid w:val="008B18F0"/>
    <w:rsid w:val="008B65E8"/>
    <w:rsid w:val="008C3733"/>
    <w:rsid w:val="008D3F7D"/>
    <w:rsid w:val="008D4423"/>
    <w:rsid w:val="008D4F3A"/>
    <w:rsid w:val="008D6D6E"/>
    <w:rsid w:val="008E1C25"/>
    <w:rsid w:val="008E2B81"/>
    <w:rsid w:val="008E6B4A"/>
    <w:rsid w:val="008E72A6"/>
    <w:rsid w:val="008F2357"/>
    <w:rsid w:val="008F24D0"/>
    <w:rsid w:val="008F7288"/>
    <w:rsid w:val="00900CD5"/>
    <w:rsid w:val="00902420"/>
    <w:rsid w:val="009053F4"/>
    <w:rsid w:val="00907CDE"/>
    <w:rsid w:val="009100D0"/>
    <w:rsid w:val="0091084C"/>
    <w:rsid w:val="00912BCD"/>
    <w:rsid w:val="009133CA"/>
    <w:rsid w:val="00913D55"/>
    <w:rsid w:val="0091651A"/>
    <w:rsid w:val="0092273E"/>
    <w:rsid w:val="009227E4"/>
    <w:rsid w:val="00923C20"/>
    <w:rsid w:val="00930F91"/>
    <w:rsid w:val="00931DE5"/>
    <w:rsid w:val="0094149F"/>
    <w:rsid w:val="00951B71"/>
    <w:rsid w:val="0095460E"/>
    <w:rsid w:val="00955670"/>
    <w:rsid w:val="00955BBA"/>
    <w:rsid w:val="0095657C"/>
    <w:rsid w:val="009565FA"/>
    <w:rsid w:val="0096302B"/>
    <w:rsid w:val="00965A73"/>
    <w:rsid w:val="00967432"/>
    <w:rsid w:val="00971E27"/>
    <w:rsid w:val="00972B6F"/>
    <w:rsid w:val="00974649"/>
    <w:rsid w:val="00975481"/>
    <w:rsid w:val="00982283"/>
    <w:rsid w:val="00987082"/>
    <w:rsid w:val="00994483"/>
    <w:rsid w:val="009A056C"/>
    <w:rsid w:val="009A3AAC"/>
    <w:rsid w:val="009A66A1"/>
    <w:rsid w:val="009C2832"/>
    <w:rsid w:val="009C4F48"/>
    <w:rsid w:val="009C520B"/>
    <w:rsid w:val="009C6B87"/>
    <w:rsid w:val="009D0C27"/>
    <w:rsid w:val="009D0D60"/>
    <w:rsid w:val="009D3112"/>
    <w:rsid w:val="009D63F7"/>
    <w:rsid w:val="009F084F"/>
    <w:rsid w:val="009F1A09"/>
    <w:rsid w:val="009F1F57"/>
    <w:rsid w:val="009F2254"/>
    <w:rsid w:val="009F56AC"/>
    <w:rsid w:val="009F5F8D"/>
    <w:rsid w:val="00A0162F"/>
    <w:rsid w:val="00A02AA7"/>
    <w:rsid w:val="00A07EA8"/>
    <w:rsid w:val="00A15247"/>
    <w:rsid w:val="00A23C77"/>
    <w:rsid w:val="00A33744"/>
    <w:rsid w:val="00A338F4"/>
    <w:rsid w:val="00A4133E"/>
    <w:rsid w:val="00A42F71"/>
    <w:rsid w:val="00A43CE5"/>
    <w:rsid w:val="00A43EB9"/>
    <w:rsid w:val="00A461AA"/>
    <w:rsid w:val="00A52350"/>
    <w:rsid w:val="00A53C7F"/>
    <w:rsid w:val="00A5541A"/>
    <w:rsid w:val="00A63400"/>
    <w:rsid w:val="00A6498A"/>
    <w:rsid w:val="00A65E7B"/>
    <w:rsid w:val="00A6785F"/>
    <w:rsid w:val="00A67D8D"/>
    <w:rsid w:val="00A81798"/>
    <w:rsid w:val="00A8306D"/>
    <w:rsid w:val="00A91099"/>
    <w:rsid w:val="00A92050"/>
    <w:rsid w:val="00A925DF"/>
    <w:rsid w:val="00A9449C"/>
    <w:rsid w:val="00A963CD"/>
    <w:rsid w:val="00AA24E9"/>
    <w:rsid w:val="00AA59B4"/>
    <w:rsid w:val="00AA6425"/>
    <w:rsid w:val="00AB4267"/>
    <w:rsid w:val="00AB4471"/>
    <w:rsid w:val="00AC03AD"/>
    <w:rsid w:val="00AC29E5"/>
    <w:rsid w:val="00AC4253"/>
    <w:rsid w:val="00AD620D"/>
    <w:rsid w:val="00AE1B91"/>
    <w:rsid w:val="00AF7C24"/>
    <w:rsid w:val="00B02793"/>
    <w:rsid w:val="00B03ED8"/>
    <w:rsid w:val="00B06BF1"/>
    <w:rsid w:val="00B108C4"/>
    <w:rsid w:val="00B11D1D"/>
    <w:rsid w:val="00B13148"/>
    <w:rsid w:val="00B13299"/>
    <w:rsid w:val="00B1351A"/>
    <w:rsid w:val="00B179D0"/>
    <w:rsid w:val="00B20F49"/>
    <w:rsid w:val="00B303DA"/>
    <w:rsid w:val="00B30B1F"/>
    <w:rsid w:val="00B31FED"/>
    <w:rsid w:val="00B3282E"/>
    <w:rsid w:val="00B352FE"/>
    <w:rsid w:val="00B4446F"/>
    <w:rsid w:val="00B4582B"/>
    <w:rsid w:val="00B46ED0"/>
    <w:rsid w:val="00B527DA"/>
    <w:rsid w:val="00B56574"/>
    <w:rsid w:val="00B60018"/>
    <w:rsid w:val="00B6352C"/>
    <w:rsid w:val="00B63F69"/>
    <w:rsid w:val="00B679D2"/>
    <w:rsid w:val="00B71931"/>
    <w:rsid w:val="00B7248E"/>
    <w:rsid w:val="00B72BD4"/>
    <w:rsid w:val="00B77ACD"/>
    <w:rsid w:val="00B8058B"/>
    <w:rsid w:val="00B825FC"/>
    <w:rsid w:val="00B94FFF"/>
    <w:rsid w:val="00BA7813"/>
    <w:rsid w:val="00BA7965"/>
    <w:rsid w:val="00BB087B"/>
    <w:rsid w:val="00BB2FA3"/>
    <w:rsid w:val="00BB34AE"/>
    <w:rsid w:val="00BB453B"/>
    <w:rsid w:val="00BB6C21"/>
    <w:rsid w:val="00BC0C6B"/>
    <w:rsid w:val="00BC1406"/>
    <w:rsid w:val="00BC4E75"/>
    <w:rsid w:val="00BC53B4"/>
    <w:rsid w:val="00BD26B5"/>
    <w:rsid w:val="00BE62AB"/>
    <w:rsid w:val="00BF4644"/>
    <w:rsid w:val="00C14612"/>
    <w:rsid w:val="00C14D1D"/>
    <w:rsid w:val="00C228EF"/>
    <w:rsid w:val="00C32038"/>
    <w:rsid w:val="00C327D3"/>
    <w:rsid w:val="00C33236"/>
    <w:rsid w:val="00C33E2A"/>
    <w:rsid w:val="00C41775"/>
    <w:rsid w:val="00C422F5"/>
    <w:rsid w:val="00C452A8"/>
    <w:rsid w:val="00C4607E"/>
    <w:rsid w:val="00C51CFE"/>
    <w:rsid w:val="00C603DB"/>
    <w:rsid w:val="00C61435"/>
    <w:rsid w:val="00C62F70"/>
    <w:rsid w:val="00C63AC8"/>
    <w:rsid w:val="00C75DE2"/>
    <w:rsid w:val="00C778CB"/>
    <w:rsid w:val="00C84FFF"/>
    <w:rsid w:val="00C904E9"/>
    <w:rsid w:val="00C91103"/>
    <w:rsid w:val="00C95789"/>
    <w:rsid w:val="00C9605F"/>
    <w:rsid w:val="00C9623D"/>
    <w:rsid w:val="00C96530"/>
    <w:rsid w:val="00CA0C93"/>
    <w:rsid w:val="00CA2860"/>
    <w:rsid w:val="00CA2FD9"/>
    <w:rsid w:val="00CB4468"/>
    <w:rsid w:val="00CB48C7"/>
    <w:rsid w:val="00CB6CEE"/>
    <w:rsid w:val="00CD1649"/>
    <w:rsid w:val="00CD308D"/>
    <w:rsid w:val="00CD5CF7"/>
    <w:rsid w:val="00CE622B"/>
    <w:rsid w:val="00CF1522"/>
    <w:rsid w:val="00CF32C0"/>
    <w:rsid w:val="00CF49A3"/>
    <w:rsid w:val="00CF5FDA"/>
    <w:rsid w:val="00D00ECC"/>
    <w:rsid w:val="00D01EE4"/>
    <w:rsid w:val="00D03BEF"/>
    <w:rsid w:val="00D05C16"/>
    <w:rsid w:val="00D05E64"/>
    <w:rsid w:val="00D125B1"/>
    <w:rsid w:val="00D1535C"/>
    <w:rsid w:val="00D259B2"/>
    <w:rsid w:val="00D35F58"/>
    <w:rsid w:val="00D4269D"/>
    <w:rsid w:val="00D5014B"/>
    <w:rsid w:val="00D50215"/>
    <w:rsid w:val="00D5663F"/>
    <w:rsid w:val="00D575DA"/>
    <w:rsid w:val="00D604B4"/>
    <w:rsid w:val="00D60C46"/>
    <w:rsid w:val="00D62EF5"/>
    <w:rsid w:val="00D6529E"/>
    <w:rsid w:val="00D670F1"/>
    <w:rsid w:val="00D70F33"/>
    <w:rsid w:val="00D7432D"/>
    <w:rsid w:val="00D75484"/>
    <w:rsid w:val="00D76D46"/>
    <w:rsid w:val="00D77691"/>
    <w:rsid w:val="00D77708"/>
    <w:rsid w:val="00D77A50"/>
    <w:rsid w:val="00D856C1"/>
    <w:rsid w:val="00D97DDF"/>
    <w:rsid w:val="00DA14D5"/>
    <w:rsid w:val="00DA2EF1"/>
    <w:rsid w:val="00DA630E"/>
    <w:rsid w:val="00DB11E8"/>
    <w:rsid w:val="00DB20F2"/>
    <w:rsid w:val="00DB2635"/>
    <w:rsid w:val="00DB65CB"/>
    <w:rsid w:val="00DB7C7A"/>
    <w:rsid w:val="00DC04C8"/>
    <w:rsid w:val="00DC13D2"/>
    <w:rsid w:val="00DC55BE"/>
    <w:rsid w:val="00DC752C"/>
    <w:rsid w:val="00DD4340"/>
    <w:rsid w:val="00DE029F"/>
    <w:rsid w:val="00DE1112"/>
    <w:rsid w:val="00DE2FD8"/>
    <w:rsid w:val="00DE439F"/>
    <w:rsid w:val="00DE5C02"/>
    <w:rsid w:val="00DE68F1"/>
    <w:rsid w:val="00DF009D"/>
    <w:rsid w:val="00DF21C9"/>
    <w:rsid w:val="00DF72F9"/>
    <w:rsid w:val="00E00168"/>
    <w:rsid w:val="00E01441"/>
    <w:rsid w:val="00E0253E"/>
    <w:rsid w:val="00E04735"/>
    <w:rsid w:val="00E04AB7"/>
    <w:rsid w:val="00E21A1A"/>
    <w:rsid w:val="00E25C8D"/>
    <w:rsid w:val="00E27AE6"/>
    <w:rsid w:val="00E32A2D"/>
    <w:rsid w:val="00E41255"/>
    <w:rsid w:val="00E4148A"/>
    <w:rsid w:val="00E433CA"/>
    <w:rsid w:val="00E46A44"/>
    <w:rsid w:val="00E525E6"/>
    <w:rsid w:val="00E54AAD"/>
    <w:rsid w:val="00E571E2"/>
    <w:rsid w:val="00E62C92"/>
    <w:rsid w:val="00E65B98"/>
    <w:rsid w:val="00E6669A"/>
    <w:rsid w:val="00E7108D"/>
    <w:rsid w:val="00E71F92"/>
    <w:rsid w:val="00E756ED"/>
    <w:rsid w:val="00E81892"/>
    <w:rsid w:val="00E83EFC"/>
    <w:rsid w:val="00E868EB"/>
    <w:rsid w:val="00E904A2"/>
    <w:rsid w:val="00E93872"/>
    <w:rsid w:val="00E951E7"/>
    <w:rsid w:val="00E95B4B"/>
    <w:rsid w:val="00EA03BA"/>
    <w:rsid w:val="00EA3D64"/>
    <w:rsid w:val="00EA448B"/>
    <w:rsid w:val="00EB3DDC"/>
    <w:rsid w:val="00EB6DD6"/>
    <w:rsid w:val="00EB708C"/>
    <w:rsid w:val="00EC0751"/>
    <w:rsid w:val="00EC286B"/>
    <w:rsid w:val="00EC750B"/>
    <w:rsid w:val="00ED085E"/>
    <w:rsid w:val="00ED142C"/>
    <w:rsid w:val="00ED1ABD"/>
    <w:rsid w:val="00ED50B3"/>
    <w:rsid w:val="00EE2F4E"/>
    <w:rsid w:val="00EE3BE8"/>
    <w:rsid w:val="00EE3C44"/>
    <w:rsid w:val="00EE775E"/>
    <w:rsid w:val="00EF07A5"/>
    <w:rsid w:val="00EF123E"/>
    <w:rsid w:val="00EF3FE7"/>
    <w:rsid w:val="00EF7CED"/>
    <w:rsid w:val="00F02C71"/>
    <w:rsid w:val="00F10257"/>
    <w:rsid w:val="00F1033B"/>
    <w:rsid w:val="00F125D3"/>
    <w:rsid w:val="00F15667"/>
    <w:rsid w:val="00F24227"/>
    <w:rsid w:val="00F32E10"/>
    <w:rsid w:val="00F33008"/>
    <w:rsid w:val="00F33ADC"/>
    <w:rsid w:val="00F34439"/>
    <w:rsid w:val="00F37134"/>
    <w:rsid w:val="00F37C3B"/>
    <w:rsid w:val="00F4795C"/>
    <w:rsid w:val="00F5101E"/>
    <w:rsid w:val="00F5249B"/>
    <w:rsid w:val="00F568FC"/>
    <w:rsid w:val="00F7055B"/>
    <w:rsid w:val="00F75AC0"/>
    <w:rsid w:val="00F77EE1"/>
    <w:rsid w:val="00F80E4D"/>
    <w:rsid w:val="00F8365C"/>
    <w:rsid w:val="00F86896"/>
    <w:rsid w:val="00F9009A"/>
    <w:rsid w:val="00F91D53"/>
    <w:rsid w:val="00F9337E"/>
    <w:rsid w:val="00F93458"/>
    <w:rsid w:val="00F94A2F"/>
    <w:rsid w:val="00FA2ACE"/>
    <w:rsid w:val="00FA448F"/>
    <w:rsid w:val="00FB65B3"/>
    <w:rsid w:val="00FB7C2D"/>
    <w:rsid w:val="00FC14E8"/>
    <w:rsid w:val="00FC383D"/>
    <w:rsid w:val="00FC4556"/>
    <w:rsid w:val="00FE074A"/>
    <w:rsid w:val="00FE0B3C"/>
    <w:rsid w:val="00FE37D6"/>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27B2C0"/>
  <w15:chartTrackingRefBased/>
  <w15:docId w15:val="{63E57ED0-07AF-4BDD-AF1B-5FC50175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both"/>
      <w:outlineLvl w:val="0"/>
    </w:pPr>
    <w:rPr>
      <w:rFonts w:ascii="Arial" w:hAnsi="Arial" w:cs="Arial"/>
      <w:b/>
      <w:bCs/>
      <w:sz w:val="32"/>
    </w:rPr>
  </w:style>
  <w:style w:type="paragraph" w:styleId="Heading2">
    <w:name w:val="heading 2"/>
    <w:basedOn w:val="Normal"/>
    <w:next w:val="Normal"/>
    <w:qFormat/>
    <w:pPr>
      <w:keepNext/>
      <w:tabs>
        <w:tab w:val="left" w:pos="-720"/>
      </w:tabs>
      <w:suppressAutoHyphens/>
      <w:jc w:val="center"/>
      <w:outlineLvl w:val="1"/>
    </w:pPr>
    <w:rPr>
      <w:rFonts w:ascii="Arial" w:hAnsi="Arial"/>
      <w:b/>
    </w:rPr>
  </w:style>
  <w:style w:type="paragraph" w:styleId="Heading3">
    <w:name w:val="heading 3"/>
    <w:basedOn w:val="Normal"/>
    <w:next w:val="Normal"/>
    <w:qFormat/>
    <w:pPr>
      <w:keepNext/>
      <w:outlineLvl w:val="2"/>
    </w:pPr>
    <w:rPr>
      <w:rFonts w:ascii="Arial" w:hAnsi="Arial" w:cs="Arial"/>
      <w:b/>
      <w:bCs/>
      <w:sz w:val="22"/>
    </w:rPr>
  </w:style>
  <w:style w:type="paragraph" w:styleId="Heading4">
    <w:name w:val="heading 4"/>
    <w:basedOn w:val="Normal"/>
    <w:next w:val="Normal"/>
    <w:qFormat/>
    <w:pPr>
      <w:keepNext/>
      <w:outlineLvl w:val="3"/>
    </w:pPr>
    <w:rPr>
      <w:rFonts w:ascii="Arial" w:hAnsi="Arial" w:cs="Arial"/>
      <w:b/>
      <w:bCs/>
      <w:sz w:val="20"/>
    </w:rPr>
  </w:style>
  <w:style w:type="paragraph" w:styleId="Heading5">
    <w:name w:val="heading 5"/>
    <w:basedOn w:val="Normal"/>
    <w:next w:val="Normal"/>
    <w:qFormat/>
    <w:pPr>
      <w:keepNext/>
      <w:ind w:left="180"/>
      <w:jc w:val="both"/>
      <w:outlineLvl w:val="4"/>
    </w:pPr>
    <w:rPr>
      <w:rFonts w:ascii="Arial" w:hAnsi="Arial" w:cs="Arial"/>
      <w:b/>
      <w:bCs/>
      <w:sz w:val="20"/>
    </w:rPr>
  </w:style>
  <w:style w:type="paragraph" w:styleId="Heading6">
    <w:name w:val="heading 6"/>
    <w:basedOn w:val="Normal"/>
    <w:next w:val="Normal"/>
    <w:qFormat/>
    <w:pPr>
      <w:keepNext/>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80"/>
    </w:pPr>
  </w:style>
  <w:style w:type="paragraph" w:styleId="Title">
    <w:name w:val="Title"/>
    <w:basedOn w:val="Normal"/>
    <w:qFormat/>
    <w:pPr>
      <w:jc w:val="center"/>
    </w:pPr>
    <w:rPr>
      <w:rFonts w:ascii="Arial" w:hAnsi="Arial" w:cs="Arial"/>
      <w:b/>
      <w:bCs/>
      <w:sz w:val="32"/>
    </w:rPr>
  </w:style>
  <w:style w:type="paragraph" w:styleId="BodyTextIndent2">
    <w:name w:val="Body Text Indent 2"/>
    <w:basedOn w:val="Normal"/>
    <w:pPr>
      <w:tabs>
        <w:tab w:val="left" w:pos="720"/>
        <w:tab w:val="left" w:pos="1440"/>
      </w:tabs>
      <w:ind w:left="720" w:hanging="720"/>
    </w:pPr>
  </w:style>
  <w:style w:type="paragraph" w:styleId="CommentText">
    <w:name w:val="annotation text"/>
    <w:basedOn w:val="Normal"/>
    <w:semiHidden/>
    <w:pPr>
      <w:overflowPunct w:val="0"/>
      <w:autoSpaceDE w:val="0"/>
      <w:autoSpaceDN w:val="0"/>
      <w:adjustRightInd w:val="0"/>
      <w:textAlignment w:val="baseline"/>
    </w:pPr>
    <w:rPr>
      <w:rFonts w:ascii="Tahoma" w:hAnsi="Tahoma"/>
      <w:noProof/>
      <w:sz w:val="22"/>
      <w:szCs w:val="20"/>
    </w:rPr>
  </w:style>
  <w:style w:type="paragraph" w:styleId="TOC1">
    <w:name w:val="toc 1"/>
    <w:basedOn w:val="Normal"/>
    <w:next w:val="Normal"/>
    <w:autoRedefine/>
    <w:semiHidden/>
    <w:pPr>
      <w:overflowPunct w:val="0"/>
      <w:autoSpaceDE w:val="0"/>
      <w:autoSpaceDN w:val="0"/>
      <w:adjustRightInd w:val="0"/>
      <w:textAlignment w:val="baseline"/>
    </w:pPr>
    <w:rPr>
      <w:rFonts w:ascii="Arial" w:hAnsi="Arial"/>
      <w:b/>
      <w:sz w:val="20"/>
      <w:szCs w:val="20"/>
    </w:rPr>
  </w:style>
  <w:style w:type="paragraph" w:styleId="BlockText">
    <w:name w:val="Block Text"/>
    <w:basedOn w:val="Normal"/>
    <w:pPr>
      <w:ind w:left="720" w:right="720"/>
    </w:pPr>
  </w:style>
  <w:style w:type="paragraph" w:styleId="BodyText">
    <w:name w:val="Body Text"/>
    <w:basedOn w:val="Normal"/>
    <w:rPr>
      <w:rFonts w:ascii="Arial" w:hAnsi="Arial"/>
    </w:rPr>
  </w:style>
  <w:style w:type="paragraph" w:styleId="PlainText">
    <w:name w:val="Plain Text"/>
    <w:basedOn w:val="Normal"/>
    <w:rPr>
      <w:rFonts w:ascii="Courier New" w:hAnsi="Courier New"/>
      <w:sz w:val="20"/>
    </w:rPr>
  </w:style>
  <w:style w:type="paragraph" w:styleId="BodyText2">
    <w:name w:val="Body Text 2"/>
    <w:basedOn w:val="Normal"/>
    <w:pPr>
      <w:framePr w:w="8208" w:h="144" w:hSpace="187" w:wrap="around" w:vAnchor="text" w:hAnchor="page" w:x="1629" w:y="272"/>
      <w:pBdr>
        <w:top w:val="single" w:sz="6" w:space="7" w:color="000000"/>
        <w:left w:val="single" w:sz="6" w:space="7" w:color="000000"/>
        <w:bottom w:val="single" w:sz="6" w:space="7" w:color="000000"/>
        <w:right w:val="single" w:sz="6" w:space="7" w:color="000000"/>
      </w:pBdr>
      <w:shd w:val="solid" w:color="FFFFFF" w:fill="FFFFFF"/>
    </w:pPr>
    <w:rPr>
      <w:rFonts w:ascii="Arial" w:hAnsi="Arial"/>
    </w:rPr>
  </w:style>
  <w:style w:type="paragraph" w:styleId="BodyText3">
    <w:name w:val="Body Text 3"/>
    <w:basedOn w:val="Normal"/>
    <w:pPr>
      <w:jc w:val="both"/>
    </w:pPr>
    <w:rPr>
      <w:rFonts w:ascii="Arial" w:hAnsi="Arial"/>
    </w:rPr>
  </w:style>
  <w:style w:type="paragraph" w:styleId="BodyTextIndent3">
    <w:name w:val="Body Text Indent 3"/>
    <w:basedOn w:val="Normal"/>
    <w:p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1080" w:hanging="36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NewPara">
    <w:name w:val="New Para"/>
    <w:pPr>
      <w:tabs>
        <w:tab w:val="left" w:pos="540"/>
        <w:tab w:val="left" w:pos="720"/>
        <w:tab w:val="left" w:pos="1440"/>
        <w:tab w:val="left" w:pos="2160"/>
        <w:tab w:val="left" w:pos="2880"/>
        <w:tab w:val="left" w:pos="4320"/>
        <w:tab w:val="left" w:pos="7200"/>
        <w:tab w:val="left" w:pos="7920"/>
        <w:tab w:val="left" w:pos="8640"/>
        <w:tab w:val="left" w:pos="9360"/>
      </w:tabs>
      <w:autoSpaceDE w:val="0"/>
      <w:autoSpaceDN w:val="0"/>
      <w:adjustRightInd w:val="0"/>
      <w:spacing w:before="1" w:line="200" w:lineRule="atLeast"/>
      <w:ind w:firstLine="216"/>
      <w:jc w:val="both"/>
    </w:pPr>
    <w:rPr>
      <w:rFonts w:ascii="Times" w:hAnsi="Times" w:cs="Times"/>
      <w:lang w:eastAsia="en-US"/>
    </w:rPr>
  </w:style>
  <w:style w:type="paragraph" w:customStyle="1" w:styleId="MarginBold">
    <w:name w:val="MarginBold"/>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117" w:line="200" w:lineRule="atLeast"/>
      <w:jc w:val="both"/>
    </w:pPr>
    <w:rPr>
      <w:rFonts w:ascii="Times" w:hAnsi="Times" w:cs="Times"/>
      <w:b/>
      <w:bCs/>
      <w:lang w:eastAsia="en-US"/>
    </w:rPr>
  </w:style>
  <w:style w:type="paragraph" w:customStyle="1" w:styleId="Default">
    <w:name w:val="Default"/>
    <w:rsid w:val="00391ADE"/>
    <w:pPr>
      <w:autoSpaceDE w:val="0"/>
      <w:autoSpaceDN w:val="0"/>
      <w:adjustRightInd w:val="0"/>
    </w:pPr>
    <w:rPr>
      <w:rFonts w:ascii="Arial" w:hAnsi="Arial" w:cs="Arial"/>
      <w:color w:val="000000"/>
      <w:sz w:val="24"/>
      <w:szCs w:val="24"/>
      <w:lang w:eastAsia="en-US"/>
    </w:rPr>
  </w:style>
  <w:style w:type="table" w:styleId="TableGrid">
    <w:name w:val="Table Grid"/>
    <w:basedOn w:val="TableNormal"/>
    <w:rsid w:val="000A2B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262293"/>
    <w:rPr>
      <w:sz w:val="16"/>
      <w:szCs w:val="16"/>
    </w:rPr>
  </w:style>
  <w:style w:type="paragraph" w:styleId="CommentSubject">
    <w:name w:val="annotation subject"/>
    <w:basedOn w:val="CommentText"/>
    <w:next w:val="CommentText"/>
    <w:semiHidden/>
    <w:rsid w:val="00262293"/>
    <w:pPr>
      <w:overflowPunct/>
      <w:autoSpaceDE/>
      <w:autoSpaceDN/>
      <w:adjustRightInd/>
      <w:textAlignment w:val="auto"/>
    </w:pPr>
    <w:rPr>
      <w:rFonts w:ascii="Times New Roman" w:hAnsi="Times New Roman"/>
      <w:b/>
      <w:bCs/>
      <w:noProof w:val="0"/>
      <w:sz w:val="20"/>
    </w:rPr>
  </w:style>
  <w:style w:type="character" w:styleId="Emphasis">
    <w:name w:val="Emphasis"/>
    <w:qFormat/>
    <w:rsid w:val="00C422F5"/>
    <w:rPr>
      <w:i/>
      <w:iCs/>
    </w:rPr>
  </w:style>
  <w:style w:type="character" w:styleId="Hyperlink">
    <w:name w:val="Hyperlink"/>
    <w:rsid w:val="0079053E"/>
    <w:rPr>
      <w:color w:val="0000FF"/>
      <w:u w:val="single"/>
    </w:rPr>
  </w:style>
  <w:style w:type="paragraph" w:styleId="ListParagraph">
    <w:name w:val="List Paragraph"/>
    <w:basedOn w:val="Normal"/>
    <w:uiPriority w:val="34"/>
    <w:qFormat/>
    <w:rsid w:val="00ED142C"/>
    <w:pPr>
      <w:ind w:left="720"/>
    </w:pPr>
  </w:style>
  <w:style w:type="character" w:styleId="UnresolvedMention">
    <w:name w:val="Unresolved Mention"/>
    <w:uiPriority w:val="99"/>
    <w:semiHidden/>
    <w:unhideWhenUsed/>
    <w:rsid w:val="00ED142C"/>
    <w:rPr>
      <w:color w:val="605E5C"/>
      <w:shd w:val="clear" w:color="auto" w:fill="E1DFDD"/>
    </w:rPr>
  </w:style>
  <w:style w:type="table" w:customStyle="1" w:styleId="TableGrid1">
    <w:name w:val="Table Grid1"/>
    <w:basedOn w:val="TableNormal"/>
    <w:next w:val="TableGrid"/>
    <w:uiPriority w:val="39"/>
    <w:rsid w:val="0012008D"/>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12008D"/>
    <w:pPr>
      <w:widowControl w:val="0"/>
      <w:autoSpaceDE w:val="0"/>
      <w:autoSpaceDN w:val="0"/>
      <w:adjustRightInd w:val="0"/>
      <w:jc w:val="center"/>
    </w:pPr>
    <w:rPr>
      <w:rFonts w:ascii="Candara" w:eastAsia="Yu Mincho" w:hAnsi="Candara" w:cs="Arial"/>
      <w:b/>
      <w:bCs/>
      <w:noProof/>
      <w:color w:val="FFFFFF"/>
      <w:sz w:val="39"/>
      <w:szCs w:val="39"/>
    </w:rPr>
  </w:style>
  <w:style w:type="character" w:customStyle="1" w:styleId="FooterChar">
    <w:name w:val="Footer Char"/>
    <w:basedOn w:val="DefaultParagraphFont"/>
    <w:link w:val="Footer"/>
    <w:uiPriority w:val="99"/>
    <w:rsid w:val="006432ED"/>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youtube.com/watch?v=NjVt0DDnc2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as.ga.gov/human-resources-administration/sexual-harassment-prevention/Statewide-Sexual-Harassment-Prevention-Policy" TargetMode="External"/><Relationship Id="rId2" Type="http://schemas.openxmlformats.org/officeDocument/2006/relationships/customXml" Target="../customXml/item2.xml"/><Relationship Id="rId16" Type="http://schemas.openxmlformats.org/officeDocument/2006/relationships/hyperlink" Target="https://www.youtube.com/watch?v=NjVt0DDnc2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as.ga.gov/human-resources-administration/sexual-harassment-prevention/Statewide-Sexual-Harassment-Prevention-Policy"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SharedContentType xmlns="Microsoft.SharePoint.Taxonomy.ContentTypeSync" SourceId="24303319-78b4-4866-9de0-bde40737f1d8" ContentTypeId="0x010100B2029F26138C4BFDA158A626F91E876A" PreviousValue="false"/>
</file>

<file path=customXml/item3.xml><?xml version="1.0" encoding="utf-8"?>
<ct:contentTypeSchema xmlns:ct="http://schemas.microsoft.com/office/2006/metadata/contentType" xmlns:ma="http://schemas.microsoft.com/office/2006/metadata/properties/metaAttributes" ct:_="" ma:_="" ma:contentTypeName="DOASAssetContentType" ma:contentTypeID="0x010100B2029F26138C4BFDA158A626F91E876A00CA77A1945C2F4A499B5E02921835690D" ma:contentTypeVersion="63" ma:contentTypeDescription="This is used to create DOAS Asset Library" ma:contentTypeScope="" ma:versionID="6072250a5cb7116ac6eb44b71e6e5cbf">
  <xsd:schema xmlns:xsd="http://www.w3.org/2001/XMLSchema" xmlns:xs="http://www.w3.org/2001/XMLSchema" xmlns:p="http://schemas.microsoft.com/office/2006/metadata/properties" xmlns:ns2="0726195c-4e5f-403b-b0e6-5bc4fc6a495f" xmlns:ns3="64719721-3f2e-4037-a826-7fe00fbc2e3c" targetNamespace="http://schemas.microsoft.com/office/2006/metadata/properties" ma:root="true" ma:fieldsID="00e6096713b13226f185fe52c22ec67d" ns2:_="" ns3:_="">
    <xsd:import namespace="0726195c-4e5f-403b-b0e6-5bc4fc6a495f"/>
    <xsd:import namespace="64719721-3f2e-4037-a826-7fe00fbc2e3c"/>
    <xsd:element name="properties">
      <xsd:complexType>
        <xsd:sequence>
          <xsd:element name="documentManagement">
            <xsd:complexType>
              <xsd:all>
                <xsd:element ref="ns2:CategoryDoc" minOccurs="0"/>
                <xsd:element ref="ns2:EffectiveDate"/>
                <xsd:element ref="ns2:DocumentDescription"/>
                <xsd:element ref="ns2:DisplayPriority" minOccurs="0"/>
                <xsd:element ref="ns3:b814ba249d91463a8222dc7318a2e120" minOccurs="0"/>
                <xsd:element ref="ns3:TaxCatchAll" minOccurs="0"/>
                <xsd:element ref="ns3:TaxCatchAllLabel" minOccurs="0"/>
                <xsd:element ref="ns3:TaxKeywordTaxHTField" minOccurs="0"/>
                <xsd:element ref="ns3:Division" minOccurs="0"/>
                <xsd:element ref="ns2:PromotedResultKeyw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6195c-4e5f-403b-b0e6-5bc4fc6a495f" elementFormDefault="qualified">
    <xsd:import namespace="http://schemas.microsoft.com/office/2006/documentManagement/types"/>
    <xsd:import namespace="http://schemas.microsoft.com/office/infopath/2007/PartnerControls"/>
    <xsd:element name="CategoryDoc" ma:index="8" nillable="true" ma:displayName="Document Category" ma:default="Stage 3: Solicitation Preparation" ma:description="" ma:format="Dropdown" ma:internalName="CategoryDoc">
      <xsd:simpleType>
        <xsd:restriction base="dms:Choice">
          <xsd:enumeration value="Stage 3: Solicitation Preparation"/>
        </xsd:restriction>
      </xsd:simpleType>
    </xsd:element>
    <xsd:element name="EffectiveDate" ma:index="9" ma:displayName="Effective Date" ma:default="[today]" ma:description="" ma:format="DateTime" ma:internalName="EffectiveDate">
      <xsd:simpleType>
        <xsd:restriction base="dms:DateTime"/>
      </xsd:simpleType>
    </xsd:element>
    <xsd:element name="DocumentDescription" ma:index="10" ma:displayName="Document Description" ma:description="Note" ma:internalName="DocumentDescription">
      <xsd:simpleType>
        <xsd:restriction base="dms:Note">
          <xsd:maxLength value="255"/>
        </xsd:restriction>
      </xsd:simpleType>
    </xsd:element>
    <xsd:element name="DisplayPriority" ma:index="11" nillable="true" ma:displayName="Display Priority" ma:internalName="DisplayPriority">
      <xsd:simpleType>
        <xsd:restriction base="dms:Number"/>
      </xsd:simpleType>
    </xsd:element>
    <xsd:element name="PromotedResultKeyword" ma:index="19" nillable="true" ma:displayName="PromotedResultKeyword" ma:internalName="PromotedResultKeywor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719721-3f2e-4037-a826-7fe00fbc2e3c" elementFormDefault="qualified">
    <xsd:import namespace="http://schemas.microsoft.com/office/2006/documentManagement/types"/>
    <xsd:import namespace="http://schemas.microsoft.com/office/infopath/2007/PartnerControls"/>
    <xsd:element name="b814ba249d91463a8222dc7318a2e120" ma:index="12" ma:taxonomy="true" ma:internalName="b814ba249d91463a8222dc7318a2e120" ma:taxonomyFieldName="BusinessServices" ma:displayName="Business Services" ma:default="23;#Stage 3: Solicitation Preparation|11596e13-47f5-4817-b9ef-8dbd4042e8ab" ma:fieldId="{b814ba24-9d91-463a-8222-dc7318a2e120}" ma:sspId="24303319-78b4-4866-9de0-bde40737f1d8" ma:termSetId="c54f94ba-c49d-48e8-b789-4a89780f2686" ma:anchorId="3e0b3416-4f48-409d-9643-5ee8099d9f40" ma:open="false" ma:isKeyword="false">
      <xsd:complexType>
        <xsd:sequence>
          <xsd:element ref="pc:Terms" minOccurs="0" maxOccurs="1"/>
        </xsd:sequence>
      </xsd:complexType>
    </xsd:element>
    <xsd:element name="TaxCatchAll" ma:index="13" nillable="true" ma:displayName="Taxonomy Catch All Column" ma:hidden="true" ma:list="{c085d1ce-44a5-47b0-af7a-48aa3d02d715}" ma:internalName="TaxCatchAll" ma:showField="CatchAllData"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c085d1ce-44a5-47b0-af7a-48aa3d02d715}" ma:internalName="TaxCatchAllLabel" ma:readOnly="true" ma:showField="CatchAllDataLabel" ma:web="0726195c-4e5f-403b-b0e6-5bc4fc6a495f">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Division" ma:index="18" nillable="true" ma:displayName="Division" ma:description="" ma:internalName="Divis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64719721-3f2e-4037-a826-7fe00fbc2e3c">
      <Value>1052</Value>
      <Value>23</Value>
      <Value>658</Value>
    </TaxCatchAll>
    <EffectiveDate xmlns="0726195c-4e5f-403b-b0e6-5bc4fc6a495f">2019-05-13T13:00:00+00:00</EffectiveDate>
    <Division xmlns="64719721-3f2e-4037-a826-7fe00fbc2e3c">State Purchasing</Division>
    <CategoryDoc xmlns="0726195c-4e5f-403b-b0e6-5bc4fc6a495f">Stage 3: Solicitation Preparation</CategoryDoc>
    <PromotedResultKeyword xmlns="0726195c-4e5f-403b-b0e6-5bc4fc6a495f" xsi:nil="true"/>
    <b814ba249d91463a8222dc7318a2e120 xmlns="64719721-3f2e-4037-a826-7fe00fbc2e3c">
      <Terms xmlns="http://schemas.microsoft.com/office/infopath/2007/PartnerControls">
        <TermInfo xmlns="http://schemas.microsoft.com/office/infopath/2007/PartnerControls">
          <TermName xmlns="http://schemas.microsoft.com/office/infopath/2007/PartnerControls">Stage 3: Solicitation Preparation</TermName>
          <TermId xmlns="http://schemas.microsoft.com/office/infopath/2007/PartnerControls">11596e13-47f5-4817-b9ef-8dbd4042e8ab</TermId>
        </TermInfo>
      </Terms>
    </b814ba249d91463a8222dc7318a2e120>
    <DocumentDescription xmlns="0726195c-4e5f-403b-b0e6-5bc4fc6a495f">SPD-SP023: Optional resource for state entities purchasing goods and ancillary services with no fixed quantity (Recommended for multi-year contracts and/or purchases of $100,000 or more)</DocumentDescription>
    <TaxKeywordTaxHTField xmlns="64719721-3f2e-4037-a826-7fe00fbc2e3c">
      <Terms xmlns="http://schemas.microsoft.com/office/infopath/2007/PartnerControls">
        <TermInfo xmlns="http://schemas.microsoft.com/office/infopath/2007/PartnerControls">
          <TermName xmlns="http://schemas.microsoft.com/office/infopath/2007/PartnerControls">contract template</TermName>
          <TermId xmlns="http://schemas.microsoft.com/office/infopath/2007/PartnerControls">7c03e912-55bd-4e39-bca1-61e14eed43d7</TermId>
        </TermInfo>
        <TermInfo xmlns="http://schemas.microsoft.com/office/infopath/2007/PartnerControls">
          <TermName xmlns="http://schemas.microsoft.com/office/infopath/2007/PartnerControls">Goods and Ancillary Services</TermName>
          <TermId xmlns="http://schemas.microsoft.com/office/infopath/2007/PartnerControls">1cbe93dc-103f-4101-bb80-b75c83870702</TermId>
        </TermInfo>
      </Terms>
    </TaxKeywordTaxHTField>
    <DisplayPriority xmlns="0726195c-4e5f-403b-b0e6-5bc4fc6a495f">10</DisplayPriority>
  </documentManagement>
</p:properties>
</file>

<file path=customXml/itemProps1.xml><?xml version="1.0" encoding="utf-8"?>
<ds:datastoreItem xmlns:ds="http://schemas.openxmlformats.org/officeDocument/2006/customXml" ds:itemID="{7B98961C-D0C9-4882-8F56-F846509FA5E1}">
  <ds:schemaRefs>
    <ds:schemaRef ds:uri="http://schemas.microsoft.com/office/2006/metadata/longProperties"/>
  </ds:schemaRefs>
</ds:datastoreItem>
</file>

<file path=customXml/itemProps2.xml><?xml version="1.0" encoding="utf-8"?>
<ds:datastoreItem xmlns:ds="http://schemas.openxmlformats.org/officeDocument/2006/customXml" ds:itemID="{E1933A35-490A-4825-9EC1-5D75EB4E08B1}">
  <ds:schemaRefs>
    <ds:schemaRef ds:uri="Microsoft.SharePoint.Taxonomy.ContentTypeSync"/>
  </ds:schemaRefs>
</ds:datastoreItem>
</file>

<file path=customXml/itemProps3.xml><?xml version="1.0" encoding="utf-8"?>
<ds:datastoreItem xmlns:ds="http://schemas.openxmlformats.org/officeDocument/2006/customXml" ds:itemID="{075EF1D8-4F20-41FE-846F-A3A4252E4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6195c-4e5f-403b-b0e6-5bc4fc6a495f"/>
    <ds:schemaRef ds:uri="64719721-3f2e-4037-a826-7fe00fbc2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0E92E7-37E4-4C7C-A6FD-9F62F883DEB5}">
  <ds:schemaRefs>
    <ds:schemaRef ds:uri="http://schemas.microsoft.com/sharepoint/v3/contenttype/forms"/>
  </ds:schemaRefs>
</ds:datastoreItem>
</file>

<file path=customXml/itemProps5.xml><?xml version="1.0" encoding="utf-8"?>
<ds:datastoreItem xmlns:ds="http://schemas.openxmlformats.org/officeDocument/2006/customXml" ds:itemID="{00B0FBF0-8CB6-451C-99BD-08340573C96B}">
  <ds:schemaRefs>
    <ds:schemaRef ds:uri="http://schemas.microsoft.com/office/2006/metadata/properties"/>
    <ds:schemaRef ds:uri="http://schemas.microsoft.com/office/infopath/2007/PartnerControls"/>
    <ds:schemaRef ds:uri="64719721-3f2e-4037-a826-7fe00fbc2e3c"/>
    <ds:schemaRef ds:uri="0726195c-4e5f-403b-b0e6-5bc4fc6a495f"/>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28</Pages>
  <Words>12734</Words>
  <Characters>72584</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SPD-SP023: State Entity Contract for Goods and Ancillary Services - Open</vt:lpstr>
    </vt:vector>
  </TitlesOfParts>
  <Company>Iowa Communications Network</Company>
  <LinksUpToDate>false</LinksUpToDate>
  <CharactersWithSpaces>85148</CharactersWithSpaces>
  <SharedDoc>false</SharedDoc>
  <HLinks>
    <vt:vector size="24" baseType="variant">
      <vt:variant>
        <vt:i4>3735667</vt:i4>
      </vt:variant>
      <vt:variant>
        <vt:i4>69</vt:i4>
      </vt:variant>
      <vt:variant>
        <vt:i4>0</vt:i4>
      </vt:variant>
      <vt:variant>
        <vt:i4>5</vt:i4>
      </vt:variant>
      <vt:variant>
        <vt:lpwstr>https://www.youtube.com/embed/NjVt0DDnc2s?rel=0</vt:lpwstr>
      </vt:variant>
      <vt:variant>
        <vt:lpwstr/>
      </vt:variant>
      <vt:variant>
        <vt:i4>8323134</vt:i4>
      </vt:variant>
      <vt:variant>
        <vt:i4>66</vt:i4>
      </vt:variant>
      <vt:variant>
        <vt:i4>0</vt:i4>
      </vt:variant>
      <vt:variant>
        <vt:i4>5</vt:i4>
      </vt:variant>
      <vt:variant>
        <vt:lpwstr>https://doas.ga.gov/human-resources-administration/board-rules-policy-and-compliance/jointly-issued-statewide-policies/sexual-harassment-prevention-policy</vt:lpwstr>
      </vt:variant>
      <vt:variant>
        <vt:lpwstr/>
      </vt:variant>
      <vt:variant>
        <vt:i4>3735667</vt:i4>
      </vt:variant>
      <vt:variant>
        <vt:i4>63</vt:i4>
      </vt:variant>
      <vt:variant>
        <vt:i4>0</vt:i4>
      </vt:variant>
      <vt:variant>
        <vt:i4>5</vt:i4>
      </vt:variant>
      <vt:variant>
        <vt:lpwstr>https://www.youtube.com/embed/NjVt0DDnc2s?rel=0</vt:lpwstr>
      </vt:variant>
      <vt:variant>
        <vt:lpwstr/>
      </vt:variant>
      <vt:variant>
        <vt:i4>8323134</vt:i4>
      </vt:variant>
      <vt:variant>
        <vt:i4>60</vt:i4>
      </vt:variant>
      <vt:variant>
        <vt:i4>0</vt:i4>
      </vt:variant>
      <vt:variant>
        <vt:i4>5</vt:i4>
      </vt:variant>
      <vt:variant>
        <vt:lpwstr>https://doas.ga.gov/human-resources-administration/board-rules-policy-and-compliance/jointly-issued-statewide-policies/sexual-harassment-prevention-policy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SPD-SP023: State Entity Contract for Goods and Ancillary Services - Open</dc:title>
  <dc:subject/>
  <dc:creator>Libby Nelson</dc:creator>
  <cp:keywords>Goods and Ancillary Services; contract template</cp:keywords>
  <dc:description/>
  <cp:lastModifiedBy>Chapman, Mary</cp:lastModifiedBy>
  <cp:revision>7</cp:revision>
  <cp:lastPrinted>2006-04-10T19:22:00Z</cp:lastPrinted>
  <dcterms:created xsi:type="dcterms:W3CDTF">2026-06-29T13:14:00Z</dcterms:created>
  <dcterms:modified xsi:type="dcterms:W3CDTF">2026-06-29T19:14:00Z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ublish_Date">
    <vt:lpwstr>2011-02-12T17:30:00Z</vt:lpwstr>
  </property>
  <property fmtid="{D5CDD505-2E9C-101B-9397-08002B2CF9AE}" pid="4" name="Revision_Date">
    <vt:lpwstr>2013-05-17T00:00:00Z</vt:lpwstr>
  </property>
  <property fmtid="{D5CDD505-2E9C-101B-9397-08002B2CF9AE}" pid="5" name="ContentType">
    <vt:lpwstr>Document</vt:lpwstr>
  </property>
  <property fmtid="{D5CDD505-2E9C-101B-9397-08002B2CF9AE}" pid="6" name="Doc_Number">
    <vt:lpwstr>SPD-SP023</vt:lpwstr>
  </property>
  <property fmtid="{D5CDD505-2E9C-101B-9397-08002B2CF9AE}" pid="7" name="DOAS_SPD_Stage">
    <vt:lpwstr>3-SP: Solicitation Preparation</vt:lpwstr>
  </property>
  <property fmtid="{D5CDD505-2E9C-101B-9397-08002B2CF9AE}" pid="8" name="InfopathFormLink">
    <vt:lpwstr/>
  </property>
  <property fmtid="{D5CDD505-2E9C-101B-9397-08002B2CF9AE}" pid="9" name="DOAS_Audience">
    <vt:lpwstr>;#External;#</vt:lpwstr>
  </property>
  <property fmtid="{D5CDD505-2E9C-101B-9397-08002B2CF9AE}" pid="10" name="Doc_Owner">
    <vt:lpwstr>Knowledge Center</vt:lpwstr>
  </property>
  <property fmtid="{D5CDD505-2E9C-101B-9397-08002B2CF9AE}" pid="11" name="InfopathType">
    <vt:lpwstr>None</vt:lpwstr>
  </property>
  <property fmtid="{D5CDD505-2E9C-101B-9397-08002B2CF9AE}" pid="12" name="Doc_Description">
    <vt:lpwstr>Optional resource for state entities purchasing goods and ancillary services with no fixed quantity (Recommended for multi-year contracts and/or purchases of $100,000 or more)</vt:lpwstr>
  </property>
  <property fmtid="{D5CDD505-2E9C-101B-9397-08002B2CF9AE}" pid="13" name="Revision_Reason">
    <vt:lpwstr>Per Joe Kim, modify Section E. Termination to delete "are not appropriated or granted or funds"</vt:lpwstr>
  </property>
  <property fmtid="{D5CDD505-2E9C-101B-9397-08002B2CF9AE}" pid="14" name="Required">
    <vt:lpwstr>Optional</vt:lpwstr>
  </property>
  <property fmtid="{D5CDD505-2E9C-101B-9397-08002B2CF9AE}" pid="15" name="display_urn:schemas-microsoft-com:office:office#Editor">
    <vt:lpwstr>System Account</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y fmtid="{D5CDD505-2E9C-101B-9397-08002B2CF9AE}" pid="22" name="Order">
    <vt:lpwstr>29900.0000000000</vt:lpwstr>
  </property>
  <property fmtid="{D5CDD505-2E9C-101B-9397-08002B2CF9AE}" pid="23" name="Expiration_Date">
    <vt:lpwstr/>
  </property>
  <property fmtid="{D5CDD505-2E9C-101B-9397-08002B2CF9AE}" pid="24" name="TaxKeyword">
    <vt:lpwstr>658;#contract template|7c03e912-55bd-4e39-bca1-61e14eed43d7;#1052;#Goods and Ancillary Services|1cbe93dc-103f-4101-bb80-b75c83870702</vt:lpwstr>
  </property>
  <property fmtid="{D5CDD505-2E9C-101B-9397-08002B2CF9AE}" pid="25" name="BusinessServices">
    <vt:lpwstr>23;#Stage 3: Solicitation Preparation|11596e13-47f5-4817-b9ef-8dbd4042e8ab</vt:lpwstr>
  </property>
</Properties>
</file>