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620" w:type="dxa"/>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20"/>
      </w:tblGrid>
      <w:tr w:rsidR="00780D6B" w14:paraId="566017F8" w14:textId="77777777" w:rsidTr="00E55439">
        <w:trPr>
          <w:trHeight w:val="378"/>
        </w:trPr>
        <w:tc>
          <w:tcPr>
            <w:tcW w:w="10620" w:type="dxa"/>
            <w:shd w:val="clear" w:color="auto" w:fill="F6E7C0"/>
          </w:tcPr>
          <w:p w14:paraId="16FF2CA3" w14:textId="77777777" w:rsidR="00780D6B" w:rsidRPr="00511B0F" w:rsidRDefault="00780D6B" w:rsidP="00190555">
            <w:pPr>
              <w:rPr>
                <w:rFonts w:ascii="Arial" w:hAnsi="Arial" w:cs="Arial"/>
                <w:sz w:val="10"/>
                <w:szCs w:val="10"/>
              </w:rPr>
            </w:pPr>
            <w:bookmarkStart w:id="0" w:name="_Hlk204612487"/>
          </w:p>
        </w:tc>
      </w:tr>
      <w:tr w:rsidR="00780D6B" w14:paraId="5634B1BC" w14:textId="77777777" w:rsidTr="00E55439">
        <w:trPr>
          <w:trHeight w:val="49"/>
        </w:trPr>
        <w:tc>
          <w:tcPr>
            <w:tcW w:w="10620" w:type="dxa"/>
            <w:shd w:val="clear" w:color="auto" w:fill="B48819"/>
          </w:tcPr>
          <w:p w14:paraId="3F846C1F" w14:textId="77777777" w:rsidR="00780D6B" w:rsidRPr="00364535" w:rsidRDefault="00780D6B" w:rsidP="00190555">
            <w:pPr>
              <w:rPr>
                <w:rFonts w:ascii="Arial" w:hAnsi="Arial" w:cs="Arial"/>
                <w:sz w:val="6"/>
                <w:szCs w:val="6"/>
              </w:rPr>
            </w:pPr>
            <w:r w:rsidRPr="00F82469">
              <w:rPr>
                <w:noProof/>
              </w:rPr>
              <w:drawing>
                <wp:anchor distT="0" distB="0" distL="114300" distR="114300" simplePos="0" relativeHeight="251661312" behindDoc="0" locked="0" layoutInCell="1" allowOverlap="1" wp14:anchorId="23F161EA" wp14:editId="7E4604DA">
                  <wp:simplePos x="0" y="0"/>
                  <wp:positionH relativeFrom="column">
                    <wp:posOffset>180975</wp:posOffset>
                  </wp:positionH>
                  <wp:positionV relativeFrom="paragraph">
                    <wp:posOffset>-298005</wp:posOffset>
                  </wp:positionV>
                  <wp:extent cx="1000408" cy="1000408"/>
                  <wp:effectExtent l="0" t="0" r="9525" b="9525"/>
                  <wp:wrapNone/>
                  <wp:docPr id="2270296"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70296" name="Picture 2">
                            <a:extLst>
                              <a:ext uri="{C183D7F6-B498-43B3-948B-1728B52AA6E4}">
                                <adec:decorative xmlns:adec="http://schemas.microsoft.com/office/drawing/2017/decorative" val="1"/>
                              </a:ext>
                            </a:extLst>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00408" cy="1000408"/>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780D6B" w14:paraId="3561F1F5" w14:textId="77777777" w:rsidTr="00E55439">
        <w:tc>
          <w:tcPr>
            <w:tcW w:w="10620" w:type="dxa"/>
          </w:tcPr>
          <w:p w14:paraId="3E935649" w14:textId="20D7D8BC" w:rsidR="00780D6B" w:rsidRPr="00511B0F" w:rsidRDefault="00780D6B" w:rsidP="00190555">
            <w:pPr>
              <w:rPr>
                <w:rFonts w:ascii="Arial" w:hAnsi="Arial" w:cs="Arial"/>
                <w:sz w:val="10"/>
                <w:szCs w:val="10"/>
              </w:rPr>
            </w:pPr>
            <w:r w:rsidRPr="008F2DD1">
              <w:rPr>
                <w:rFonts w:ascii="Candara" w:eastAsia="Yu Mincho" w:hAnsi="Candara" w:cs="Arial"/>
                <w:b/>
                <w:bCs/>
                <w:noProof/>
                <w:sz w:val="38"/>
                <w:szCs w:val="38"/>
              </w:rPr>
              <mc:AlternateContent>
                <mc:Choice Requires="wps">
                  <w:drawing>
                    <wp:anchor distT="0" distB="0" distL="114300" distR="114300" simplePos="0" relativeHeight="251662336" behindDoc="0" locked="0" layoutInCell="1" allowOverlap="1" wp14:anchorId="5F351DE6" wp14:editId="5A1BC9EA">
                      <wp:simplePos x="0" y="0"/>
                      <wp:positionH relativeFrom="column">
                        <wp:posOffset>1228699</wp:posOffset>
                      </wp:positionH>
                      <wp:positionV relativeFrom="page">
                        <wp:posOffset>56312</wp:posOffset>
                      </wp:positionV>
                      <wp:extent cx="4155033" cy="402336"/>
                      <wp:effectExtent l="0" t="0" r="0" b="0"/>
                      <wp:wrapNone/>
                      <wp:docPr id="137203298" name="Text Box 137203298"/>
                      <wp:cNvGraphicFramePr/>
                      <a:graphic xmlns:a="http://schemas.openxmlformats.org/drawingml/2006/main">
                        <a:graphicData uri="http://schemas.microsoft.com/office/word/2010/wordprocessingShape">
                          <wps:wsp>
                            <wps:cNvSpPr txBox="1"/>
                            <wps:spPr>
                              <a:xfrm>
                                <a:off x="0" y="0"/>
                                <a:ext cx="4155033" cy="402336"/>
                              </a:xfrm>
                              <a:prstGeom prst="rect">
                                <a:avLst/>
                              </a:prstGeom>
                              <a:noFill/>
                              <a:ln w="6350">
                                <a:noFill/>
                              </a:ln>
                            </wps:spPr>
                            <wps:txbx>
                              <w:txbxContent>
                                <w:p w14:paraId="63E7312F" w14:textId="5EB406BF" w:rsidR="00780D6B" w:rsidRPr="00CE08B4" w:rsidRDefault="00780D6B" w:rsidP="00780D6B">
                                  <w:pPr>
                                    <w:pStyle w:val="FFormTitle"/>
                                    <w:rPr>
                                      <w:rFonts w:ascii="Arial" w:hAnsi="Arial"/>
                                      <w:sz w:val="42"/>
                                      <w:szCs w:val="42"/>
                                    </w:rPr>
                                  </w:pPr>
                                  <w:r>
                                    <w:rPr>
                                      <w:rFonts w:ascii="Arial" w:hAnsi="Arial"/>
                                      <w:sz w:val="42"/>
                                      <w:szCs w:val="42"/>
                                    </w:rPr>
                                    <w:t xml:space="preserve">Request for </w:t>
                                  </w:r>
                                  <w:r w:rsidR="009264B4">
                                    <w:rPr>
                                      <w:rFonts w:ascii="Arial" w:hAnsi="Arial"/>
                                      <w:sz w:val="42"/>
                                      <w:szCs w:val="42"/>
                                    </w:rPr>
                                    <w:t>Quotes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351DE6" id="_x0000_t202" coordsize="21600,21600" o:spt="202" path="m,l,21600r21600,l21600,xe">
                      <v:stroke joinstyle="miter"/>
                      <v:path gradientshapeok="t" o:connecttype="rect"/>
                    </v:shapetype>
                    <v:shape id="Text Box 137203298" o:spid="_x0000_s1026" type="#_x0000_t202" style="position:absolute;margin-left:96.75pt;margin-top:4.45pt;width:327.15pt;height:31.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" filled="f" stroked="f" strokeweight=".5pt">
                      <v:textbox>
                        <w:txbxContent>
                          <w:p w14:paraId="63E7312F" w14:textId="5EB406BF" w:rsidR="00780D6B" w:rsidRPr="00CE08B4" w:rsidRDefault="00780D6B" w:rsidP="00780D6B">
                            <w:pPr>
                              <w:pStyle w:val="FFormTitle"/>
                              <w:rPr>
                                <w:rFonts w:ascii="Arial" w:hAnsi="Arial"/>
                                <w:sz w:val="42"/>
                                <w:szCs w:val="42"/>
                              </w:rPr>
                            </w:pPr>
                            <w:r>
                              <w:rPr>
                                <w:rFonts w:ascii="Arial" w:hAnsi="Arial"/>
                                <w:sz w:val="42"/>
                                <w:szCs w:val="42"/>
                              </w:rPr>
                              <w:t xml:space="preserve">Request for </w:t>
                            </w:r>
                            <w:r w:rsidR="009264B4">
                              <w:rPr>
                                <w:rFonts w:ascii="Arial" w:hAnsi="Arial"/>
                                <w:sz w:val="42"/>
                                <w:szCs w:val="42"/>
                              </w:rPr>
                              <w:t>Quotes</w:t>
                            </w:r>
                          </w:p>
                        </w:txbxContent>
                      </v:textbox>
                      <w10:wrap anchory="page"/>
                    </v:shape>
                  </w:pict>
                </mc:Fallback>
              </mc:AlternateContent>
            </w:r>
          </w:p>
        </w:tc>
      </w:tr>
      <w:tr w:rsidR="00780D6B" w14:paraId="5C5F5BCC" w14:textId="77777777" w:rsidTr="00E55439">
        <w:trPr>
          <w:trHeight w:val="630"/>
        </w:trPr>
        <w:tc>
          <w:tcPr>
            <w:tcW w:w="10620" w:type="dxa"/>
            <w:shd w:val="clear" w:color="auto" w:fill="1D203A"/>
          </w:tcPr>
          <w:p w14:paraId="098C09C4" w14:textId="4AB51AF4" w:rsidR="00780D6B" w:rsidRPr="00511B0F" w:rsidRDefault="00780D6B" w:rsidP="00190555">
            <w:pPr>
              <w:rPr>
                <w:rFonts w:ascii="Arial" w:hAnsi="Arial" w:cs="Arial"/>
                <w:sz w:val="10"/>
                <w:szCs w:val="10"/>
              </w:rPr>
            </w:pPr>
          </w:p>
        </w:tc>
      </w:tr>
      <w:tr w:rsidR="00780D6B" w14:paraId="425E9A7A" w14:textId="77777777" w:rsidTr="00E55439">
        <w:tc>
          <w:tcPr>
            <w:tcW w:w="10620" w:type="dxa"/>
          </w:tcPr>
          <w:p w14:paraId="515198C5" w14:textId="73980598" w:rsidR="00780D6B" w:rsidRPr="00511B0F" w:rsidRDefault="00780D6B" w:rsidP="00190555">
            <w:pPr>
              <w:rPr>
                <w:rFonts w:ascii="Arial" w:hAnsi="Arial" w:cs="Arial"/>
                <w:sz w:val="10"/>
                <w:szCs w:val="10"/>
              </w:rPr>
            </w:pPr>
          </w:p>
        </w:tc>
      </w:tr>
      <w:tr w:rsidR="00780D6B" w14:paraId="6FC02B0B" w14:textId="77777777" w:rsidTr="00E55439">
        <w:tc>
          <w:tcPr>
            <w:tcW w:w="10620" w:type="dxa"/>
            <w:shd w:val="clear" w:color="auto" w:fill="B48819"/>
          </w:tcPr>
          <w:p w14:paraId="42591D27" w14:textId="5636188E" w:rsidR="00780D6B" w:rsidRPr="00364535" w:rsidRDefault="00780D6B" w:rsidP="00190555">
            <w:pPr>
              <w:rPr>
                <w:rFonts w:ascii="Arial" w:hAnsi="Arial" w:cs="Arial"/>
                <w:sz w:val="6"/>
                <w:szCs w:val="6"/>
              </w:rPr>
            </w:pPr>
          </w:p>
        </w:tc>
      </w:tr>
      <w:tr w:rsidR="00780D6B" w:rsidRPr="001B1170" w14:paraId="4F3B40CF" w14:textId="77777777" w:rsidTr="00E55439">
        <w:tc>
          <w:tcPr>
            <w:tcW w:w="10620" w:type="dxa"/>
          </w:tcPr>
          <w:p w14:paraId="3A4048F2" w14:textId="51533D46" w:rsidR="00780D6B" w:rsidRPr="001B1170" w:rsidRDefault="00780D6B" w:rsidP="00190555">
            <w:pPr>
              <w:rPr>
                <w:rFonts w:ascii="Arial" w:hAnsi="Arial" w:cs="Arial"/>
                <w:sz w:val="10"/>
                <w:szCs w:val="10"/>
              </w:rPr>
            </w:pPr>
          </w:p>
        </w:tc>
      </w:tr>
    </w:tbl>
    <w:p w14:paraId="06025191" w14:textId="70DB466A" w:rsidR="00E55439" w:rsidRPr="002105D2" w:rsidRDefault="00C67E0B" w:rsidP="001B1170">
      <w:pPr>
        <w:pStyle w:val="Heading1"/>
        <w:spacing w:before="0" w:after="0" w:line="240" w:lineRule="auto"/>
        <w:ind w:firstLine="450"/>
        <w:rPr>
          <w:color w:val="auto"/>
          <w:sz w:val="12"/>
          <w:szCs w:val="12"/>
        </w:rPr>
      </w:pPr>
      <w:r>
        <w:rPr>
          <w:noProof/>
          <w:color w:val="auto"/>
          <w:sz w:val="12"/>
          <w:szCs w:val="12"/>
        </w:rPr>
        <mc:AlternateContent>
          <mc:Choice Requires="wps">
            <w:drawing>
              <wp:anchor distT="0" distB="0" distL="114300" distR="114300" simplePos="0" relativeHeight="251663360" behindDoc="0" locked="0" layoutInCell="1" allowOverlap="1" wp14:anchorId="1C5321CF" wp14:editId="6233C1B6">
                <wp:simplePos x="0" y="0"/>
                <wp:positionH relativeFrom="column">
                  <wp:posOffset>291890</wp:posOffset>
                </wp:positionH>
                <wp:positionV relativeFrom="paragraph">
                  <wp:posOffset>-47940</wp:posOffset>
                </wp:positionV>
                <wp:extent cx="1098645" cy="143302"/>
                <wp:effectExtent l="0" t="0" r="6350" b="9525"/>
                <wp:wrapNone/>
                <wp:docPr id="1646064305" name="Rectangle 2"/>
                <wp:cNvGraphicFramePr/>
                <a:graphic xmlns:a="http://schemas.openxmlformats.org/drawingml/2006/main">
                  <a:graphicData uri="http://schemas.microsoft.com/office/word/2010/wordprocessingShape">
                    <wps:wsp>
                      <wps:cNvSpPr/>
                      <wps:spPr>
                        <a:xfrm>
                          <a:off x="0" y="0"/>
                          <a:ext cx="1098645" cy="143302"/>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D764CE3" id="Rectangle 2" o:spid="_x0000_s1026" style="position:absolute;margin-left:23pt;margin-top:-3.75pt;width:86.5pt;height:11.3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" fillcolor="white [3212]" stroked="f" strokeweight="1pt"/>
            </w:pict>
          </mc:Fallback>
        </mc:AlternateContent>
      </w:r>
      <w:r w:rsidR="00ED5526" w:rsidRPr="001B1170">
        <w:rPr>
          <w:color w:val="auto"/>
          <w:sz w:val="12"/>
          <w:szCs w:val="12"/>
        </w:rPr>
        <w:t xml:space="preserve">Request for </w:t>
      </w:r>
      <w:r>
        <w:rPr>
          <w:color w:val="auto"/>
          <w:sz w:val="12"/>
          <w:szCs w:val="12"/>
        </w:rPr>
        <w:t>Quote</w:t>
      </w:r>
      <w:r w:rsidR="00ED5526" w:rsidRPr="001B1170">
        <w:rPr>
          <w:color w:val="auto"/>
          <w:sz w:val="12"/>
          <w:szCs w:val="12"/>
        </w:rPr>
        <w:t>s</w:t>
      </w:r>
    </w:p>
    <w:tbl>
      <w:tblPr>
        <w:tblW w:w="10685" w:type="dxa"/>
        <w:jc w:val="right"/>
        <w:tblBorders>
          <w:top w:val="single" w:sz="12" w:space="0" w:color="1D203A"/>
          <w:left w:val="single" w:sz="12" w:space="0" w:color="1D203A"/>
          <w:bottom w:val="single" w:sz="12" w:space="0" w:color="1D203A"/>
          <w:right w:val="single" w:sz="12" w:space="0" w:color="1D203A"/>
        </w:tblBorders>
        <w:tblLayout w:type="fixed"/>
        <w:tblLook w:val="01E0" w:firstRow="1" w:lastRow="1" w:firstColumn="1" w:lastColumn="1" w:noHBand="0" w:noVBand="0"/>
      </w:tblPr>
      <w:tblGrid>
        <w:gridCol w:w="255"/>
        <w:gridCol w:w="270"/>
        <w:gridCol w:w="4770"/>
        <w:gridCol w:w="270"/>
        <w:gridCol w:w="4590"/>
        <w:gridCol w:w="275"/>
        <w:gridCol w:w="255"/>
      </w:tblGrid>
      <w:tr w:rsidR="00055C57" w:rsidRPr="00E55439" w14:paraId="102D1F21" w14:textId="77777777" w:rsidTr="00055C57">
        <w:trPr>
          <w:trHeight w:val="78"/>
          <w:jc w:val="right"/>
        </w:trPr>
        <w:tc>
          <w:tcPr>
            <w:tcW w:w="10685" w:type="dxa"/>
            <w:gridSpan w:val="7"/>
            <w:tcBorders>
              <w:top w:val="single" w:sz="12" w:space="0" w:color="1D203A"/>
            </w:tcBorders>
          </w:tcPr>
          <w:p w14:paraId="53C38E0B" w14:textId="2B312F0B" w:rsidR="00055C57" w:rsidRPr="00E55439" w:rsidRDefault="00055C57" w:rsidP="00190555">
            <w:pPr>
              <w:rPr>
                <w:rFonts w:ascii="Arial" w:hAnsi="Arial" w:cs="Arial"/>
                <w:b/>
                <w:sz w:val="8"/>
                <w:szCs w:val="8"/>
              </w:rPr>
            </w:pPr>
          </w:p>
        </w:tc>
      </w:tr>
      <w:tr w:rsidR="00055C57" w:rsidRPr="00E55439" w14:paraId="64948E2A" w14:textId="77777777" w:rsidTr="00055C57">
        <w:trPr>
          <w:trHeight w:val="216"/>
          <w:jc w:val="right"/>
        </w:trPr>
        <w:tc>
          <w:tcPr>
            <w:tcW w:w="255" w:type="dxa"/>
            <w:vMerge w:val="restart"/>
          </w:tcPr>
          <w:p w14:paraId="2E0FF461" w14:textId="77777777" w:rsidR="00055C57" w:rsidRPr="0032149A" w:rsidRDefault="00055C57" w:rsidP="00190555">
            <w:pPr>
              <w:rPr>
                <w:rFonts w:ascii="Arial" w:hAnsi="Arial" w:cs="Arial"/>
                <w:b/>
                <w:sz w:val="28"/>
                <w:szCs w:val="28"/>
              </w:rPr>
            </w:pPr>
          </w:p>
        </w:tc>
        <w:tc>
          <w:tcPr>
            <w:tcW w:w="10175" w:type="dxa"/>
            <w:gridSpan w:val="5"/>
            <w:shd w:val="clear" w:color="auto" w:fill="1D203A"/>
          </w:tcPr>
          <w:p w14:paraId="351EFA57" w14:textId="0B5FAF78" w:rsidR="00055C57" w:rsidRPr="0032149A" w:rsidRDefault="00055C57" w:rsidP="00E55439">
            <w:pPr>
              <w:spacing w:before="120" w:after="120"/>
              <w:rPr>
                <w:rFonts w:ascii="Arial" w:hAnsi="Arial" w:cs="Arial"/>
                <w:b/>
                <w:color w:val="FFFFFF" w:themeColor="background1"/>
                <w:sz w:val="28"/>
                <w:szCs w:val="28"/>
              </w:rPr>
            </w:pPr>
            <w:r w:rsidRPr="0032149A">
              <w:rPr>
                <w:rFonts w:ascii="Arial" w:hAnsi="Arial" w:cs="Arial"/>
                <w:b/>
                <w:color w:val="FFFFFF" w:themeColor="background1"/>
                <w:sz w:val="28"/>
                <w:szCs w:val="28"/>
              </w:rPr>
              <w:t>1.1 Key Information</w:t>
            </w:r>
          </w:p>
        </w:tc>
        <w:tc>
          <w:tcPr>
            <w:tcW w:w="255" w:type="dxa"/>
          </w:tcPr>
          <w:p w14:paraId="0076B1ED" w14:textId="77777777" w:rsidR="00055C57" w:rsidRPr="00E55439" w:rsidRDefault="00055C57" w:rsidP="00190555">
            <w:pPr>
              <w:rPr>
                <w:rFonts w:ascii="Arial" w:hAnsi="Arial" w:cs="Arial"/>
                <w:b/>
                <w:sz w:val="10"/>
                <w:szCs w:val="10"/>
              </w:rPr>
            </w:pPr>
          </w:p>
        </w:tc>
      </w:tr>
      <w:tr w:rsidR="00055C57" w:rsidRPr="00E55439" w14:paraId="26DE0825" w14:textId="77777777" w:rsidTr="00055C57">
        <w:trPr>
          <w:trHeight w:val="90"/>
          <w:jc w:val="right"/>
        </w:trPr>
        <w:tc>
          <w:tcPr>
            <w:tcW w:w="255" w:type="dxa"/>
            <w:vMerge/>
          </w:tcPr>
          <w:p w14:paraId="321EBC86" w14:textId="77777777" w:rsidR="00055C57" w:rsidRPr="00E55439" w:rsidRDefault="00055C57" w:rsidP="00190555">
            <w:pPr>
              <w:rPr>
                <w:rFonts w:ascii="Arial" w:hAnsi="Arial" w:cs="Arial"/>
                <w:b/>
                <w:sz w:val="4"/>
                <w:szCs w:val="4"/>
              </w:rPr>
            </w:pPr>
          </w:p>
        </w:tc>
        <w:tc>
          <w:tcPr>
            <w:tcW w:w="9900" w:type="dxa"/>
            <w:gridSpan w:val="4"/>
          </w:tcPr>
          <w:p w14:paraId="603328C2" w14:textId="77777777" w:rsidR="00055C57" w:rsidRPr="00E55439" w:rsidRDefault="00055C57" w:rsidP="00190555">
            <w:pPr>
              <w:rPr>
                <w:rFonts w:ascii="Arial" w:hAnsi="Arial" w:cs="Arial"/>
                <w:b/>
                <w:sz w:val="4"/>
                <w:szCs w:val="4"/>
              </w:rPr>
            </w:pPr>
          </w:p>
        </w:tc>
        <w:tc>
          <w:tcPr>
            <w:tcW w:w="275" w:type="dxa"/>
          </w:tcPr>
          <w:p w14:paraId="25AF90A4" w14:textId="77777777" w:rsidR="00055C57" w:rsidRPr="00E55439" w:rsidRDefault="00055C57" w:rsidP="00190555">
            <w:pPr>
              <w:rPr>
                <w:rFonts w:ascii="Arial" w:hAnsi="Arial" w:cs="Arial"/>
                <w:b/>
                <w:sz w:val="4"/>
                <w:szCs w:val="4"/>
              </w:rPr>
            </w:pPr>
          </w:p>
        </w:tc>
        <w:tc>
          <w:tcPr>
            <w:tcW w:w="255" w:type="dxa"/>
          </w:tcPr>
          <w:p w14:paraId="5B4CA836" w14:textId="77777777" w:rsidR="00055C57" w:rsidRPr="00E55439" w:rsidRDefault="00055C57" w:rsidP="00190555">
            <w:pPr>
              <w:rPr>
                <w:rFonts w:ascii="Arial" w:hAnsi="Arial" w:cs="Arial"/>
                <w:b/>
                <w:sz w:val="4"/>
                <w:szCs w:val="4"/>
              </w:rPr>
            </w:pPr>
          </w:p>
        </w:tc>
      </w:tr>
      <w:tr w:rsidR="00055C57" w:rsidRPr="00E55439" w14:paraId="1F2FEE8B" w14:textId="77777777" w:rsidTr="00055C57">
        <w:trPr>
          <w:trHeight w:val="57"/>
          <w:jc w:val="right"/>
        </w:trPr>
        <w:tc>
          <w:tcPr>
            <w:tcW w:w="255" w:type="dxa"/>
            <w:vMerge/>
          </w:tcPr>
          <w:p w14:paraId="2EEB35D4" w14:textId="77777777" w:rsidR="00055C57" w:rsidRPr="00E55439" w:rsidRDefault="00055C57" w:rsidP="00190555">
            <w:pPr>
              <w:rPr>
                <w:rFonts w:ascii="Arial" w:hAnsi="Arial" w:cs="Arial"/>
                <w:b/>
                <w:sz w:val="8"/>
                <w:szCs w:val="8"/>
              </w:rPr>
            </w:pPr>
          </w:p>
        </w:tc>
        <w:tc>
          <w:tcPr>
            <w:tcW w:w="10175" w:type="dxa"/>
            <w:gridSpan w:val="5"/>
            <w:shd w:val="clear" w:color="auto" w:fill="B48819"/>
          </w:tcPr>
          <w:p w14:paraId="107CDD4F" w14:textId="77777777" w:rsidR="00055C57" w:rsidRPr="00E55439" w:rsidRDefault="00055C57" w:rsidP="00190555">
            <w:pPr>
              <w:rPr>
                <w:rFonts w:ascii="Arial" w:hAnsi="Arial" w:cs="Arial"/>
                <w:b/>
                <w:sz w:val="8"/>
                <w:szCs w:val="8"/>
              </w:rPr>
            </w:pPr>
          </w:p>
        </w:tc>
        <w:tc>
          <w:tcPr>
            <w:tcW w:w="255" w:type="dxa"/>
          </w:tcPr>
          <w:p w14:paraId="2142EAA1" w14:textId="77777777" w:rsidR="00055C57" w:rsidRPr="00E55439" w:rsidRDefault="00055C57" w:rsidP="00190555">
            <w:pPr>
              <w:rPr>
                <w:rFonts w:ascii="Arial" w:hAnsi="Arial" w:cs="Arial"/>
                <w:b/>
                <w:sz w:val="8"/>
                <w:szCs w:val="8"/>
              </w:rPr>
            </w:pPr>
          </w:p>
        </w:tc>
      </w:tr>
      <w:tr w:rsidR="00055C57" w:rsidRPr="00E55439" w14:paraId="6DDA7AA7" w14:textId="77777777" w:rsidTr="00055C57">
        <w:trPr>
          <w:trHeight w:val="180"/>
          <w:jc w:val="right"/>
        </w:trPr>
        <w:tc>
          <w:tcPr>
            <w:tcW w:w="255" w:type="dxa"/>
            <w:vMerge/>
          </w:tcPr>
          <w:p w14:paraId="0CDF0BFD" w14:textId="77777777" w:rsidR="00055C57" w:rsidRPr="00E55439" w:rsidRDefault="00055C57" w:rsidP="00190555">
            <w:pPr>
              <w:rPr>
                <w:rFonts w:ascii="Arial" w:hAnsi="Arial" w:cs="Arial"/>
                <w:b/>
                <w:sz w:val="8"/>
                <w:szCs w:val="8"/>
              </w:rPr>
            </w:pPr>
          </w:p>
        </w:tc>
        <w:tc>
          <w:tcPr>
            <w:tcW w:w="270" w:type="dxa"/>
            <w:shd w:val="clear" w:color="auto" w:fill="E7E6E6"/>
          </w:tcPr>
          <w:p w14:paraId="63DB92F1" w14:textId="77777777" w:rsidR="00055C57" w:rsidRPr="00E55439" w:rsidRDefault="00055C57" w:rsidP="00190555">
            <w:pPr>
              <w:rPr>
                <w:rFonts w:ascii="Arial" w:hAnsi="Arial" w:cs="Arial"/>
                <w:b/>
                <w:sz w:val="8"/>
                <w:szCs w:val="8"/>
              </w:rPr>
            </w:pPr>
          </w:p>
        </w:tc>
        <w:tc>
          <w:tcPr>
            <w:tcW w:w="4770" w:type="dxa"/>
            <w:tcBorders>
              <w:top w:val="nil"/>
              <w:bottom w:val="single" w:sz="8" w:space="0" w:color="1D203A"/>
            </w:tcBorders>
            <w:shd w:val="clear" w:color="auto" w:fill="E7E6E6"/>
          </w:tcPr>
          <w:p w14:paraId="79A123EE" w14:textId="77777777" w:rsidR="00055C57" w:rsidRPr="00E55439" w:rsidRDefault="00055C57" w:rsidP="00190555">
            <w:pPr>
              <w:rPr>
                <w:rFonts w:ascii="Arial" w:hAnsi="Arial" w:cs="Arial"/>
                <w:b/>
                <w:sz w:val="8"/>
                <w:szCs w:val="8"/>
              </w:rPr>
            </w:pPr>
          </w:p>
        </w:tc>
        <w:tc>
          <w:tcPr>
            <w:tcW w:w="270" w:type="dxa"/>
            <w:shd w:val="clear" w:color="auto" w:fill="E7E6E6"/>
          </w:tcPr>
          <w:p w14:paraId="35EC4F62" w14:textId="77777777" w:rsidR="00055C57" w:rsidRPr="00E55439" w:rsidRDefault="00055C57" w:rsidP="00190555">
            <w:pPr>
              <w:rPr>
                <w:rFonts w:ascii="Arial" w:hAnsi="Arial" w:cs="Arial"/>
                <w:b/>
                <w:sz w:val="8"/>
                <w:szCs w:val="8"/>
              </w:rPr>
            </w:pPr>
          </w:p>
        </w:tc>
        <w:tc>
          <w:tcPr>
            <w:tcW w:w="4590" w:type="dxa"/>
            <w:tcBorders>
              <w:top w:val="nil"/>
              <w:bottom w:val="single" w:sz="8" w:space="0" w:color="1D203A"/>
            </w:tcBorders>
            <w:shd w:val="clear" w:color="auto" w:fill="E7E6E6"/>
            <w:vAlign w:val="bottom"/>
          </w:tcPr>
          <w:p w14:paraId="45AE280F" w14:textId="77777777" w:rsidR="00055C57" w:rsidRPr="00E55439" w:rsidRDefault="00055C57" w:rsidP="00190555">
            <w:pPr>
              <w:rPr>
                <w:rFonts w:ascii="Arial" w:hAnsi="Arial" w:cs="Arial"/>
                <w:b/>
                <w:sz w:val="8"/>
                <w:szCs w:val="8"/>
              </w:rPr>
            </w:pPr>
          </w:p>
        </w:tc>
        <w:tc>
          <w:tcPr>
            <w:tcW w:w="275" w:type="dxa"/>
            <w:shd w:val="clear" w:color="auto" w:fill="E7E6E6"/>
          </w:tcPr>
          <w:p w14:paraId="4543AFE6" w14:textId="77777777" w:rsidR="00055C57" w:rsidRPr="00E55439" w:rsidRDefault="00055C57" w:rsidP="00190555">
            <w:pPr>
              <w:rPr>
                <w:rFonts w:ascii="Arial" w:hAnsi="Arial" w:cs="Arial"/>
                <w:b/>
                <w:sz w:val="8"/>
                <w:szCs w:val="8"/>
              </w:rPr>
            </w:pPr>
          </w:p>
        </w:tc>
        <w:tc>
          <w:tcPr>
            <w:tcW w:w="255" w:type="dxa"/>
            <w:vMerge w:val="restart"/>
          </w:tcPr>
          <w:p w14:paraId="50BFEC56" w14:textId="77777777" w:rsidR="00055C57" w:rsidRPr="00E55439" w:rsidRDefault="00055C57" w:rsidP="00190555">
            <w:pPr>
              <w:rPr>
                <w:rFonts w:ascii="Arial" w:hAnsi="Arial" w:cs="Arial"/>
                <w:b/>
                <w:sz w:val="8"/>
                <w:szCs w:val="8"/>
              </w:rPr>
            </w:pPr>
          </w:p>
        </w:tc>
      </w:tr>
      <w:tr w:rsidR="00055C57" w:rsidRPr="00E55439" w14:paraId="2F13D61D" w14:textId="77777777" w:rsidTr="00055C57">
        <w:trPr>
          <w:jc w:val="right"/>
        </w:trPr>
        <w:tc>
          <w:tcPr>
            <w:tcW w:w="255" w:type="dxa"/>
            <w:vMerge/>
          </w:tcPr>
          <w:p w14:paraId="71A04995" w14:textId="77777777" w:rsidR="00055C57" w:rsidRPr="00E55439" w:rsidRDefault="00055C57" w:rsidP="00190555">
            <w:pPr>
              <w:rPr>
                <w:rFonts w:ascii="Arial" w:hAnsi="Arial" w:cs="Arial"/>
                <w:b/>
                <w:sz w:val="10"/>
                <w:szCs w:val="10"/>
              </w:rPr>
            </w:pPr>
          </w:p>
        </w:tc>
        <w:tc>
          <w:tcPr>
            <w:tcW w:w="270" w:type="dxa"/>
            <w:tcBorders>
              <w:right w:val="single" w:sz="8" w:space="0" w:color="1D203A"/>
            </w:tcBorders>
            <w:shd w:val="clear" w:color="auto" w:fill="E7E6E6"/>
          </w:tcPr>
          <w:p w14:paraId="2D33CF24" w14:textId="77777777" w:rsidR="00055C57" w:rsidRPr="00E55439" w:rsidRDefault="00055C57" w:rsidP="00190555">
            <w:pPr>
              <w:rPr>
                <w:rFonts w:ascii="Arial" w:hAnsi="Arial" w:cs="Arial"/>
                <w:b/>
                <w:sz w:val="10"/>
                <w:szCs w:val="10"/>
              </w:rPr>
            </w:pPr>
          </w:p>
        </w:tc>
        <w:tc>
          <w:tcPr>
            <w:tcW w:w="9630" w:type="dxa"/>
            <w:gridSpan w:val="3"/>
            <w:tcBorders>
              <w:top w:val="single" w:sz="8" w:space="0" w:color="1D203A"/>
              <w:left w:val="single" w:sz="8" w:space="0" w:color="1D203A"/>
              <w:bottom w:val="single" w:sz="8" w:space="0" w:color="1D203A"/>
              <w:right w:val="single" w:sz="8" w:space="0" w:color="1D203A"/>
            </w:tcBorders>
            <w:shd w:val="clear" w:color="auto" w:fill="FFFFFF" w:themeFill="background1"/>
          </w:tcPr>
          <w:p w14:paraId="379E7537" w14:textId="77777777" w:rsidR="00055C57" w:rsidRPr="00E55439" w:rsidRDefault="00055C57" w:rsidP="00190555">
            <w:pPr>
              <w:spacing w:after="120"/>
              <w:rPr>
                <w:rFonts w:ascii="Arial" w:hAnsi="Arial" w:cs="Arial"/>
                <w:b/>
              </w:rPr>
            </w:pPr>
            <w:r w:rsidRPr="00E55439">
              <w:rPr>
                <w:rFonts w:ascii="Arial" w:hAnsi="Arial" w:cs="Arial"/>
                <w:b/>
              </w:rPr>
              <w:fldChar w:fldCharType="begin">
                <w:ffData>
                  <w:name w:val="Text3"/>
                  <w:enabled/>
                  <w:calcOnExit w:val="0"/>
                  <w:textInput/>
                </w:ffData>
              </w:fldChar>
            </w:r>
            <w:r w:rsidRPr="00E55439">
              <w:rPr>
                <w:rFonts w:ascii="Arial" w:hAnsi="Arial" w:cs="Arial"/>
                <w:b/>
              </w:rPr>
              <w:instrText xml:space="preserve"> FORMTEXT </w:instrText>
            </w:r>
            <w:r w:rsidRPr="00E55439">
              <w:rPr>
                <w:rFonts w:ascii="Arial" w:hAnsi="Arial" w:cs="Arial"/>
                <w:b/>
              </w:rPr>
            </w:r>
            <w:r w:rsidRPr="00E55439">
              <w:rPr>
                <w:rFonts w:ascii="Arial" w:hAnsi="Arial" w:cs="Arial"/>
                <w:b/>
              </w:rPr>
              <w:fldChar w:fldCharType="separate"/>
            </w:r>
            <w:r w:rsidRPr="00E55439">
              <w:rPr>
                <w:rFonts w:ascii="Arial" w:hAnsi="Arial" w:cs="Arial"/>
                <w:b/>
                <w:noProof/>
              </w:rPr>
              <w:t> </w:t>
            </w:r>
            <w:r w:rsidRPr="00E55439">
              <w:rPr>
                <w:rFonts w:ascii="Arial" w:hAnsi="Arial" w:cs="Arial"/>
                <w:b/>
                <w:noProof/>
              </w:rPr>
              <w:t> </w:t>
            </w:r>
            <w:r w:rsidRPr="00E55439">
              <w:rPr>
                <w:rFonts w:ascii="Arial" w:hAnsi="Arial" w:cs="Arial"/>
                <w:b/>
                <w:noProof/>
              </w:rPr>
              <w:t> </w:t>
            </w:r>
            <w:r w:rsidRPr="00E55439">
              <w:rPr>
                <w:rFonts w:ascii="Arial" w:hAnsi="Arial" w:cs="Arial"/>
                <w:b/>
                <w:noProof/>
              </w:rPr>
              <w:t> </w:t>
            </w:r>
            <w:r w:rsidRPr="00E55439">
              <w:rPr>
                <w:rFonts w:ascii="Arial" w:hAnsi="Arial" w:cs="Arial"/>
                <w:b/>
                <w:noProof/>
              </w:rPr>
              <w:t> </w:t>
            </w:r>
            <w:r w:rsidRPr="00E55439">
              <w:rPr>
                <w:rFonts w:ascii="Arial" w:hAnsi="Arial" w:cs="Arial"/>
                <w:b/>
              </w:rPr>
              <w:fldChar w:fldCharType="end"/>
            </w:r>
          </w:p>
        </w:tc>
        <w:tc>
          <w:tcPr>
            <w:tcW w:w="275" w:type="dxa"/>
            <w:tcBorders>
              <w:left w:val="single" w:sz="8" w:space="0" w:color="1D203A"/>
            </w:tcBorders>
            <w:shd w:val="clear" w:color="auto" w:fill="E7E6E6"/>
          </w:tcPr>
          <w:p w14:paraId="5503905A" w14:textId="77777777" w:rsidR="00055C57" w:rsidRPr="00E55439" w:rsidRDefault="00055C57" w:rsidP="00190555">
            <w:pPr>
              <w:spacing w:after="120"/>
              <w:rPr>
                <w:rFonts w:ascii="Arial" w:hAnsi="Arial" w:cs="Arial"/>
                <w:b/>
              </w:rPr>
            </w:pPr>
          </w:p>
        </w:tc>
        <w:tc>
          <w:tcPr>
            <w:tcW w:w="255" w:type="dxa"/>
            <w:vMerge/>
          </w:tcPr>
          <w:p w14:paraId="04C5B094" w14:textId="77777777" w:rsidR="00055C57" w:rsidRPr="00E55439" w:rsidRDefault="00055C57" w:rsidP="00190555">
            <w:pPr>
              <w:spacing w:after="120"/>
              <w:rPr>
                <w:rFonts w:ascii="Arial" w:hAnsi="Arial" w:cs="Arial"/>
                <w:b/>
              </w:rPr>
            </w:pPr>
          </w:p>
        </w:tc>
      </w:tr>
      <w:tr w:rsidR="00055C57" w:rsidRPr="00E55439" w14:paraId="32320547" w14:textId="77777777" w:rsidTr="00055C57">
        <w:trPr>
          <w:trHeight w:val="385"/>
          <w:jc w:val="right"/>
        </w:trPr>
        <w:tc>
          <w:tcPr>
            <w:tcW w:w="255" w:type="dxa"/>
            <w:vMerge/>
          </w:tcPr>
          <w:p w14:paraId="2709E0CA" w14:textId="77777777" w:rsidR="00055C57" w:rsidRPr="00E55439" w:rsidRDefault="00055C57" w:rsidP="00190555">
            <w:pPr>
              <w:rPr>
                <w:rFonts w:ascii="Arial" w:hAnsi="Arial" w:cs="Arial"/>
                <w:b/>
                <w:sz w:val="10"/>
                <w:szCs w:val="10"/>
              </w:rPr>
            </w:pPr>
          </w:p>
        </w:tc>
        <w:tc>
          <w:tcPr>
            <w:tcW w:w="270" w:type="dxa"/>
            <w:tcBorders>
              <w:right w:val="nil"/>
            </w:tcBorders>
            <w:shd w:val="clear" w:color="auto" w:fill="E7E6E6"/>
          </w:tcPr>
          <w:p w14:paraId="41017F72" w14:textId="77777777" w:rsidR="00055C57" w:rsidRPr="00E55439" w:rsidRDefault="00055C57" w:rsidP="00190555">
            <w:pPr>
              <w:spacing w:before="40" w:after="120" w:line="220" w:lineRule="exact"/>
              <w:rPr>
                <w:rFonts w:ascii="Arial" w:hAnsi="Arial" w:cs="Arial"/>
                <w:b/>
                <w:sz w:val="10"/>
                <w:szCs w:val="10"/>
              </w:rPr>
            </w:pPr>
          </w:p>
        </w:tc>
        <w:tc>
          <w:tcPr>
            <w:tcW w:w="4770" w:type="dxa"/>
            <w:tcBorders>
              <w:top w:val="single" w:sz="8" w:space="0" w:color="1D203A"/>
              <w:left w:val="nil"/>
              <w:bottom w:val="single" w:sz="8" w:space="0" w:color="1D203A"/>
              <w:right w:val="nil"/>
            </w:tcBorders>
            <w:shd w:val="clear" w:color="auto" w:fill="E7E6E6"/>
          </w:tcPr>
          <w:p w14:paraId="71831EFD" w14:textId="244BD88F" w:rsidR="00055C57" w:rsidRPr="00E55439" w:rsidRDefault="00055C57" w:rsidP="00190555">
            <w:pPr>
              <w:spacing w:before="40" w:after="120" w:line="220" w:lineRule="exact"/>
              <w:rPr>
                <w:rFonts w:ascii="Arial" w:hAnsi="Arial" w:cs="Arial"/>
                <w:b/>
              </w:rPr>
            </w:pPr>
            <w:r>
              <w:rPr>
                <w:rFonts w:ascii="Arial" w:hAnsi="Arial" w:cs="Arial"/>
                <w:b/>
              </w:rPr>
              <w:t>Sourcing</w:t>
            </w:r>
            <w:r w:rsidRPr="00E55439">
              <w:rPr>
                <w:rFonts w:ascii="Arial" w:hAnsi="Arial" w:cs="Arial"/>
                <w:b/>
              </w:rPr>
              <w:t xml:space="preserve"> Event Name</w:t>
            </w:r>
          </w:p>
        </w:tc>
        <w:tc>
          <w:tcPr>
            <w:tcW w:w="270" w:type="dxa"/>
            <w:tcBorders>
              <w:left w:val="nil"/>
              <w:right w:val="nil"/>
            </w:tcBorders>
            <w:shd w:val="clear" w:color="auto" w:fill="E7E6E6"/>
          </w:tcPr>
          <w:p w14:paraId="4E48C34D" w14:textId="77777777" w:rsidR="00055C57" w:rsidRPr="00E55439" w:rsidRDefault="00055C57" w:rsidP="00190555">
            <w:pPr>
              <w:spacing w:before="40" w:after="120" w:line="220" w:lineRule="exact"/>
              <w:rPr>
                <w:rFonts w:ascii="Arial" w:hAnsi="Arial" w:cs="Arial"/>
                <w:b/>
              </w:rPr>
            </w:pPr>
          </w:p>
        </w:tc>
        <w:tc>
          <w:tcPr>
            <w:tcW w:w="4590" w:type="dxa"/>
            <w:tcBorders>
              <w:top w:val="single" w:sz="8" w:space="0" w:color="1D203A"/>
              <w:left w:val="nil"/>
              <w:bottom w:val="single" w:sz="8" w:space="0" w:color="1D203A"/>
              <w:right w:val="nil"/>
            </w:tcBorders>
            <w:shd w:val="clear" w:color="auto" w:fill="E7E6E6"/>
            <w:vAlign w:val="bottom"/>
          </w:tcPr>
          <w:p w14:paraId="58793052" w14:textId="77777777" w:rsidR="00055C57" w:rsidRPr="00E55439" w:rsidRDefault="00055C57" w:rsidP="00190555">
            <w:pPr>
              <w:spacing w:before="40" w:after="120" w:line="220" w:lineRule="exact"/>
              <w:rPr>
                <w:rFonts w:ascii="Arial" w:hAnsi="Arial" w:cs="Arial"/>
                <w:b/>
              </w:rPr>
            </w:pPr>
          </w:p>
        </w:tc>
        <w:tc>
          <w:tcPr>
            <w:tcW w:w="275" w:type="dxa"/>
            <w:tcBorders>
              <w:left w:val="nil"/>
            </w:tcBorders>
            <w:shd w:val="clear" w:color="auto" w:fill="E7E6E6"/>
          </w:tcPr>
          <w:p w14:paraId="3C3FA157" w14:textId="77777777" w:rsidR="00055C57" w:rsidRPr="00E55439" w:rsidRDefault="00055C57" w:rsidP="00190555">
            <w:pPr>
              <w:spacing w:before="40" w:after="120" w:line="220" w:lineRule="exact"/>
              <w:rPr>
                <w:rFonts w:ascii="Arial" w:hAnsi="Arial" w:cs="Arial"/>
                <w:b/>
              </w:rPr>
            </w:pPr>
          </w:p>
        </w:tc>
        <w:tc>
          <w:tcPr>
            <w:tcW w:w="255" w:type="dxa"/>
            <w:vMerge/>
          </w:tcPr>
          <w:p w14:paraId="701D617E" w14:textId="77777777" w:rsidR="00055C57" w:rsidRPr="00E55439" w:rsidRDefault="00055C57" w:rsidP="00190555">
            <w:pPr>
              <w:spacing w:after="120"/>
              <w:rPr>
                <w:rFonts w:ascii="Arial" w:hAnsi="Arial" w:cs="Arial"/>
                <w:b/>
              </w:rPr>
            </w:pPr>
          </w:p>
        </w:tc>
      </w:tr>
      <w:tr w:rsidR="00055C57" w:rsidRPr="00E55439" w14:paraId="36C6225E" w14:textId="77777777" w:rsidTr="00055C57">
        <w:trPr>
          <w:jc w:val="right"/>
        </w:trPr>
        <w:tc>
          <w:tcPr>
            <w:tcW w:w="255" w:type="dxa"/>
            <w:vMerge/>
          </w:tcPr>
          <w:p w14:paraId="44013ADA" w14:textId="77777777" w:rsidR="00055C57" w:rsidRPr="00E55439" w:rsidRDefault="00055C57" w:rsidP="00190555">
            <w:pPr>
              <w:rPr>
                <w:rFonts w:ascii="Arial" w:hAnsi="Arial" w:cs="Arial"/>
                <w:b/>
                <w:sz w:val="10"/>
                <w:szCs w:val="10"/>
              </w:rPr>
            </w:pPr>
          </w:p>
        </w:tc>
        <w:tc>
          <w:tcPr>
            <w:tcW w:w="270" w:type="dxa"/>
            <w:tcBorders>
              <w:right w:val="single" w:sz="8" w:space="0" w:color="1D203A"/>
            </w:tcBorders>
            <w:shd w:val="clear" w:color="auto" w:fill="E7E6E6"/>
          </w:tcPr>
          <w:p w14:paraId="7E3B90A9" w14:textId="77777777" w:rsidR="00055C57" w:rsidRPr="00E55439" w:rsidRDefault="00055C57" w:rsidP="00190555">
            <w:pPr>
              <w:rPr>
                <w:rFonts w:ascii="Arial" w:hAnsi="Arial" w:cs="Arial"/>
                <w:b/>
                <w:sz w:val="10"/>
                <w:szCs w:val="10"/>
              </w:rPr>
            </w:pPr>
          </w:p>
        </w:tc>
        <w:tc>
          <w:tcPr>
            <w:tcW w:w="4770" w:type="dxa"/>
            <w:tcBorders>
              <w:top w:val="single" w:sz="8" w:space="0" w:color="1D203A"/>
              <w:left w:val="single" w:sz="8" w:space="0" w:color="1D203A"/>
              <w:bottom w:val="single" w:sz="8" w:space="0" w:color="1D203A"/>
              <w:right w:val="single" w:sz="8" w:space="0" w:color="1D203A"/>
            </w:tcBorders>
            <w:shd w:val="clear" w:color="auto" w:fill="FFFFFF" w:themeFill="background1"/>
          </w:tcPr>
          <w:p w14:paraId="4E29B0EF" w14:textId="77777777" w:rsidR="00055C57" w:rsidRPr="00E55439" w:rsidRDefault="00055C57" w:rsidP="00190555">
            <w:pPr>
              <w:spacing w:after="120"/>
              <w:rPr>
                <w:rFonts w:ascii="Arial" w:hAnsi="Arial" w:cs="Arial"/>
                <w:b/>
              </w:rPr>
            </w:pPr>
            <w:r w:rsidRPr="00E55439">
              <w:rPr>
                <w:rFonts w:ascii="Arial" w:hAnsi="Arial" w:cs="Arial"/>
                <w:b/>
              </w:rPr>
              <w:fldChar w:fldCharType="begin">
                <w:ffData>
                  <w:name w:val="Text3"/>
                  <w:enabled/>
                  <w:calcOnExit w:val="0"/>
                  <w:textInput/>
                </w:ffData>
              </w:fldChar>
            </w:r>
            <w:r w:rsidRPr="00E55439">
              <w:rPr>
                <w:rFonts w:ascii="Arial" w:hAnsi="Arial" w:cs="Arial"/>
                <w:b/>
              </w:rPr>
              <w:instrText xml:space="preserve"> FORMTEXT </w:instrText>
            </w:r>
            <w:r w:rsidRPr="00E55439">
              <w:rPr>
                <w:rFonts w:ascii="Arial" w:hAnsi="Arial" w:cs="Arial"/>
                <w:b/>
              </w:rPr>
            </w:r>
            <w:r w:rsidRPr="00E55439">
              <w:rPr>
                <w:rFonts w:ascii="Arial" w:hAnsi="Arial" w:cs="Arial"/>
                <w:b/>
              </w:rPr>
              <w:fldChar w:fldCharType="separate"/>
            </w:r>
            <w:r w:rsidRPr="00E55439">
              <w:rPr>
                <w:rFonts w:ascii="Arial" w:hAnsi="Arial" w:cs="Arial"/>
                <w:b/>
                <w:noProof/>
              </w:rPr>
              <w:t> </w:t>
            </w:r>
            <w:r w:rsidRPr="00E55439">
              <w:rPr>
                <w:rFonts w:ascii="Arial" w:hAnsi="Arial" w:cs="Arial"/>
                <w:b/>
                <w:noProof/>
              </w:rPr>
              <w:t> </w:t>
            </w:r>
            <w:r w:rsidRPr="00E55439">
              <w:rPr>
                <w:rFonts w:ascii="Arial" w:hAnsi="Arial" w:cs="Arial"/>
                <w:b/>
                <w:noProof/>
              </w:rPr>
              <w:t> </w:t>
            </w:r>
            <w:r w:rsidRPr="00E55439">
              <w:rPr>
                <w:rFonts w:ascii="Arial" w:hAnsi="Arial" w:cs="Arial"/>
                <w:b/>
                <w:noProof/>
              </w:rPr>
              <w:t> </w:t>
            </w:r>
            <w:r w:rsidRPr="00E55439">
              <w:rPr>
                <w:rFonts w:ascii="Arial" w:hAnsi="Arial" w:cs="Arial"/>
                <w:b/>
                <w:noProof/>
              </w:rPr>
              <w:t> </w:t>
            </w:r>
            <w:r w:rsidRPr="00E55439">
              <w:rPr>
                <w:rFonts w:ascii="Arial" w:hAnsi="Arial" w:cs="Arial"/>
                <w:b/>
              </w:rPr>
              <w:fldChar w:fldCharType="end"/>
            </w:r>
          </w:p>
        </w:tc>
        <w:tc>
          <w:tcPr>
            <w:tcW w:w="270" w:type="dxa"/>
            <w:tcBorders>
              <w:left w:val="single" w:sz="8" w:space="0" w:color="1D203A"/>
              <w:right w:val="single" w:sz="8" w:space="0" w:color="1D203A"/>
            </w:tcBorders>
            <w:shd w:val="clear" w:color="auto" w:fill="E7E6E6"/>
          </w:tcPr>
          <w:p w14:paraId="30759F4F" w14:textId="77777777" w:rsidR="00055C57" w:rsidRPr="00E55439" w:rsidRDefault="00055C57" w:rsidP="00190555">
            <w:pPr>
              <w:spacing w:after="120"/>
              <w:rPr>
                <w:rFonts w:ascii="Arial" w:hAnsi="Arial" w:cs="Arial"/>
                <w:b/>
              </w:rPr>
            </w:pPr>
          </w:p>
        </w:tc>
        <w:tc>
          <w:tcPr>
            <w:tcW w:w="4590" w:type="dxa"/>
            <w:tcBorders>
              <w:top w:val="single" w:sz="8" w:space="0" w:color="1D203A"/>
              <w:left w:val="single" w:sz="8" w:space="0" w:color="1D203A"/>
              <w:bottom w:val="single" w:sz="8" w:space="0" w:color="1D203A"/>
              <w:right w:val="single" w:sz="8" w:space="0" w:color="1D203A"/>
            </w:tcBorders>
            <w:vAlign w:val="bottom"/>
          </w:tcPr>
          <w:p w14:paraId="2B6D756A" w14:textId="77777777" w:rsidR="00055C57" w:rsidRPr="00E55439" w:rsidRDefault="00055C57" w:rsidP="00190555">
            <w:pPr>
              <w:spacing w:after="120"/>
              <w:rPr>
                <w:rFonts w:ascii="Arial" w:hAnsi="Arial" w:cs="Arial"/>
                <w:b/>
              </w:rPr>
            </w:pPr>
            <w:r w:rsidRPr="00E55439">
              <w:rPr>
                <w:rFonts w:ascii="Arial" w:hAnsi="Arial" w:cs="Arial"/>
                <w:b/>
              </w:rPr>
              <w:fldChar w:fldCharType="begin">
                <w:ffData>
                  <w:name w:val="Text3"/>
                  <w:enabled/>
                  <w:calcOnExit w:val="0"/>
                  <w:textInput/>
                </w:ffData>
              </w:fldChar>
            </w:r>
            <w:r w:rsidRPr="00E55439">
              <w:rPr>
                <w:rFonts w:ascii="Arial" w:hAnsi="Arial" w:cs="Arial"/>
                <w:b/>
              </w:rPr>
              <w:instrText xml:space="preserve"> FORMTEXT </w:instrText>
            </w:r>
            <w:r w:rsidRPr="00E55439">
              <w:rPr>
                <w:rFonts w:ascii="Arial" w:hAnsi="Arial" w:cs="Arial"/>
                <w:b/>
              </w:rPr>
            </w:r>
            <w:r w:rsidRPr="00E55439">
              <w:rPr>
                <w:rFonts w:ascii="Arial" w:hAnsi="Arial" w:cs="Arial"/>
                <w:b/>
              </w:rPr>
              <w:fldChar w:fldCharType="separate"/>
            </w:r>
            <w:r w:rsidRPr="00E55439">
              <w:rPr>
                <w:rFonts w:ascii="Arial" w:hAnsi="Arial" w:cs="Arial"/>
                <w:b/>
                <w:noProof/>
              </w:rPr>
              <w:t> </w:t>
            </w:r>
            <w:r w:rsidRPr="00E55439">
              <w:rPr>
                <w:rFonts w:ascii="Arial" w:hAnsi="Arial" w:cs="Arial"/>
                <w:b/>
                <w:noProof/>
              </w:rPr>
              <w:t> </w:t>
            </w:r>
            <w:r w:rsidRPr="00E55439">
              <w:rPr>
                <w:rFonts w:ascii="Arial" w:hAnsi="Arial" w:cs="Arial"/>
                <w:b/>
                <w:noProof/>
              </w:rPr>
              <w:t> </w:t>
            </w:r>
            <w:r w:rsidRPr="00E55439">
              <w:rPr>
                <w:rFonts w:ascii="Arial" w:hAnsi="Arial" w:cs="Arial"/>
                <w:b/>
                <w:noProof/>
              </w:rPr>
              <w:t> </w:t>
            </w:r>
            <w:r w:rsidRPr="00E55439">
              <w:rPr>
                <w:rFonts w:ascii="Arial" w:hAnsi="Arial" w:cs="Arial"/>
                <w:b/>
                <w:noProof/>
              </w:rPr>
              <w:t> </w:t>
            </w:r>
            <w:r w:rsidRPr="00E55439">
              <w:rPr>
                <w:rFonts w:ascii="Arial" w:hAnsi="Arial" w:cs="Arial"/>
                <w:b/>
              </w:rPr>
              <w:fldChar w:fldCharType="end"/>
            </w:r>
          </w:p>
        </w:tc>
        <w:tc>
          <w:tcPr>
            <w:tcW w:w="275" w:type="dxa"/>
            <w:tcBorders>
              <w:left w:val="single" w:sz="8" w:space="0" w:color="1D203A"/>
            </w:tcBorders>
            <w:shd w:val="clear" w:color="auto" w:fill="E7E6E6"/>
          </w:tcPr>
          <w:p w14:paraId="213E2393" w14:textId="77777777" w:rsidR="00055C57" w:rsidRPr="00E55439" w:rsidRDefault="00055C57" w:rsidP="00190555">
            <w:pPr>
              <w:spacing w:after="120"/>
              <w:rPr>
                <w:rFonts w:ascii="Arial" w:hAnsi="Arial" w:cs="Arial"/>
                <w:b/>
              </w:rPr>
            </w:pPr>
          </w:p>
        </w:tc>
        <w:tc>
          <w:tcPr>
            <w:tcW w:w="255" w:type="dxa"/>
            <w:vMerge/>
          </w:tcPr>
          <w:p w14:paraId="67E77D7D" w14:textId="77777777" w:rsidR="00055C57" w:rsidRPr="00E55439" w:rsidRDefault="00055C57" w:rsidP="00190555">
            <w:pPr>
              <w:spacing w:after="120"/>
              <w:rPr>
                <w:rFonts w:ascii="Arial" w:hAnsi="Arial" w:cs="Arial"/>
                <w:b/>
              </w:rPr>
            </w:pPr>
          </w:p>
        </w:tc>
      </w:tr>
      <w:tr w:rsidR="00055C57" w:rsidRPr="00E55439" w14:paraId="723E553A" w14:textId="77777777" w:rsidTr="00055C57">
        <w:trPr>
          <w:trHeight w:val="340"/>
          <w:jc w:val="right"/>
        </w:trPr>
        <w:tc>
          <w:tcPr>
            <w:tcW w:w="255" w:type="dxa"/>
            <w:vMerge/>
          </w:tcPr>
          <w:p w14:paraId="6A213096" w14:textId="77777777" w:rsidR="00055C57" w:rsidRPr="00E55439" w:rsidRDefault="00055C57" w:rsidP="00190555">
            <w:pPr>
              <w:spacing w:before="40" w:after="120" w:line="220" w:lineRule="exact"/>
              <w:rPr>
                <w:rFonts w:ascii="Arial" w:hAnsi="Arial" w:cs="Arial"/>
                <w:b/>
                <w:sz w:val="10"/>
                <w:szCs w:val="10"/>
              </w:rPr>
            </w:pPr>
          </w:p>
        </w:tc>
        <w:tc>
          <w:tcPr>
            <w:tcW w:w="270" w:type="dxa"/>
            <w:shd w:val="clear" w:color="auto" w:fill="E7E6E6"/>
          </w:tcPr>
          <w:p w14:paraId="1651CC6D" w14:textId="77777777" w:rsidR="00055C57" w:rsidRPr="00E55439" w:rsidRDefault="00055C57" w:rsidP="00190555">
            <w:pPr>
              <w:spacing w:before="40" w:after="120" w:line="220" w:lineRule="exact"/>
              <w:rPr>
                <w:rFonts w:ascii="Arial" w:hAnsi="Arial" w:cs="Arial"/>
                <w:b/>
                <w:sz w:val="10"/>
                <w:szCs w:val="10"/>
              </w:rPr>
            </w:pPr>
          </w:p>
        </w:tc>
        <w:tc>
          <w:tcPr>
            <w:tcW w:w="4770" w:type="dxa"/>
            <w:tcBorders>
              <w:top w:val="single" w:sz="8" w:space="0" w:color="1D203A"/>
              <w:bottom w:val="nil"/>
            </w:tcBorders>
            <w:shd w:val="clear" w:color="auto" w:fill="E7E6E6"/>
          </w:tcPr>
          <w:p w14:paraId="5B1C3495" w14:textId="0C85C044" w:rsidR="00055C57" w:rsidRPr="00E55439" w:rsidRDefault="00055C57" w:rsidP="00190555">
            <w:pPr>
              <w:spacing w:before="40" w:after="120" w:line="220" w:lineRule="exact"/>
              <w:rPr>
                <w:rFonts w:ascii="Arial" w:hAnsi="Arial" w:cs="Arial"/>
                <w:b/>
              </w:rPr>
            </w:pPr>
            <w:r>
              <w:rPr>
                <w:rFonts w:ascii="Arial" w:hAnsi="Arial" w:cs="Arial"/>
                <w:b/>
              </w:rPr>
              <w:t>Sourcing</w:t>
            </w:r>
            <w:r w:rsidRPr="00E55439">
              <w:rPr>
                <w:rFonts w:ascii="Arial" w:hAnsi="Arial" w:cs="Arial"/>
                <w:b/>
              </w:rPr>
              <w:t xml:space="preserve"> Event Number</w:t>
            </w:r>
          </w:p>
        </w:tc>
        <w:tc>
          <w:tcPr>
            <w:tcW w:w="270" w:type="dxa"/>
            <w:tcBorders>
              <w:bottom w:val="nil"/>
            </w:tcBorders>
            <w:shd w:val="clear" w:color="auto" w:fill="E7E6E6"/>
          </w:tcPr>
          <w:p w14:paraId="641A20CD" w14:textId="77777777" w:rsidR="00055C57" w:rsidRPr="00E55439" w:rsidRDefault="00055C57" w:rsidP="00190555">
            <w:pPr>
              <w:spacing w:before="40" w:after="120" w:line="220" w:lineRule="exact"/>
              <w:rPr>
                <w:rFonts w:ascii="Arial" w:hAnsi="Arial" w:cs="Arial"/>
                <w:b/>
              </w:rPr>
            </w:pPr>
          </w:p>
        </w:tc>
        <w:tc>
          <w:tcPr>
            <w:tcW w:w="4590" w:type="dxa"/>
            <w:tcBorders>
              <w:top w:val="single" w:sz="8" w:space="0" w:color="1D203A"/>
              <w:bottom w:val="nil"/>
            </w:tcBorders>
            <w:shd w:val="clear" w:color="auto" w:fill="E7E6E6"/>
            <w:vAlign w:val="bottom"/>
          </w:tcPr>
          <w:p w14:paraId="59694F28" w14:textId="77777777" w:rsidR="00055C57" w:rsidRPr="00E55439" w:rsidRDefault="00055C57" w:rsidP="00190555">
            <w:pPr>
              <w:spacing w:before="40" w:after="120" w:line="220" w:lineRule="exact"/>
              <w:rPr>
                <w:rFonts w:ascii="Arial" w:hAnsi="Arial" w:cs="Arial"/>
                <w:b/>
                <w:sz w:val="20"/>
                <w:szCs w:val="20"/>
              </w:rPr>
            </w:pPr>
            <w:r w:rsidRPr="00E55439">
              <w:rPr>
                <w:rFonts w:ascii="Arial" w:hAnsi="Arial" w:cs="Arial"/>
                <w:b/>
              </w:rPr>
              <w:t>State Entity</w:t>
            </w:r>
          </w:p>
        </w:tc>
        <w:tc>
          <w:tcPr>
            <w:tcW w:w="275" w:type="dxa"/>
            <w:shd w:val="clear" w:color="auto" w:fill="E7E6E6"/>
          </w:tcPr>
          <w:p w14:paraId="380EA6F2" w14:textId="77777777" w:rsidR="00055C57" w:rsidRPr="00E55439" w:rsidRDefault="00055C57" w:rsidP="00190555">
            <w:pPr>
              <w:spacing w:before="40" w:after="120" w:line="220" w:lineRule="exact"/>
              <w:rPr>
                <w:rFonts w:ascii="Arial" w:hAnsi="Arial" w:cs="Arial"/>
                <w:b/>
              </w:rPr>
            </w:pPr>
          </w:p>
        </w:tc>
        <w:tc>
          <w:tcPr>
            <w:tcW w:w="255" w:type="dxa"/>
            <w:vMerge/>
          </w:tcPr>
          <w:p w14:paraId="25275D98" w14:textId="77777777" w:rsidR="00055C57" w:rsidRPr="00E55439" w:rsidRDefault="00055C57" w:rsidP="00190555">
            <w:pPr>
              <w:spacing w:before="40" w:after="120" w:line="220" w:lineRule="exact"/>
              <w:rPr>
                <w:rFonts w:ascii="Arial" w:hAnsi="Arial" w:cs="Arial"/>
                <w:b/>
              </w:rPr>
            </w:pPr>
          </w:p>
        </w:tc>
      </w:tr>
      <w:tr w:rsidR="00055C57" w:rsidRPr="00E55439" w14:paraId="6F59E8C5" w14:textId="77777777" w:rsidTr="00055C57">
        <w:trPr>
          <w:jc w:val="right"/>
        </w:trPr>
        <w:tc>
          <w:tcPr>
            <w:tcW w:w="255" w:type="dxa"/>
            <w:vMerge/>
          </w:tcPr>
          <w:p w14:paraId="5C587712" w14:textId="77777777" w:rsidR="00055C57" w:rsidRPr="00E55439" w:rsidRDefault="00055C57" w:rsidP="00190555">
            <w:pPr>
              <w:rPr>
                <w:rFonts w:ascii="Arial" w:hAnsi="Arial" w:cs="Arial"/>
                <w:b/>
                <w:sz w:val="10"/>
                <w:szCs w:val="10"/>
              </w:rPr>
            </w:pPr>
          </w:p>
        </w:tc>
        <w:tc>
          <w:tcPr>
            <w:tcW w:w="270" w:type="dxa"/>
            <w:tcBorders>
              <w:right w:val="nil"/>
            </w:tcBorders>
            <w:shd w:val="clear" w:color="auto" w:fill="E7E6E6"/>
          </w:tcPr>
          <w:p w14:paraId="48DCE80C" w14:textId="77777777" w:rsidR="00055C57" w:rsidRPr="00E55439" w:rsidRDefault="00055C57" w:rsidP="00190555">
            <w:pPr>
              <w:rPr>
                <w:rFonts w:ascii="Arial" w:hAnsi="Arial" w:cs="Arial"/>
                <w:b/>
                <w:sz w:val="10"/>
                <w:szCs w:val="10"/>
              </w:rPr>
            </w:pPr>
          </w:p>
        </w:tc>
        <w:tc>
          <w:tcPr>
            <w:tcW w:w="9630" w:type="dxa"/>
            <w:gridSpan w:val="3"/>
            <w:tcBorders>
              <w:top w:val="nil"/>
              <w:left w:val="nil"/>
              <w:bottom w:val="nil"/>
              <w:right w:val="nil"/>
            </w:tcBorders>
            <w:shd w:val="clear" w:color="auto" w:fill="1D203A"/>
          </w:tcPr>
          <w:p w14:paraId="5DBEED86" w14:textId="77777777" w:rsidR="00055C57" w:rsidRPr="0032149A" w:rsidRDefault="00055C57" w:rsidP="0032149A">
            <w:pPr>
              <w:spacing w:before="120" w:after="120"/>
              <w:rPr>
                <w:rFonts w:ascii="Arial" w:hAnsi="Arial" w:cs="Arial"/>
                <w:b/>
                <w:color w:val="FFFFFF" w:themeColor="background1"/>
                <w:sz w:val="26"/>
                <w:szCs w:val="26"/>
              </w:rPr>
            </w:pPr>
            <w:r w:rsidRPr="0032149A">
              <w:rPr>
                <w:rFonts w:ascii="Arial" w:hAnsi="Arial" w:cs="Arial"/>
                <w:b/>
                <w:sz w:val="26"/>
                <w:szCs w:val="26"/>
              </w:rPr>
              <w:t>Issuing Officer Information</w:t>
            </w:r>
          </w:p>
        </w:tc>
        <w:tc>
          <w:tcPr>
            <w:tcW w:w="275" w:type="dxa"/>
            <w:tcBorders>
              <w:left w:val="nil"/>
            </w:tcBorders>
            <w:shd w:val="clear" w:color="auto" w:fill="E7E6E6"/>
          </w:tcPr>
          <w:p w14:paraId="00AB0D5E" w14:textId="77777777" w:rsidR="00055C57" w:rsidRPr="00E55439" w:rsidRDefault="00055C57" w:rsidP="00190555">
            <w:pPr>
              <w:spacing w:after="120"/>
              <w:rPr>
                <w:rFonts w:ascii="Arial" w:hAnsi="Arial" w:cs="Arial"/>
                <w:b/>
              </w:rPr>
            </w:pPr>
          </w:p>
        </w:tc>
        <w:tc>
          <w:tcPr>
            <w:tcW w:w="255" w:type="dxa"/>
            <w:vMerge/>
          </w:tcPr>
          <w:p w14:paraId="3D2C80E7" w14:textId="77777777" w:rsidR="00055C57" w:rsidRPr="00E55439" w:rsidRDefault="00055C57" w:rsidP="00190555">
            <w:pPr>
              <w:spacing w:after="120"/>
              <w:rPr>
                <w:rFonts w:ascii="Arial" w:hAnsi="Arial" w:cs="Arial"/>
                <w:b/>
              </w:rPr>
            </w:pPr>
          </w:p>
        </w:tc>
      </w:tr>
      <w:tr w:rsidR="00055C57" w:rsidRPr="00E55439" w14:paraId="3F8F9159" w14:textId="77777777" w:rsidTr="00055C57">
        <w:trPr>
          <w:trHeight w:val="88"/>
          <w:jc w:val="right"/>
        </w:trPr>
        <w:tc>
          <w:tcPr>
            <w:tcW w:w="255" w:type="dxa"/>
            <w:vMerge/>
          </w:tcPr>
          <w:p w14:paraId="6743C47A" w14:textId="77777777" w:rsidR="00055C57" w:rsidRPr="00E55439" w:rsidRDefault="00055C57" w:rsidP="00190555">
            <w:pPr>
              <w:rPr>
                <w:rFonts w:ascii="Arial" w:hAnsi="Arial" w:cs="Arial"/>
                <w:b/>
                <w:sz w:val="10"/>
                <w:szCs w:val="10"/>
              </w:rPr>
            </w:pPr>
          </w:p>
        </w:tc>
        <w:tc>
          <w:tcPr>
            <w:tcW w:w="270" w:type="dxa"/>
            <w:tcBorders>
              <w:right w:val="nil"/>
            </w:tcBorders>
            <w:shd w:val="clear" w:color="auto" w:fill="E7E6E6"/>
          </w:tcPr>
          <w:p w14:paraId="2DD5605A" w14:textId="77777777" w:rsidR="00055C57" w:rsidRPr="00E55439" w:rsidRDefault="00055C57" w:rsidP="00190555">
            <w:pPr>
              <w:rPr>
                <w:rFonts w:ascii="Arial" w:hAnsi="Arial" w:cs="Arial"/>
                <w:b/>
                <w:sz w:val="2"/>
                <w:szCs w:val="2"/>
              </w:rPr>
            </w:pPr>
          </w:p>
        </w:tc>
        <w:tc>
          <w:tcPr>
            <w:tcW w:w="4770" w:type="dxa"/>
            <w:tcBorders>
              <w:top w:val="nil"/>
              <w:left w:val="nil"/>
              <w:bottom w:val="single" w:sz="8" w:space="0" w:color="1D203A"/>
              <w:right w:val="nil"/>
            </w:tcBorders>
            <w:shd w:val="clear" w:color="auto" w:fill="E7E6E6"/>
          </w:tcPr>
          <w:p w14:paraId="6DDE22FA" w14:textId="77777777" w:rsidR="00055C57" w:rsidRPr="00E55439" w:rsidRDefault="00055C57" w:rsidP="00190555">
            <w:pPr>
              <w:spacing w:after="120"/>
              <w:rPr>
                <w:rFonts w:ascii="Arial" w:hAnsi="Arial" w:cs="Arial"/>
                <w:b/>
                <w:sz w:val="2"/>
                <w:szCs w:val="2"/>
              </w:rPr>
            </w:pPr>
          </w:p>
        </w:tc>
        <w:tc>
          <w:tcPr>
            <w:tcW w:w="270" w:type="dxa"/>
            <w:tcBorders>
              <w:top w:val="nil"/>
              <w:left w:val="nil"/>
              <w:bottom w:val="nil"/>
              <w:right w:val="nil"/>
            </w:tcBorders>
            <w:shd w:val="clear" w:color="auto" w:fill="E7E6E6"/>
          </w:tcPr>
          <w:p w14:paraId="7DF0B931" w14:textId="77777777" w:rsidR="00055C57" w:rsidRPr="00E55439" w:rsidRDefault="00055C57" w:rsidP="00190555">
            <w:pPr>
              <w:spacing w:after="120"/>
              <w:rPr>
                <w:rFonts w:ascii="Arial" w:hAnsi="Arial" w:cs="Arial"/>
                <w:b/>
                <w:sz w:val="2"/>
                <w:szCs w:val="2"/>
              </w:rPr>
            </w:pPr>
          </w:p>
        </w:tc>
        <w:tc>
          <w:tcPr>
            <w:tcW w:w="4590" w:type="dxa"/>
            <w:tcBorders>
              <w:top w:val="nil"/>
              <w:left w:val="nil"/>
              <w:bottom w:val="single" w:sz="8" w:space="0" w:color="1D203A"/>
              <w:right w:val="nil"/>
            </w:tcBorders>
            <w:shd w:val="clear" w:color="auto" w:fill="E7E6E6"/>
          </w:tcPr>
          <w:p w14:paraId="16FD8E0E" w14:textId="77777777" w:rsidR="00055C57" w:rsidRPr="00E55439" w:rsidRDefault="00055C57" w:rsidP="00190555">
            <w:pPr>
              <w:spacing w:after="120"/>
              <w:rPr>
                <w:rFonts w:ascii="Arial" w:hAnsi="Arial" w:cs="Arial"/>
                <w:b/>
                <w:sz w:val="2"/>
                <w:szCs w:val="2"/>
              </w:rPr>
            </w:pPr>
          </w:p>
        </w:tc>
        <w:tc>
          <w:tcPr>
            <w:tcW w:w="275" w:type="dxa"/>
            <w:tcBorders>
              <w:left w:val="nil"/>
            </w:tcBorders>
            <w:shd w:val="clear" w:color="auto" w:fill="E7E6E6"/>
          </w:tcPr>
          <w:p w14:paraId="183F6F4D" w14:textId="77777777" w:rsidR="00055C57" w:rsidRPr="00E55439" w:rsidRDefault="00055C57" w:rsidP="00190555">
            <w:pPr>
              <w:spacing w:after="120"/>
              <w:rPr>
                <w:rFonts w:ascii="Arial" w:hAnsi="Arial" w:cs="Arial"/>
                <w:b/>
                <w:sz w:val="2"/>
                <w:szCs w:val="2"/>
              </w:rPr>
            </w:pPr>
          </w:p>
        </w:tc>
        <w:tc>
          <w:tcPr>
            <w:tcW w:w="255" w:type="dxa"/>
            <w:vMerge/>
          </w:tcPr>
          <w:p w14:paraId="549DA9FF" w14:textId="77777777" w:rsidR="00055C57" w:rsidRPr="00E55439" w:rsidRDefault="00055C57" w:rsidP="00190555">
            <w:pPr>
              <w:spacing w:after="120"/>
              <w:rPr>
                <w:rFonts w:ascii="Arial" w:hAnsi="Arial" w:cs="Arial"/>
                <w:b/>
                <w:sz w:val="2"/>
                <w:szCs w:val="2"/>
              </w:rPr>
            </w:pPr>
          </w:p>
        </w:tc>
      </w:tr>
      <w:tr w:rsidR="00055C57" w:rsidRPr="00E55439" w14:paraId="378C20D0" w14:textId="77777777" w:rsidTr="00055C57">
        <w:trPr>
          <w:jc w:val="right"/>
        </w:trPr>
        <w:tc>
          <w:tcPr>
            <w:tcW w:w="255" w:type="dxa"/>
            <w:vMerge/>
          </w:tcPr>
          <w:p w14:paraId="01C7EAE3" w14:textId="77777777" w:rsidR="00055C57" w:rsidRPr="00E55439" w:rsidRDefault="00055C57" w:rsidP="00190555">
            <w:pPr>
              <w:rPr>
                <w:rFonts w:ascii="Arial" w:hAnsi="Arial" w:cs="Arial"/>
                <w:b/>
                <w:sz w:val="10"/>
                <w:szCs w:val="10"/>
              </w:rPr>
            </w:pPr>
          </w:p>
        </w:tc>
        <w:tc>
          <w:tcPr>
            <w:tcW w:w="270" w:type="dxa"/>
            <w:tcBorders>
              <w:right w:val="single" w:sz="8" w:space="0" w:color="1D203A"/>
            </w:tcBorders>
            <w:shd w:val="clear" w:color="auto" w:fill="E7E6E6"/>
          </w:tcPr>
          <w:p w14:paraId="6D8ABAFD" w14:textId="77777777" w:rsidR="00055C57" w:rsidRPr="00E55439" w:rsidRDefault="00055C57" w:rsidP="00190555">
            <w:pPr>
              <w:rPr>
                <w:rFonts w:ascii="Arial" w:hAnsi="Arial" w:cs="Arial"/>
                <w:b/>
                <w:sz w:val="10"/>
                <w:szCs w:val="10"/>
              </w:rPr>
            </w:pPr>
          </w:p>
        </w:tc>
        <w:tc>
          <w:tcPr>
            <w:tcW w:w="9630" w:type="dxa"/>
            <w:gridSpan w:val="3"/>
            <w:tcBorders>
              <w:top w:val="single" w:sz="8" w:space="0" w:color="1D203A"/>
              <w:left w:val="single" w:sz="8" w:space="0" w:color="1D203A"/>
              <w:bottom w:val="single" w:sz="8" w:space="0" w:color="1D203A"/>
              <w:right w:val="single" w:sz="8" w:space="0" w:color="1D203A"/>
            </w:tcBorders>
          </w:tcPr>
          <w:p w14:paraId="7E346269" w14:textId="77777777" w:rsidR="00055C57" w:rsidRPr="00E55439" w:rsidRDefault="00055C57" w:rsidP="00190555">
            <w:pPr>
              <w:spacing w:after="120"/>
              <w:rPr>
                <w:rFonts w:ascii="Arial" w:hAnsi="Arial" w:cs="Arial"/>
                <w:b/>
              </w:rPr>
            </w:pPr>
            <w:r w:rsidRPr="00E55439">
              <w:rPr>
                <w:rFonts w:ascii="Arial" w:hAnsi="Arial" w:cs="Arial"/>
                <w:b/>
              </w:rPr>
              <w:fldChar w:fldCharType="begin">
                <w:ffData>
                  <w:name w:val="Text3"/>
                  <w:enabled/>
                  <w:calcOnExit w:val="0"/>
                  <w:textInput/>
                </w:ffData>
              </w:fldChar>
            </w:r>
            <w:r w:rsidRPr="00E55439">
              <w:rPr>
                <w:rFonts w:ascii="Arial" w:hAnsi="Arial" w:cs="Arial"/>
                <w:b/>
              </w:rPr>
              <w:instrText xml:space="preserve"> FORMTEXT </w:instrText>
            </w:r>
            <w:r w:rsidRPr="00E55439">
              <w:rPr>
                <w:rFonts w:ascii="Arial" w:hAnsi="Arial" w:cs="Arial"/>
                <w:b/>
              </w:rPr>
            </w:r>
            <w:r w:rsidRPr="00E55439">
              <w:rPr>
                <w:rFonts w:ascii="Arial" w:hAnsi="Arial" w:cs="Arial"/>
                <w:b/>
              </w:rPr>
              <w:fldChar w:fldCharType="separate"/>
            </w:r>
            <w:r w:rsidRPr="00E55439">
              <w:rPr>
                <w:rFonts w:ascii="Arial" w:hAnsi="Arial" w:cs="Arial"/>
                <w:b/>
                <w:noProof/>
              </w:rPr>
              <w:t> </w:t>
            </w:r>
            <w:r w:rsidRPr="00E55439">
              <w:rPr>
                <w:rFonts w:ascii="Arial" w:hAnsi="Arial" w:cs="Arial"/>
                <w:b/>
                <w:noProof/>
              </w:rPr>
              <w:t> </w:t>
            </w:r>
            <w:r w:rsidRPr="00E55439">
              <w:rPr>
                <w:rFonts w:ascii="Arial" w:hAnsi="Arial" w:cs="Arial"/>
                <w:b/>
                <w:noProof/>
              </w:rPr>
              <w:t> </w:t>
            </w:r>
            <w:r w:rsidRPr="00E55439">
              <w:rPr>
                <w:rFonts w:ascii="Arial" w:hAnsi="Arial" w:cs="Arial"/>
                <w:b/>
                <w:noProof/>
              </w:rPr>
              <w:t> </w:t>
            </w:r>
            <w:r w:rsidRPr="00E55439">
              <w:rPr>
                <w:rFonts w:ascii="Arial" w:hAnsi="Arial" w:cs="Arial"/>
                <w:b/>
                <w:noProof/>
              </w:rPr>
              <w:t> </w:t>
            </w:r>
            <w:r w:rsidRPr="00E55439">
              <w:rPr>
                <w:rFonts w:ascii="Arial" w:hAnsi="Arial" w:cs="Arial"/>
                <w:b/>
              </w:rPr>
              <w:fldChar w:fldCharType="end"/>
            </w:r>
          </w:p>
        </w:tc>
        <w:tc>
          <w:tcPr>
            <w:tcW w:w="275" w:type="dxa"/>
            <w:tcBorders>
              <w:left w:val="single" w:sz="8" w:space="0" w:color="1D203A"/>
            </w:tcBorders>
            <w:shd w:val="clear" w:color="auto" w:fill="E7E6E6"/>
          </w:tcPr>
          <w:p w14:paraId="3AB059A5" w14:textId="77777777" w:rsidR="00055C57" w:rsidRPr="00E55439" w:rsidRDefault="00055C57" w:rsidP="00190555">
            <w:pPr>
              <w:spacing w:after="120"/>
              <w:rPr>
                <w:rFonts w:ascii="Arial" w:hAnsi="Arial" w:cs="Arial"/>
                <w:b/>
              </w:rPr>
            </w:pPr>
          </w:p>
        </w:tc>
        <w:tc>
          <w:tcPr>
            <w:tcW w:w="255" w:type="dxa"/>
            <w:vMerge/>
          </w:tcPr>
          <w:p w14:paraId="1A6BE064" w14:textId="77777777" w:rsidR="00055C57" w:rsidRPr="00E55439" w:rsidRDefault="00055C57" w:rsidP="00190555">
            <w:pPr>
              <w:spacing w:after="120"/>
              <w:rPr>
                <w:rFonts w:ascii="Arial" w:hAnsi="Arial" w:cs="Arial"/>
                <w:b/>
              </w:rPr>
            </w:pPr>
          </w:p>
        </w:tc>
      </w:tr>
      <w:tr w:rsidR="00055C57" w:rsidRPr="00E55439" w14:paraId="1F6170A9" w14:textId="77777777" w:rsidTr="00055C57">
        <w:trPr>
          <w:trHeight w:val="439"/>
          <w:jc w:val="right"/>
        </w:trPr>
        <w:tc>
          <w:tcPr>
            <w:tcW w:w="255" w:type="dxa"/>
            <w:vMerge/>
          </w:tcPr>
          <w:p w14:paraId="15D3A627" w14:textId="77777777" w:rsidR="00055C57" w:rsidRPr="00E55439" w:rsidRDefault="00055C57" w:rsidP="00190555">
            <w:pPr>
              <w:spacing w:before="40" w:after="120" w:line="220" w:lineRule="exact"/>
              <w:rPr>
                <w:rFonts w:ascii="Arial" w:hAnsi="Arial" w:cs="Arial"/>
                <w:b/>
                <w:sz w:val="10"/>
                <w:szCs w:val="10"/>
              </w:rPr>
            </w:pPr>
          </w:p>
        </w:tc>
        <w:tc>
          <w:tcPr>
            <w:tcW w:w="270" w:type="dxa"/>
            <w:shd w:val="clear" w:color="auto" w:fill="E7E6E6"/>
          </w:tcPr>
          <w:p w14:paraId="7399F0CB" w14:textId="77777777" w:rsidR="00055C57" w:rsidRPr="00E55439" w:rsidRDefault="00055C57" w:rsidP="00190555">
            <w:pPr>
              <w:spacing w:before="40" w:after="120" w:line="220" w:lineRule="exact"/>
              <w:rPr>
                <w:rFonts w:ascii="Arial" w:hAnsi="Arial" w:cs="Arial"/>
                <w:b/>
                <w:sz w:val="10"/>
                <w:szCs w:val="10"/>
              </w:rPr>
            </w:pPr>
          </w:p>
        </w:tc>
        <w:tc>
          <w:tcPr>
            <w:tcW w:w="4770" w:type="dxa"/>
            <w:tcBorders>
              <w:top w:val="single" w:sz="8" w:space="0" w:color="1D203A"/>
              <w:bottom w:val="single" w:sz="8" w:space="0" w:color="1D203A"/>
            </w:tcBorders>
            <w:shd w:val="clear" w:color="auto" w:fill="E7E6E6"/>
          </w:tcPr>
          <w:p w14:paraId="73B798A6" w14:textId="77777777" w:rsidR="00055C57" w:rsidRPr="00E55439" w:rsidRDefault="00055C57" w:rsidP="00190555">
            <w:pPr>
              <w:spacing w:before="40" w:after="120" w:line="220" w:lineRule="exact"/>
              <w:rPr>
                <w:rFonts w:ascii="Arial" w:hAnsi="Arial" w:cs="Arial"/>
                <w:b/>
              </w:rPr>
            </w:pPr>
            <w:r w:rsidRPr="00E55439">
              <w:rPr>
                <w:rFonts w:ascii="Arial" w:hAnsi="Arial" w:cs="Arial"/>
                <w:b/>
              </w:rPr>
              <w:t>Name</w:t>
            </w:r>
          </w:p>
        </w:tc>
        <w:tc>
          <w:tcPr>
            <w:tcW w:w="270" w:type="dxa"/>
            <w:shd w:val="clear" w:color="auto" w:fill="E7E6E6"/>
          </w:tcPr>
          <w:p w14:paraId="656810B6" w14:textId="77777777" w:rsidR="00055C57" w:rsidRPr="00E55439" w:rsidRDefault="00055C57" w:rsidP="00190555">
            <w:pPr>
              <w:spacing w:before="40" w:after="120" w:line="220" w:lineRule="exact"/>
              <w:rPr>
                <w:rFonts w:ascii="Arial" w:hAnsi="Arial" w:cs="Arial"/>
                <w:b/>
              </w:rPr>
            </w:pPr>
          </w:p>
        </w:tc>
        <w:tc>
          <w:tcPr>
            <w:tcW w:w="4590" w:type="dxa"/>
            <w:tcBorders>
              <w:top w:val="single" w:sz="8" w:space="0" w:color="1D203A"/>
              <w:bottom w:val="single" w:sz="8" w:space="0" w:color="1D203A"/>
            </w:tcBorders>
            <w:shd w:val="clear" w:color="auto" w:fill="E7E6E6"/>
          </w:tcPr>
          <w:p w14:paraId="6456126C" w14:textId="77777777" w:rsidR="00055C57" w:rsidRPr="00E55439" w:rsidRDefault="00055C57" w:rsidP="00190555">
            <w:pPr>
              <w:spacing w:before="40" w:after="120" w:line="220" w:lineRule="exact"/>
              <w:rPr>
                <w:rFonts w:ascii="Arial" w:hAnsi="Arial" w:cs="Arial"/>
                <w:b/>
              </w:rPr>
            </w:pPr>
          </w:p>
        </w:tc>
        <w:tc>
          <w:tcPr>
            <w:tcW w:w="275" w:type="dxa"/>
            <w:shd w:val="clear" w:color="auto" w:fill="E7E6E6"/>
          </w:tcPr>
          <w:p w14:paraId="550DA02F" w14:textId="77777777" w:rsidR="00055C57" w:rsidRPr="00E55439" w:rsidRDefault="00055C57" w:rsidP="00190555">
            <w:pPr>
              <w:spacing w:before="40" w:after="120" w:line="220" w:lineRule="exact"/>
              <w:rPr>
                <w:rFonts w:ascii="Arial" w:hAnsi="Arial" w:cs="Arial"/>
                <w:b/>
              </w:rPr>
            </w:pPr>
          </w:p>
        </w:tc>
        <w:tc>
          <w:tcPr>
            <w:tcW w:w="255" w:type="dxa"/>
            <w:vMerge/>
          </w:tcPr>
          <w:p w14:paraId="06C71AF2" w14:textId="77777777" w:rsidR="00055C57" w:rsidRPr="00E55439" w:rsidRDefault="00055C57" w:rsidP="00190555">
            <w:pPr>
              <w:spacing w:before="40" w:after="120" w:line="220" w:lineRule="exact"/>
              <w:rPr>
                <w:rFonts w:ascii="Arial" w:hAnsi="Arial" w:cs="Arial"/>
                <w:b/>
              </w:rPr>
            </w:pPr>
          </w:p>
        </w:tc>
      </w:tr>
      <w:tr w:rsidR="00055C57" w:rsidRPr="00E55439" w14:paraId="66FE0497" w14:textId="77777777" w:rsidTr="00055C57">
        <w:trPr>
          <w:trHeight w:val="358"/>
          <w:jc w:val="right"/>
        </w:trPr>
        <w:tc>
          <w:tcPr>
            <w:tcW w:w="255" w:type="dxa"/>
          </w:tcPr>
          <w:p w14:paraId="782BC674" w14:textId="77777777" w:rsidR="00055C57" w:rsidRPr="00E55439" w:rsidRDefault="00055C57" w:rsidP="00190555">
            <w:pPr>
              <w:spacing w:before="40" w:after="120" w:line="220" w:lineRule="exact"/>
              <w:rPr>
                <w:rFonts w:ascii="Arial" w:hAnsi="Arial" w:cs="Arial"/>
                <w:b/>
                <w:sz w:val="10"/>
                <w:szCs w:val="10"/>
              </w:rPr>
            </w:pPr>
          </w:p>
        </w:tc>
        <w:tc>
          <w:tcPr>
            <w:tcW w:w="270" w:type="dxa"/>
            <w:tcBorders>
              <w:right w:val="single" w:sz="8" w:space="0" w:color="1D203A"/>
            </w:tcBorders>
            <w:shd w:val="clear" w:color="auto" w:fill="E7E6E6"/>
          </w:tcPr>
          <w:p w14:paraId="42693FC9" w14:textId="77777777" w:rsidR="00055C57" w:rsidRPr="00E55439" w:rsidRDefault="00055C57" w:rsidP="00190555">
            <w:pPr>
              <w:spacing w:before="40" w:after="120" w:line="220" w:lineRule="exact"/>
              <w:rPr>
                <w:rFonts w:ascii="Arial" w:hAnsi="Arial" w:cs="Arial"/>
                <w:b/>
                <w:sz w:val="10"/>
                <w:szCs w:val="10"/>
              </w:rPr>
            </w:pPr>
          </w:p>
        </w:tc>
        <w:tc>
          <w:tcPr>
            <w:tcW w:w="4770" w:type="dxa"/>
            <w:tcBorders>
              <w:top w:val="single" w:sz="8" w:space="0" w:color="1D203A"/>
              <w:left w:val="single" w:sz="8" w:space="0" w:color="1D203A"/>
              <w:bottom w:val="single" w:sz="8" w:space="0" w:color="1D203A"/>
              <w:right w:val="single" w:sz="8" w:space="0" w:color="1D203A"/>
            </w:tcBorders>
          </w:tcPr>
          <w:p w14:paraId="5AC0CE5F" w14:textId="77777777" w:rsidR="00055C57" w:rsidRPr="00E55439" w:rsidRDefault="00055C57" w:rsidP="00190555">
            <w:pPr>
              <w:spacing w:after="120"/>
              <w:rPr>
                <w:rFonts w:ascii="Arial" w:hAnsi="Arial" w:cs="Arial"/>
                <w:b/>
              </w:rPr>
            </w:pPr>
            <w:r w:rsidRPr="00E55439">
              <w:rPr>
                <w:rFonts w:ascii="Arial" w:hAnsi="Arial" w:cs="Arial"/>
                <w:b/>
              </w:rPr>
              <w:fldChar w:fldCharType="begin">
                <w:ffData>
                  <w:name w:val="Text5"/>
                  <w:enabled/>
                  <w:calcOnExit w:val="0"/>
                  <w:textInput/>
                </w:ffData>
              </w:fldChar>
            </w:r>
            <w:r w:rsidRPr="00E55439">
              <w:rPr>
                <w:rFonts w:ascii="Arial" w:hAnsi="Arial" w:cs="Arial"/>
                <w:b/>
              </w:rPr>
              <w:instrText xml:space="preserve"> FORMTEXT </w:instrText>
            </w:r>
            <w:r w:rsidRPr="00E55439">
              <w:rPr>
                <w:rFonts w:ascii="Arial" w:hAnsi="Arial" w:cs="Arial"/>
                <w:b/>
              </w:rPr>
            </w:r>
            <w:r w:rsidRPr="00E55439">
              <w:rPr>
                <w:rFonts w:ascii="Arial" w:hAnsi="Arial" w:cs="Arial"/>
                <w:b/>
              </w:rPr>
              <w:fldChar w:fldCharType="separate"/>
            </w:r>
            <w:r w:rsidRPr="00E55439">
              <w:rPr>
                <w:rFonts w:ascii="Arial" w:hAnsi="Arial" w:cs="Arial"/>
                <w:b/>
                <w:noProof/>
              </w:rPr>
              <w:t> </w:t>
            </w:r>
            <w:r w:rsidRPr="00E55439">
              <w:rPr>
                <w:rFonts w:ascii="Arial" w:hAnsi="Arial" w:cs="Arial"/>
                <w:b/>
                <w:noProof/>
              </w:rPr>
              <w:t> </w:t>
            </w:r>
            <w:r w:rsidRPr="00E55439">
              <w:rPr>
                <w:rFonts w:ascii="Arial" w:hAnsi="Arial" w:cs="Arial"/>
                <w:b/>
                <w:noProof/>
              </w:rPr>
              <w:t> </w:t>
            </w:r>
            <w:r w:rsidRPr="00E55439">
              <w:rPr>
                <w:rFonts w:ascii="Arial" w:hAnsi="Arial" w:cs="Arial"/>
                <w:b/>
                <w:noProof/>
              </w:rPr>
              <w:t> </w:t>
            </w:r>
            <w:r w:rsidRPr="00E55439">
              <w:rPr>
                <w:rFonts w:ascii="Arial" w:hAnsi="Arial" w:cs="Arial"/>
                <w:b/>
                <w:noProof/>
              </w:rPr>
              <w:t> </w:t>
            </w:r>
            <w:r w:rsidRPr="00E55439">
              <w:rPr>
                <w:rFonts w:ascii="Arial" w:hAnsi="Arial" w:cs="Arial"/>
                <w:b/>
              </w:rPr>
              <w:fldChar w:fldCharType="end"/>
            </w:r>
          </w:p>
        </w:tc>
        <w:tc>
          <w:tcPr>
            <w:tcW w:w="270" w:type="dxa"/>
            <w:tcBorders>
              <w:top w:val="nil"/>
              <w:left w:val="single" w:sz="8" w:space="0" w:color="1D203A"/>
              <w:right w:val="single" w:sz="8" w:space="0" w:color="1D203A"/>
            </w:tcBorders>
            <w:shd w:val="clear" w:color="auto" w:fill="E7E6E6"/>
          </w:tcPr>
          <w:p w14:paraId="31B9EFE0" w14:textId="77777777" w:rsidR="00055C57" w:rsidRPr="00E55439" w:rsidRDefault="00055C57" w:rsidP="00190555">
            <w:pPr>
              <w:spacing w:before="40" w:after="120" w:line="220" w:lineRule="exact"/>
              <w:rPr>
                <w:rFonts w:ascii="Arial" w:hAnsi="Arial" w:cs="Arial"/>
                <w:b/>
              </w:rPr>
            </w:pPr>
          </w:p>
        </w:tc>
        <w:tc>
          <w:tcPr>
            <w:tcW w:w="4590" w:type="dxa"/>
            <w:tcBorders>
              <w:top w:val="single" w:sz="8" w:space="0" w:color="1D203A"/>
              <w:left w:val="single" w:sz="8" w:space="0" w:color="1D203A"/>
              <w:bottom w:val="single" w:sz="8" w:space="0" w:color="1D203A"/>
              <w:right w:val="single" w:sz="8" w:space="0" w:color="1D203A"/>
            </w:tcBorders>
          </w:tcPr>
          <w:p w14:paraId="4534244A" w14:textId="77777777" w:rsidR="00055C57" w:rsidRPr="00E55439" w:rsidRDefault="00055C57" w:rsidP="00190555">
            <w:pPr>
              <w:spacing w:after="120"/>
              <w:rPr>
                <w:rFonts w:ascii="Arial" w:hAnsi="Arial" w:cs="Arial"/>
                <w:b/>
              </w:rPr>
            </w:pPr>
            <w:r w:rsidRPr="00E55439">
              <w:rPr>
                <w:rFonts w:ascii="Arial" w:hAnsi="Arial" w:cs="Arial"/>
                <w:b/>
              </w:rPr>
              <w:fldChar w:fldCharType="begin">
                <w:ffData>
                  <w:name w:val="Text5"/>
                  <w:enabled/>
                  <w:calcOnExit w:val="0"/>
                  <w:textInput/>
                </w:ffData>
              </w:fldChar>
            </w:r>
            <w:r w:rsidRPr="00E55439">
              <w:rPr>
                <w:rFonts w:ascii="Arial" w:hAnsi="Arial" w:cs="Arial"/>
                <w:b/>
              </w:rPr>
              <w:instrText xml:space="preserve"> FORMTEXT </w:instrText>
            </w:r>
            <w:r w:rsidRPr="00E55439">
              <w:rPr>
                <w:rFonts w:ascii="Arial" w:hAnsi="Arial" w:cs="Arial"/>
                <w:b/>
              </w:rPr>
            </w:r>
            <w:r w:rsidRPr="00E55439">
              <w:rPr>
                <w:rFonts w:ascii="Arial" w:hAnsi="Arial" w:cs="Arial"/>
                <w:b/>
              </w:rPr>
              <w:fldChar w:fldCharType="separate"/>
            </w:r>
            <w:r w:rsidRPr="00E55439">
              <w:rPr>
                <w:rFonts w:ascii="Arial" w:hAnsi="Arial" w:cs="Arial"/>
                <w:b/>
                <w:noProof/>
              </w:rPr>
              <w:t> </w:t>
            </w:r>
            <w:r w:rsidRPr="00E55439">
              <w:rPr>
                <w:rFonts w:ascii="Arial" w:hAnsi="Arial" w:cs="Arial"/>
                <w:b/>
                <w:noProof/>
              </w:rPr>
              <w:t> </w:t>
            </w:r>
            <w:r w:rsidRPr="00E55439">
              <w:rPr>
                <w:rFonts w:ascii="Arial" w:hAnsi="Arial" w:cs="Arial"/>
                <w:b/>
                <w:noProof/>
              </w:rPr>
              <w:t> </w:t>
            </w:r>
            <w:r w:rsidRPr="00E55439">
              <w:rPr>
                <w:rFonts w:ascii="Arial" w:hAnsi="Arial" w:cs="Arial"/>
                <w:b/>
                <w:noProof/>
              </w:rPr>
              <w:t> </w:t>
            </w:r>
            <w:r w:rsidRPr="00E55439">
              <w:rPr>
                <w:rFonts w:ascii="Arial" w:hAnsi="Arial" w:cs="Arial"/>
                <w:b/>
                <w:noProof/>
              </w:rPr>
              <w:t> </w:t>
            </w:r>
            <w:r w:rsidRPr="00E55439">
              <w:rPr>
                <w:rFonts w:ascii="Arial" w:hAnsi="Arial" w:cs="Arial"/>
                <w:b/>
              </w:rPr>
              <w:fldChar w:fldCharType="end"/>
            </w:r>
          </w:p>
        </w:tc>
        <w:tc>
          <w:tcPr>
            <w:tcW w:w="275" w:type="dxa"/>
            <w:tcBorders>
              <w:left w:val="single" w:sz="8" w:space="0" w:color="1D203A"/>
            </w:tcBorders>
            <w:shd w:val="clear" w:color="auto" w:fill="E7E6E6"/>
          </w:tcPr>
          <w:p w14:paraId="7C610265" w14:textId="77777777" w:rsidR="00055C57" w:rsidRPr="00E55439" w:rsidRDefault="00055C57" w:rsidP="00190555">
            <w:pPr>
              <w:spacing w:before="40" w:after="120" w:line="220" w:lineRule="exact"/>
              <w:rPr>
                <w:rFonts w:ascii="Arial" w:hAnsi="Arial" w:cs="Arial"/>
                <w:b/>
              </w:rPr>
            </w:pPr>
          </w:p>
        </w:tc>
        <w:tc>
          <w:tcPr>
            <w:tcW w:w="255" w:type="dxa"/>
          </w:tcPr>
          <w:p w14:paraId="30A5E2E4" w14:textId="77777777" w:rsidR="00055C57" w:rsidRPr="00E55439" w:rsidRDefault="00055C57" w:rsidP="00190555">
            <w:pPr>
              <w:spacing w:before="40" w:after="120" w:line="220" w:lineRule="exact"/>
              <w:rPr>
                <w:rFonts w:ascii="Arial" w:hAnsi="Arial" w:cs="Arial"/>
                <w:b/>
              </w:rPr>
            </w:pPr>
          </w:p>
        </w:tc>
      </w:tr>
      <w:tr w:rsidR="00055C57" w:rsidRPr="00E55439" w14:paraId="5DE6F452" w14:textId="77777777" w:rsidTr="00055C57">
        <w:trPr>
          <w:trHeight w:val="358"/>
          <w:jc w:val="right"/>
        </w:trPr>
        <w:tc>
          <w:tcPr>
            <w:tcW w:w="255" w:type="dxa"/>
          </w:tcPr>
          <w:p w14:paraId="3A0304CD" w14:textId="77777777" w:rsidR="00055C57" w:rsidRPr="00E55439" w:rsidRDefault="00055C57" w:rsidP="00190555">
            <w:pPr>
              <w:spacing w:before="40" w:after="120" w:line="220" w:lineRule="exact"/>
              <w:rPr>
                <w:rFonts w:ascii="Arial" w:hAnsi="Arial" w:cs="Arial"/>
                <w:b/>
                <w:sz w:val="10"/>
                <w:szCs w:val="10"/>
              </w:rPr>
            </w:pPr>
          </w:p>
        </w:tc>
        <w:tc>
          <w:tcPr>
            <w:tcW w:w="270" w:type="dxa"/>
            <w:shd w:val="clear" w:color="auto" w:fill="E7E6E6"/>
          </w:tcPr>
          <w:p w14:paraId="20DBEE30" w14:textId="77777777" w:rsidR="00055C57" w:rsidRPr="00E55439" w:rsidRDefault="00055C57" w:rsidP="00190555">
            <w:pPr>
              <w:spacing w:before="40" w:after="120" w:line="220" w:lineRule="exact"/>
              <w:rPr>
                <w:rFonts w:ascii="Arial" w:hAnsi="Arial" w:cs="Arial"/>
                <w:b/>
                <w:sz w:val="10"/>
                <w:szCs w:val="10"/>
              </w:rPr>
            </w:pPr>
          </w:p>
        </w:tc>
        <w:tc>
          <w:tcPr>
            <w:tcW w:w="4770" w:type="dxa"/>
            <w:tcBorders>
              <w:top w:val="single" w:sz="8" w:space="0" w:color="1D203A"/>
              <w:bottom w:val="nil"/>
            </w:tcBorders>
            <w:shd w:val="clear" w:color="auto" w:fill="E7E6E6"/>
          </w:tcPr>
          <w:p w14:paraId="304D6661" w14:textId="77777777" w:rsidR="00055C57" w:rsidRPr="00E55439" w:rsidRDefault="00055C57" w:rsidP="00190555">
            <w:pPr>
              <w:spacing w:before="40" w:after="120" w:line="220" w:lineRule="exact"/>
              <w:rPr>
                <w:rFonts w:ascii="Arial" w:hAnsi="Arial" w:cs="Arial"/>
                <w:b/>
              </w:rPr>
            </w:pPr>
            <w:r w:rsidRPr="00E55439">
              <w:rPr>
                <w:rFonts w:ascii="Arial" w:hAnsi="Arial" w:cs="Arial"/>
                <w:b/>
              </w:rPr>
              <w:t>Email Address</w:t>
            </w:r>
          </w:p>
        </w:tc>
        <w:tc>
          <w:tcPr>
            <w:tcW w:w="270" w:type="dxa"/>
            <w:shd w:val="clear" w:color="auto" w:fill="E7E6E6"/>
          </w:tcPr>
          <w:p w14:paraId="245D60E5" w14:textId="77777777" w:rsidR="00055C57" w:rsidRPr="00E55439" w:rsidRDefault="00055C57" w:rsidP="00190555">
            <w:pPr>
              <w:spacing w:before="40" w:after="120" w:line="220" w:lineRule="exact"/>
              <w:rPr>
                <w:rFonts w:ascii="Arial" w:hAnsi="Arial" w:cs="Arial"/>
                <w:b/>
              </w:rPr>
            </w:pPr>
          </w:p>
        </w:tc>
        <w:tc>
          <w:tcPr>
            <w:tcW w:w="4590" w:type="dxa"/>
            <w:tcBorders>
              <w:top w:val="single" w:sz="8" w:space="0" w:color="1D203A"/>
              <w:bottom w:val="nil"/>
            </w:tcBorders>
            <w:shd w:val="clear" w:color="auto" w:fill="E7E6E6"/>
          </w:tcPr>
          <w:p w14:paraId="2D5AF9E0" w14:textId="77777777" w:rsidR="00055C57" w:rsidRPr="00E55439" w:rsidRDefault="00055C57" w:rsidP="00190555">
            <w:pPr>
              <w:spacing w:before="40" w:after="120" w:line="220" w:lineRule="exact"/>
              <w:rPr>
                <w:rFonts w:ascii="Arial" w:hAnsi="Arial" w:cs="Arial"/>
                <w:b/>
              </w:rPr>
            </w:pPr>
            <w:r w:rsidRPr="00E55439">
              <w:rPr>
                <w:rFonts w:ascii="Arial" w:hAnsi="Arial" w:cs="Arial"/>
                <w:b/>
              </w:rPr>
              <w:t>Telephone Number</w:t>
            </w:r>
          </w:p>
        </w:tc>
        <w:tc>
          <w:tcPr>
            <w:tcW w:w="275" w:type="dxa"/>
            <w:shd w:val="clear" w:color="auto" w:fill="E7E6E6"/>
          </w:tcPr>
          <w:p w14:paraId="1630C132" w14:textId="77777777" w:rsidR="00055C57" w:rsidRPr="00E55439" w:rsidRDefault="00055C57" w:rsidP="00190555">
            <w:pPr>
              <w:spacing w:before="40" w:after="120" w:line="220" w:lineRule="exact"/>
              <w:rPr>
                <w:rFonts w:ascii="Arial" w:hAnsi="Arial" w:cs="Arial"/>
                <w:b/>
              </w:rPr>
            </w:pPr>
          </w:p>
        </w:tc>
        <w:tc>
          <w:tcPr>
            <w:tcW w:w="255" w:type="dxa"/>
          </w:tcPr>
          <w:p w14:paraId="67706531" w14:textId="77777777" w:rsidR="00055C57" w:rsidRPr="00E55439" w:rsidRDefault="00055C57" w:rsidP="00190555">
            <w:pPr>
              <w:spacing w:before="40" w:after="120" w:line="220" w:lineRule="exact"/>
              <w:rPr>
                <w:rFonts w:ascii="Arial" w:hAnsi="Arial" w:cs="Arial"/>
                <w:b/>
              </w:rPr>
            </w:pPr>
          </w:p>
        </w:tc>
      </w:tr>
      <w:tr w:rsidR="00055C57" w:rsidRPr="00E55439" w14:paraId="7AB531D5" w14:textId="77777777" w:rsidTr="00055C57">
        <w:trPr>
          <w:jc w:val="right"/>
        </w:trPr>
        <w:tc>
          <w:tcPr>
            <w:tcW w:w="10685" w:type="dxa"/>
            <w:gridSpan w:val="7"/>
            <w:tcBorders>
              <w:bottom w:val="single" w:sz="12" w:space="0" w:color="1D203A"/>
            </w:tcBorders>
          </w:tcPr>
          <w:p w14:paraId="0037E0BC" w14:textId="77777777" w:rsidR="00055C57" w:rsidRPr="00E55439" w:rsidRDefault="00055C57" w:rsidP="00190555">
            <w:pPr>
              <w:rPr>
                <w:rFonts w:ascii="Arial" w:hAnsi="Arial" w:cs="Arial"/>
                <w:b/>
                <w:sz w:val="14"/>
                <w:szCs w:val="14"/>
              </w:rPr>
            </w:pPr>
          </w:p>
        </w:tc>
      </w:tr>
    </w:tbl>
    <w:p w14:paraId="6B2F881C" w14:textId="77777777" w:rsidR="00E55439" w:rsidRDefault="00E55439"/>
    <w:tbl>
      <w:tblPr>
        <w:tblW w:w="10620" w:type="dxa"/>
        <w:tblInd w:w="450" w:type="dxa"/>
        <w:tblLayout w:type="fixed"/>
        <w:tblLook w:val="01E0" w:firstRow="1" w:lastRow="1" w:firstColumn="1" w:lastColumn="1" w:noHBand="0" w:noVBand="0"/>
      </w:tblPr>
      <w:tblGrid>
        <w:gridCol w:w="289"/>
        <w:gridCol w:w="10331"/>
      </w:tblGrid>
      <w:tr w:rsidR="00DA4670" w:rsidRPr="00E55439" w14:paraId="08BC1B4F" w14:textId="77777777" w:rsidTr="00055C57">
        <w:trPr>
          <w:trHeight w:val="216"/>
        </w:trPr>
        <w:tc>
          <w:tcPr>
            <w:tcW w:w="10620" w:type="dxa"/>
            <w:gridSpan w:val="2"/>
            <w:shd w:val="clear" w:color="auto" w:fill="1D203A"/>
          </w:tcPr>
          <w:p w14:paraId="169FBA55" w14:textId="6C43D057" w:rsidR="00DA4670" w:rsidRPr="00E55439" w:rsidRDefault="00DA4670" w:rsidP="00190555">
            <w:pPr>
              <w:keepNext/>
              <w:spacing w:before="120" w:after="120"/>
              <w:rPr>
                <w:rFonts w:ascii="Arial" w:hAnsi="Arial" w:cs="Arial"/>
                <w:b/>
                <w:color w:val="FFFFFF" w:themeColor="background1"/>
              </w:rPr>
            </w:pPr>
            <w:r>
              <w:rPr>
                <w:rFonts w:ascii="Arial" w:hAnsi="Arial" w:cs="Arial"/>
                <w:b/>
                <w:color w:val="FFFFFF" w:themeColor="background1"/>
                <w:sz w:val="28"/>
                <w:szCs w:val="28"/>
              </w:rPr>
              <w:t>1.2 Purpose and Objective</w:t>
            </w:r>
          </w:p>
        </w:tc>
      </w:tr>
      <w:tr w:rsidR="00DA4670" w:rsidRPr="00E55439" w14:paraId="79AC52E9" w14:textId="77777777" w:rsidTr="00055C57">
        <w:trPr>
          <w:gridAfter w:val="1"/>
          <w:wAfter w:w="10331" w:type="dxa"/>
          <w:trHeight w:val="90"/>
        </w:trPr>
        <w:tc>
          <w:tcPr>
            <w:tcW w:w="289" w:type="dxa"/>
          </w:tcPr>
          <w:p w14:paraId="337063AA" w14:textId="77777777" w:rsidR="00DA4670" w:rsidRPr="00E55439" w:rsidRDefault="00DA4670" w:rsidP="00190555">
            <w:pPr>
              <w:keepNext/>
              <w:rPr>
                <w:rFonts w:ascii="Arial" w:hAnsi="Arial" w:cs="Arial"/>
                <w:b/>
                <w:sz w:val="4"/>
                <w:szCs w:val="4"/>
              </w:rPr>
            </w:pPr>
          </w:p>
        </w:tc>
      </w:tr>
      <w:tr w:rsidR="00DA4670" w:rsidRPr="00E55439" w14:paraId="06DCFDF2" w14:textId="77777777" w:rsidTr="00055C57">
        <w:trPr>
          <w:trHeight w:val="57"/>
        </w:trPr>
        <w:tc>
          <w:tcPr>
            <w:tcW w:w="10620" w:type="dxa"/>
            <w:gridSpan w:val="2"/>
            <w:shd w:val="clear" w:color="auto" w:fill="B48819"/>
          </w:tcPr>
          <w:p w14:paraId="62F5B2E6" w14:textId="77777777" w:rsidR="00DA4670" w:rsidRPr="00E55439" w:rsidRDefault="00DA4670" w:rsidP="00190555">
            <w:pPr>
              <w:keepNext/>
              <w:rPr>
                <w:rFonts w:ascii="Arial" w:hAnsi="Arial" w:cs="Arial"/>
                <w:b/>
                <w:sz w:val="8"/>
                <w:szCs w:val="8"/>
              </w:rPr>
            </w:pPr>
          </w:p>
        </w:tc>
      </w:tr>
    </w:tbl>
    <w:tbl>
      <w:tblPr>
        <w:tblStyle w:val="TableGrid"/>
        <w:tblW w:w="10620" w:type="dxa"/>
        <w:tblInd w:w="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20"/>
      </w:tblGrid>
      <w:tr w:rsidR="00780D6B" w14:paraId="613AB2FC" w14:textId="77777777" w:rsidTr="00DA4670">
        <w:trPr>
          <w:trHeight w:val="2266"/>
        </w:trPr>
        <w:tc>
          <w:tcPr>
            <w:tcW w:w="10620" w:type="dxa"/>
            <w:tcBorders>
              <w:left w:val="single" w:sz="8" w:space="0" w:color="auto"/>
              <w:bottom w:val="single" w:sz="8" w:space="0" w:color="auto"/>
              <w:right w:val="single" w:sz="8" w:space="0" w:color="auto"/>
            </w:tcBorders>
          </w:tcPr>
          <w:p w14:paraId="49238F88" w14:textId="1F5ECB37" w:rsidR="00780D6B" w:rsidRPr="0032149A" w:rsidRDefault="00780D6B" w:rsidP="001874D4">
            <w:pPr>
              <w:rPr>
                <w:rFonts w:ascii="Arial" w:hAnsi="Arial" w:cs="Arial"/>
                <w:sz w:val="24"/>
                <w:szCs w:val="24"/>
              </w:rPr>
            </w:pPr>
            <w:r w:rsidRPr="0032149A">
              <w:rPr>
                <w:rFonts w:ascii="Arial" w:hAnsi="Arial" w:cs="Arial"/>
                <w:color w:val="000000"/>
                <w:sz w:val="24"/>
                <w:szCs w:val="24"/>
              </w:rPr>
              <w:t xml:space="preserve">This Request for </w:t>
            </w:r>
            <w:r w:rsidR="009264B4">
              <w:rPr>
                <w:rFonts w:ascii="Arial" w:hAnsi="Arial" w:cs="Arial"/>
                <w:color w:val="000000"/>
                <w:sz w:val="24"/>
                <w:szCs w:val="24"/>
              </w:rPr>
              <w:t>Quotes</w:t>
            </w:r>
            <w:r w:rsidRPr="0032149A">
              <w:rPr>
                <w:rFonts w:ascii="Arial" w:hAnsi="Arial" w:cs="Arial"/>
                <w:color w:val="000000"/>
                <w:sz w:val="24"/>
                <w:szCs w:val="24"/>
              </w:rPr>
              <w:t xml:space="preserve"> (RF</w:t>
            </w:r>
            <w:r w:rsidR="009264B4">
              <w:rPr>
                <w:rFonts w:ascii="Arial" w:hAnsi="Arial" w:cs="Arial"/>
                <w:color w:val="000000"/>
                <w:sz w:val="24"/>
                <w:szCs w:val="24"/>
              </w:rPr>
              <w:t>Q</w:t>
            </w:r>
            <w:r w:rsidR="009F600B" w:rsidRPr="0032149A">
              <w:rPr>
                <w:rFonts w:ascii="Arial" w:hAnsi="Arial" w:cs="Arial"/>
                <w:color w:val="000000"/>
                <w:sz w:val="24"/>
                <w:szCs w:val="24"/>
              </w:rPr>
              <w:t xml:space="preserve"> or </w:t>
            </w:r>
            <w:r w:rsidR="0047762E" w:rsidRPr="0032149A">
              <w:rPr>
                <w:rFonts w:ascii="Arial" w:hAnsi="Arial" w:cs="Arial"/>
                <w:color w:val="000000"/>
                <w:sz w:val="24"/>
                <w:szCs w:val="24"/>
              </w:rPr>
              <w:t xml:space="preserve">Sourcing </w:t>
            </w:r>
            <w:r w:rsidR="009F600B" w:rsidRPr="0032149A">
              <w:rPr>
                <w:rFonts w:ascii="Arial" w:hAnsi="Arial" w:cs="Arial"/>
                <w:color w:val="000000"/>
                <w:sz w:val="24"/>
                <w:szCs w:val="24"/>
              </w:rPr>
              <w:t>Event</w:t>
            </w:r>
            <w:r w:rsidRPr="0032149A">
              <w:rPr>
                <w:rFonts w:ascii="Arial" w:hAnsi="Arial" w:cs="Arial"/>
                <w:color w:val="000000"/>
                <w:sz w:val="24"/>
                <w:szCs w:val="24"/>
              </w:rPr>
              <w:t xml:space="preserve">) is being issued to </w:t>
            </w:r>
            <w:r w:rsidR="00841F3F">
              <w:rPr>
                <w:rFonts w:ascii="Arial" w:hAnsi="Arial" w:cs="Arial"/>
                <w:color w:val="000000"/>
                <w:sz w:val="24"/>
                <w:szCs w:val="24"/>
              </w:rPr>
              <w:t xml:space="preserve">establish a contract with a qualified supplier who will meet the State Entity’s needs </w:t>
            </w:r>
            <w:r w:rsidR="009264B4">
              <w:rPr>
                <w:rFonts w:ascii="Arial" w:hAnsi="Arial" w:cs="Arial"/>
                <w:color w:val="000000"/>
                <w:sz w:val="24"/>
                <w:szCs w:val="24"/>
              </w:rPr>
              <w:t>as</w:t>
            </w:r>
            <w:r w:rsidR="00841F3F">
              <w:rPr>
                <w:rFonts w:ascii="Arial" w:hAnsi="Arial" w:cs="Arial"/>
                <w:color w:val="000000"/>
                <w:sz w:val="24"/>
                <w:szCs w:val="24"/>
              </w:rPr>
              <w:t xml:space="preserve"> described in this </w:t>
            </w:r>
            <w:r w:rsidR="009264B4">
              <w:rPr>
                <w:rFonts w:ascii="Arial" w:hAnsi="Arial" w:cs="Arial"/>
                <w:color w:val="000000"/>
                <w:sz w:val="24"/>
                <w:szCs w:val="24"/>
              </w:rPr>
              <w:t xml:space="preserve">Sourcing </w:t>
            </w:r>
            <w:r w:rsidR="00841F3F">
              <w:rPr>
                <w:rFonts w:ascii="Arial" w:hAnsi="Arial" w:cs="Arial"/>
                <w:color w:val="000000"/>
                <w:sz w:val="24"/>
                <w:szCs w:val="24"/>
              </w:rPr>
              <w:t>Event.</w:t>
            </w:r>
          </w:p>
          <w:p w14:paraId="2056029F" w14:textId="77777777" w:rsidR="00E55439" w:rsidRPr="0032149A" w:rsidRDefault="00E55439" w:rsidP="001874D4">
            <w:pPr>
              <w:rPr>
                <w:rFonts w:ascii="Arial" w:hAnsi="Arial" w:cs="Arial"/>
                <w:sz w:val="24"/>
                <w:szCs w:val="24"/>
              </w:rPr>
            </w:pPr>
          </w:p>
          <w:p w14:paraId="0ACD2642" w14:textId="34018855" w:rsidR="00E55439" w:rsidRPr="0032149A" w:rsidRDefault="00E55439" w:rsidP="001874D4">
            <w:pPr>
              <w:shd w:val="clear" w:color="auto" w:fill="D9D9D9" w:themeFill="background1" w:themeFillShade="D9"/>
              <w:rPr>
                <w:rFonts w:ascii="Arial" w:hAnsi="Arial" w:cs="Arial"/>
                <w:sz w:val="24"/>
                <w:szCs w:val="24"/>
              </w:rPr>
            </w:pPr>
            <w:r w:rsidRPr="0032149A">
              <w:rPr>
                <w:rFonts w:ascii="Arial" w:hAnsi="Arial" w:cs="Arial"/>
                <w:b/>
                <w:bCs/>
                <w:sz w:val="24"/>
                <w:szCs w:val="24"/>
              </w:rPr>
              <w:t>Instructions to Issuing Officer:</w:t>
            </w:r>
            <w:r w:rsidRPr="0032149A">
              <w:rPr>
                <w:rFonts w:ascii="Arial" w:hAnsi="Arial" w:cs="Arial"/>
                <w:sz w:val="24"/>
                <w:szCs w:val="24"/>
              </w:rPr>
              <w:t xml:space="preserve"> please </w:t>
            </w:r>
            <w:r w:rsidR="008F013D">
              <w:rPr>
                <w:rFonts w:ascii="Arial" w:hAnsi="Arial" w:cs="Arial"/>
                <w:sz w:val="24"/>
                <w:szCs w:val="24"/>
              </w:rPr>
              <w:t>provide</w:t>
            </w:r>
            <w:r w:rsidRPr="0032149A">
              <w:rPr>
                <w:rFonts w:ascii="Arial" w:hAnsi="Arial" w:cs="Arial"/>
                <w:sz w:val="24"/>
                <w:szCs w:val="24"/>
              </w:rPr>
              <w:t xml:space="preserve"> </w:t>
            </w:r>
            <w:r w:rsidR="008F013D">
              <w:rPr>
                <w:rFonts w:ascii="Arial" w:hAnsi="Arial" w:cs="Arial"/>
                <w:sz w:val="24"/>
                <w:szCs w:val="24"/>
              </w:rPr>
              <w:t>a</w:t>
            </w:r>
            <w:r w:rsidRPr="0032149A">
              <w:rPr>
                <w:rFonts w:ascii="Arial" w:hAnsi="Arial" w:cs="Arial"/>
                <w:sz w:val="24"/>
                <w:szCs w:val="24"/>
              </w:rPr>
              <w:t xml:space="preserve"> general overview of the project, service</w:t>
            </w:r>
            <w:r w:rsidR="008F013D">
              <w:rPr>
                <w:rFonts w:ascii="Arial" w:hAnsi="Arial" w:cs="Arial"/>
                <w:sz w:val="24"/>
                <w:szCs w:val="24"/>
              </w:rPr>
              <w:t xml:space="preserve">, technology or goods being purchased. This section of the </w:t>
            </w:r>
            <w:r w:rsidR="001874D4">
              <w:rPr>
                <w:rFonts w:ascii="Arial" w:hAnsi="Arial" w:cs="Arial"/>
                <w:sz w:val="24"/>
                <w:szCs w:val="24"/>
              </w:rPr>
              <w:t>document</w:t>
            </w:r>
            <w:r w:rsidR="008F013D">
              <w:rPr>
                <w:rFonts w:ascii="Arial" w:hAnsi="Arial" w:cs="Arial"/>
                <w:sz w:val="24"/>
                <w:szCs w:val="24"/>
              </w:rPr>
              <w:t xml:space="preserve"> should define the value proposition for suppliers and be able to answer the question, “Why should the supplier submit a response?” Share a general scope of the procurement (e.g., magnitude of the procurement, historical expenditure or quantities if applicable). Please be sure to delete this instructional note.</w:t>
            </w:r>
          </w:p>
          <w:p w14:paraId="1F9AA686" w14:textId="77777777" w:rsidR="00780D6B" w:rsidRDefault="00780D6B" w:rsidP="001874D4">
            <w:pPr>
              <w:pStyle w:val="FSubtitle"/>
              <w:framePr w:hSpace="0" w:wrap="auto" w:vAnchor="margin" w:hAnchor="text" w:xAlign="left" w:yAlign="inline"/>
              <w:suppressOverlap w:val="0"/>
              <w:jc w:val="left"/>
              <w:rPr>
                <w:rFonts w:ascii="Arial" w:hAnsi="Arial"/>
                <w:sz w:val="24"/>
                <w:szCs w:val="24"/>
              </w:rPr>
            </w:pPr>
          </w:p>
          <w:p w14:paraId="2B10296B" w14:textId="77777777" w:rsidR="009645BA" w:rsidRDefault="009645BA" w:rsidP="001874D4">
            <w:pPr>
              <w:pStyle w:val="FSubtitle"/>
              <w:framePr w:hSpace="0" w:wrap="auto" w:vAnchor="margin" w:hAnchor="text" w:xAlign="left" w:yAlign="inline"/>
              <w:suppressOverlap w:val="0"/>
              <w:jc w:val="left"/>
              <w:rPr>
                <w:rFonts w:ascii="Arial" w:hAnsi="Arial"/>
                <w:sz w:val="24"/>
                <w:szCs w:val="24"/>
              </w:rPr>
            </w:pPr>
          </w:p>
          <w:p w14:paraId="430C83CE" w14:textId="77777777" w:rsidR="009645BA" w:rsidRDefault="009645BA" w:rsidP="001874D4">
            <w:pPr>
              <w:pStyle w:val="FSubtitle"/>
              <w:framePr w:hSpace="0" w:wrap="auto" w:vAnchor="margin" w:hAnchor="text" w:xAlign="left" w:yAlign="inline"/>
              <w:suppressOverlap w:val="0"/>
              <w:jc w:val="left"/>
              <w:rPr>
                <w:rFonts w:ascii="Arial" w:hAnsi="Arial"/>
                <w:sz w:val="24"/>
                <w:szCs w:val="24"/>
              </w:rPr>
            </w:pPr>
          </w:p>
          <w:p w14:paraId="1885F321" w14:textId="77777777" w:rsidR="009264B4" w:rsidRDefault="009264B4" w:rsidP="001874D4">
            <w:pPr>
              <w:pStyle w:val="FSubtitle"/>
              <w:framePr w:hSpace="0" w:wrap="auto" w:vAnchor="margin" w:hAnchor="text" w:xAlign="left" w:yAlign="inline"/>
              <w:suppressOverlap w:val="0"/>
              <w:jc w:val="left"/>
              <w:rPr>
                <w:rFonts w:ascii="Arial" w:hAnsi="Arial"/>
                <w:sz w:val="24"/>
                <w:szCs w:val="24"/>
              </w:rPr>
            </w:pPr>
          </w:p>
          <w:p w14:paraId="2FB581A0" w14:textId="74462B52" w:rsidR="009264B4" w:rsidRPr="00780D6B" w:rsidRDefault="009264B4" w:rsidP="001874D4">
            <w:pPr>
              <w:pStyle w:val="FSubtitle"/>
              <w:framePr w:hSpace="0" w:wrap="auto" w:vAnchor="margin" w:hAnchor="text" w:xAlign="left" w:yAlign="inline"/>
              <w:suppressOverlap w:val="0"/>
              <w:jc w:val="left"/>
              <w:rPr>
                <w:rFonts w:ascii="Arial" w:hAnsi="Arial"/>
                <w:sz w:val="24"/>
                <w:szCs w:val="24"/>
              </w:rPr>
            </w:pPr>
          </w:p>
        </w:tc>
      </w:tr>
      <w:bookmarkEnd w:id="0"/>
    </w:tbl>
    <w:p w14:paraId="1C031A19" w14:textId="0820AE6E" w:rsidR="00CC0074" w:rsidRDefault="00CC0074"/>
    <w:tbl>
      <w:tblPr>
        <w:tblW w:w="10620" w:type="dxa"/>
        <w:tblInd w:w="450" w:type="dxa"/>
        <w:tblLayout w:type="fixed"/>
        <w:tblLook w:val="01E0" w:firstRow="1" w:lastRow="1" w:firstColumn="1" w:lastColumn="1" w:noHBand="0" w:noVBand="0"/>
      </w:tblPr>
      <w:tblGrid>
        <w:gridCol w:w="289"/>
        <w:gridCol w:w="10331"/>
      </w:tblGrid>
      <w:tr w:rsidR="00DA4670" w:rsidRPr="00E55439" w14:paraId="2A1F5134" w14:textId="77777777" w:rsidTr="00055C57">
        <w:trPr>
          <w:trHeight w:val="216"/>
        </w:trPr>
        <w:tc>
          <w:tcPr>
            <w:tcW w:w="10620" w:type="dxa"/>
            <w:gridSpan w:val="2"/>
            <w:shd w:val="clear" w:color="auto" w:fill="1D203A"/>
          </w:tcPr>
          <w:p w14:paraId="3129C2B4" w14:textId="25E4C7E6" w:rsidR="00DA4670" w:rsidRPr="00E55439" w:rsidRDefault="00DA4670" w:rsidP="00190555">
            <w:pPr>
              <w:keepNext/>
              <w:spacing w:before="120" w:after="120"/>
              <w:rPr>
                <w:rFonts w:ascii="Arial" w:hAnsi="Arial" w:cs="Arial"/>
                <w:b/>
                <w:color w:val="FFFFFF" w:themeColor="background1"/>
              </w:rPr>
            </w:pPr>
            <w:r>
              <w:rPr>
                <w:rFonts w:ascii="Arial" w:hAnsi="Arial" w:cs="Arial"/>
                <w:b/>
                <w:color w:val="FFFFFF" w:themeColor="background1"/>
                <w:sz w:val="28"/>
                <w:szCs w:val="28"/>
              </w:rPr>
              <w:lastRenderedPageBreak/>
              <w:t xml:space="preserve">1.3 </w:t>
            </w:r>
            <w:r w:rsidR="008F013D">
              <w:rPr>
                <w:rFonts w:ascii="Arial" w:hAnsi="Arial" w:cs="Arial"/>
                <w:b/>
                <w:color w:val="FFFFFF" w:themeColor="background1"/>
                <w:sz w:val="28"/>
                <w:szCs w:val="28"/>
              </w:rPr>
              <w:t>Overview</w:t>
            </w:r>
            <w:r w:rsidR="009264B4">
              <w:rPr>
                <w:rFonts w:ascii="Arial" w:hAnsi="Arial" w:cs="Arial"/>
                <w:b/>
                <w:color w:val="FFFFFF" w:themeColor="background1"/>
                <w:sz w:val="28"/>
                <w:szCs w:val="28"/>
              </w:rPr>
              <w:t xml:space="preserve"> of the RFQ Process</w:t>
            </w:r>
          </w:p>
        </w:tc>
      </w:tr>
      <w:tr w:rsidR="00DA4670" w:rsidRPr="00E55439" w14:paraId="1F05AB68" w14:textId="77777777" w:rsidTr="00055C57">
        <w:trPr>
          <w:gridAfter w:val="1"/>
          <w:wAfter w:w="10331" w:type="dxa"/>
          <w:trHeight w:val="90"/>
        </w:trPr>
        <w:tc>
          <w:tcPr>
            <w:tcW w:w="289" w:type="dxa"/>
          </w:tcPr>
          <w:p w14:paraId="0E7AFB41" w14:textId="77777777" w:rsidR="00DA4670" w:rsidRPr="00E55439" w:rsidRDefault="00DA4670" w:rsidP="00190555">
            <w:pPr>
              <w:keepNext/>
              <w:rPr>
                <w:rFonts w:ascii="Arial" w:hAnsi="Arial" w:cs="Arial"/>
                <w:b/>
                <w:sz w:val="4"/>
                <w:szCs w:val="4"/>
              </w:rPr>
            </w:pPr>
          </w:p>
        </w:tc>
      </w:tr>
      <w:tr w:rsidR="00DA4670" w:rsidRPr="00E55439" w14:paraId="4821AF6C" w14:textId="77777777" w:rsidTr="00055C57">
        <w:trPr>
          <w:trHeight w:val="57"/>
        </w:trPr>
        <w:tc>
          <w:tcPr>
            <w:tcW w:w="10620" w:type="dxa"/>
            <w:gridSpan w:val="2"/>
            <w:shd w:val="clear" w:color="auto" w:fill="B48819"/>
          </w:tcPr>
          <w:p w14:paraId="378D7080" w14:textId="77777777" w:rsidR="00DA4670" w:rsidRPr="00E55439" w:rsidRDefault="00DA4670" w:rsidP="00190555">
            <w:pPr>
              <w:keepNext/>
              <w:rPr>
                <w:rFonts w:ascii="Arial" w:hAnsi="Arial" w:cs="Arial"/>
                <w:b/>
                <w:sz w:val="8"/>
                <w:szCs w:val="8"/>
              </w:rPr>
            </w:pPr>
          </w:p>
        </w:tc>
      </w:tr>
    </w:tbl>
    <w:tbl>
      <w:tblPr>
        <w:tblStyle w:val="TableGrid"/>
        <w:tblW w:w="10620" w:type="dxa"/>
        <w:tblInd w:w="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20"/>
      </w:tblGrid>
      <w:tr w:rsidR="00E55439" w14:paraId="571DBF23" w14:textId="77777777" w:rsidTr="00DA4670">
        <w:trPr>
          <w:trHeight w:val="2266"/>
        </w:trPr>
        <w:tc>
          <w:tcPr>
            <w:tcW w:w="10620" w:type="dxa"/>
            <w:tcBorders>
              <w:left w:val="single" w:sz="8" w:space="0" w:color="auto"/>
              <w:bottom w:val="single" w:sz="8" w:space="0" w:color="auto"/>
              <w:right w:val="single" w:sz="8" w:space="0" w:color="auto"/>
            </w:tcBorders>
          </w:tcPr>
          <w:p w14:paraId="1DF3F02D" w14:textId="3BC0F7BB" w:rsidR="008F013D" w:rsidRPr="008F013D" w:rsidRDefault="008F013D" w:rsidP="001874D4">
            <w:pPr>
              <w:rPr>
                <w:rFonts w:ascii="Arial" w:hAnsi="Arial" w:cs="Arial"/>
                <w:sz w:val="24"/>
                <w:szCs w:val="24"/>
              </w:rPr>
            </w:pPr>
            <w:r w:rsidRPr="008F013D">
              <w:rPr>
                <w:rFonts w:ascii="Arial" w:hAnsi="Arial" w:cs="Arial"/>
                <w:sz w:val="24"/>
                <w:szCs w:val="24"/>
              </w:rPr>
              <w:t xml:space="preserve">This </w:t>
            </w:r>
            <w:r w:rsidR="008473A5">
              <w:rPr>
                <w:rFonts w:ascii="Arial" w:hAnsi="Arial" w:cs="Arial"/>
                <w:sz w:val="24"/>
                <w:szCs w:val="24"/>
              </w:rPr>
              <w:t xml:space="preserve">Sourcing </w:t>
            </w:r>
            <w:r>
              <w:rPr>
                <w:rFonts w:ascii="Arial" w:hAnsi="Arial" w:cs="Arial"/>
                <w:sz w:val="24"/>
                <w:szCs w:val="24"/>
              </w:rPr>
              <w:t>Event</w:t>
            </w:r>
            <w:r w:rsidRPr="008F013D">
              <w:rPr>
                <w:rFonts w:ascii="Arial" w:hAnsi="Arial" w:cs="Arial"/>
                <w:sz w:val="24"/>
                <w:szCs w:val="24"/>
              </w:rPr>
              <w:t xml:space="preserve"> is being </w:t>
            </w:r>
            <w:r w:rsidR="001B1170">
              <w:rPr>
                <w:rFonts w:ascii="Arial" w:hAnsi="Arial" w:cs="Arial"/>
                <w:sz w:val="24"/>
                <w:szCs w:val="24"/>
              </w:rPr>
              <w:t>conducted</w:t>
            </w:r>
            <w:r w:rsidRPr="008F013D">
              <w:rPr>
                <w:rFonts w:ascii="Arial" w:hAnsi="Arial" w:cs="Arial"/>
                <w:sz w:val="24"/>
                <w:szCs w:val="24"/>
              </w:rPr>
              <w:t xml:space="preserve"> through an electronic sourcing tool approved by the Department of Administrative Services (DOAS) and all suppliers’ responses must be submitted electronically in accordance with the </w:t>
            </w:r>
            <w:r w:rsidR="001B1170">
              <w:rPr>
                <w:rFonts w:ascii="Arial" w:hAnsi="Arial" w:cs="Arial"/>
                <w:sz w:val="24"/>
                <w:szCs w:val="24"/>
              </w:rPr>
              <w:t>instructions provided</w:t>
            </w:r>
            <w:r w:rsidRPr="008F013D">
              <w:rPr>
                <w:rFonts w:ascii="Arial" w:hAnsi="Arial" w:cs="Arial"/>
                <w:sz w:val="24"/>
                <w:szCs w:val="24"/>
              </w:rPr>
              <w:t xml:space="preserve">. Electronic competitive sealed </w:t>
            </w:r>
            <w:r w:rsidR="009264B4">
              <w:rPr>
                <w:rFonts w:ascii="Arial" w:hAnsi="Arial" w:cs="Arial"/>
                <w:sz w:val="24"/>
                <w:szCs w:val="24"/>
              </w:rPr>
              <w:t>bids</w:t>
            </w:r>
            <w:r w:rsidRPr="008F013D">
              <w:rPr>
                <w:rFonts w:ascii="Arial" w:hAnsi="Arial" w:cs="Arial"/>
                <w:sz w:val="24"/>
                <w:szCs w:val="24"/>
              </w:rPr>
              <w:t xml:space="preserve"> will be administered pursuant to the Georgia Electronic Records and Signature Act. Please note electronic competitive sealed </w:t>
            </w:r>
            <w:r w:rsidR="009264B4">
              <w:rPr>
                <w:rFonts w:ascii="Arial" w:hAnsi="Arial" w:cs="Arial"/>
                <w:sz w:val="24"/>
                <w:szCs w:val="24"/>
              </w:rPr>
              <w:t>bids</w:t>
            </w:r>
            <w:r w:rsidRPr="008F013D">
              <w:rPr>
                <w:rFonts w:ascii="Arial" w:hAnsi="Arial" w:cs="Arial"/>
                <w:sz w:val="24"/>
                <w:szCs w:val="24"/>
              </w:rPr>
              <w:t xml:space="preserve"> meet the sealed </w:t>
            </w:r>
            <w:r w:rsidR="009264B4">
              <w:rPr>
                <w:rFonts w:ascii="Arial" w:hAnsi="Arial" w:cs="Arial"/>
                <w:sz w:val="24"/>
                <w:szCs w:val="24"/>
              </w:rPr>
              <w:t>bid</w:t>
            </w:r>
            <w:r w:rsidRPr="008F013D">
              <w:rPr>
                <w:rFonts w:ascii="Arial" w:hAnsi="Arial" w:cs="Arial"/>
                <w:sz w:val="24"/>
                <w:szCs w:val="24"/>
              </w:rPr>
              <w:t xml:space="preserve"> requirements of the State of Georgia, an electronic record meets any requirements for writing, and an electronic signature meets any requirements for an original signature. </w:t>
            </w:r>
          </w:p>
          <w:p w14:paraId="79AAF46C" w14:textId="77777777" w:rsidR="009645BA" w:rsidRDefault="009645BA" w:rsidP="001874D4">
            <w:pPr>
              <w:rPr>
                <w:rFonts w:ascii="Arial" w:hAnsi="Arial" w:cs="Arial"/>
                <w:sz w:val="24"/>
                <w:szCs w:val="24"/>
              </w:rPr>
            </w:pPr>
          </w:p>
          <w:p w14:paraId="22797097" w14:textId="74ECA09D" w:rsidR="008F013D" w:rsidRPr="008F013D" w:rsidRDefault="008F013D" w:rsidP="001874D4">
            <w:pPr>
              <w:rPr>
                <w:rFonts w:ascii="Arial" w:hAnsi="Arial" w:cs="Arial"/>
                <w:sz w:val="24"/>
                <w:szCs w:val="24"/>
              </w:rPr>
            </w:pPr>
            <w:r w:rsidRPr="008F013D">
              <w:rPr>
                <w:rFonts w:ascii="Arial" w:hAnsi="Arial" w:cs="Arial"/>
                <w:sz w:val="24"/>
                <w:szCs w:val="24"/>
              </w:rPr>
              <w:t xml:space="preserve">The objective of the </w:t>
            </w:r>
            <w:r w:rsidR="008473A5">
              <w:rPr>
                <w:rFonts w:ascii="Arial" w:hAnsi="Arial" w:cs="Arial"/>
                <w:sz w:val="24"/>
                <w:szCs w:val="24"/>
              </w:rPr>
              <w:t>Sourcing Event</w:t>
            </w:r>
            <w:r w:rsidRPr="008F013D">
              <w:rPr>
                <w:rFonts w:ascii="Arial" w:hAnsi="Arial" w:cs="Arial"/>
                <w:sz w:val="24"/>
                <w:szCs w:val="24"/>
              </w:rPr>
              <w:t xml:space="preserve"> is to select a qualified supplier to provide the goods and/or services outlined in this </w:t>
            </w:r>
            <w:r w:rsidR="008473A5">
              <w:rPr>
                <w:rFonts w:ascii="Arial" w:hAnsi="Arial" w:cs="Arial"/>
                <w:sz w:val="24"/>
                <w:szCs w:val="24"/>
              </w:rPr>
              <w:t>Sourcing Event</w:t>
            </w:r>
            <w:r w:rsidRPr="008F013D">
              <w:rPr>
                <w:rFonts w:ascii="Arial" w:hAnsi="Arial" w:cs="Arial"/>
                <w:sz w:val="24"/>
                <w:szCs w:val="24"/>
              </w:rPr>
              <w:t xml:space="preserve"> to the State Entity. This process will be conducted to gather and evaluate responses from suppliers for potential award. All qualified suppliers are invited to participate by submitting responses, as further defined below. After evaluating all suppliers’ responses received prior to the closing date of this </w:t>
            </w:r>
            <w:r w:rsidR="008473A5">
              <w:rPr>
                <w:rFonts w:ascii="Arial" w:hAnsi="Arial" w:cs="Arial"/>
                <w:sz w:val="24"/>
                <w:szCs w:val="24"/>
              </w:rPr>
              <w:t>Sourcing Event</w:t>
            </w:r>
            <w:r w:rsidRPr="008F013D">
              <w:rPr>
                <w:rFonts w:ascii="Arial" w:hAnsi="Arial" w:cs="Arial"/>
                <w:sz w:val="24"/>
                <w:szCs w:val="24"/>
              </w:rPr>
              <w:t xml:space="preserve"> and resolution of any contract exceptions, the preliminary results of the </w:t>
            </w:r>
            <w:r w:rsidR="008473A5">
              <w:rPr>
                <w:rFonts w:ascii="Arial" w:hAnsi="Arial" w:cs="Arial"/>
                <w:sz w:val="24"/>
                <w:szCs w:val="24"/>
              </w:rPr>
              <w:t>Sourcing Event</w:t>
            </w:r>
            <w:r w:rsidRPr="008F013D">
              <w:rPr>
                <w:rFonts w:ascii="Arial" w:hAnsi="Arial" w:cs="Arial"/>
                <w:sz w:val="24"/>
                <w:szCs w:val="24"/>
              </w:rPr>
              <w:t xml:space="preserve"> process will be publicly announced, including the names of all participating suppliers and the evaluation results. Subject to the protest process, final contract award(s) will be publicly announced thereafter. </w:t>
            </w:r>
          </w:p>
          <w:p w14:paraId="13FDD6C7" w14:textId="77777777" w:rsidR="009645BA" w:rsidRDefault="009645BA" w:rsidP="001874D4">
            <w:pPr>
              <w:rPr>
                <w:rFonts w:ascii="Arial" w:hAnsi="Arial" w:cs="Arial"/>
                <w:sz w:val="24"/>
                <w:szCs w:val="24"/>
              </w:rPr>
            </w:pPr>
          </w:p>
          <w:p w14:paraId="502C8601" w14:textId="110A0C84" w:rsidR="00E55439" w:rsidRPr="008F013D" w:rsidRDefault="008F013D" w:rsidP="001874D4">
            <w:pPr>
              <w:rPr>
                <w:rFonts w:ascii="Arial" w:hAnsi="Arial" w:cs="Arial"/>
                <w:sz w:val="24"/>
                <w:szCs w:val="24"/>
              </w:rPr>
            </w:pPr>
            <w:r w:rsidRPr="008F013D">
              <w:rPr>
                <w:rFonts w:ascii="Arial" w:hAnsi="Arial" w:cs="Arial"/>
                <w:sz w:val="24"/>
                <w:szCs w:val="24"/>
              </w:rPr>
              <w:t>NOTE TO SUPPLIERS: The general instructions and provisions of this document have been drafted with the expectation that the State Entity will make a single award; however, please refer to Section 6.</w:t>
            </w:r>
            <w:r w:rsidR="00FA26AC">
              <w:rPr>
                <w:rFonts w:ascii="Arial" w:hAnsi="Arial" w:cs="Arial"/>
                <w:sz w:val="24"/>
                <w:szCs w:val="24"/>
              </w:rPr>
              <w:t>6</w:t>
            </w:r>
            <w:r w:rsidRPr="008F013D">
              <w:rPr>
                <w:rFonts w:ascii="Arial" w:hAnsi="Arial" w:cs="Arial"/>
                <w:sz w:val="24"/>
                <w:szCs w:val="24"/>
              </w:rPr>
              <w:t xml:space="preserve"> Selection and Award of this </w:t>
            </w:r>
            <w:r w:rsidR="008473A5">
              <w:rPr>
                <w:rFonts w:ascii="Arial" w:hAnsi="Arial" w:cs="Arial"/>
                <w:sz w:val="24"/>
                <w:szCs w:val="24"/>
              </w:rPr>
              <w:t>Sourcing Event</w:t>
            </w:r>
            <w:r w:rsidRPr="008F013D">
              <w:rPr>
                <w:rFonts w:ascii="Arial" w:hAnsi="Arial" w:cs="Arial"/>
                <w:sz w:val="24"/>
                <w:szCs w:val="24"/>
              </w:rPr>
              <w:t xml:space="preserve"> for information concerning the State Entity’s actual award strategy (single, multiple, split awards, etc</w:t>
            </w:r>
            <w:r w:rsidR="00CE5FE6">
              <w:rPr>
                <w:rFonts w:ascii="Arial" w:hAnsi="Arial" w:cs="Arial"/>
                <w:sz w:val="24"/>
                <w:szCs w:val="24"/>
              </w:rPr>
              <w:t>.</w:t>
            </w:r>
            <w:r w:rsidRPr="008F013D">
              <w:rPr>
                <w:rFonts w:ascii="Arial" w:hAnsi="Arial" w:cs="Arial"/>
                <w:sz w:val="24"/>
                <w:szCs w:val="24"/>
              </w:rPr>
              <w:t>).</w:t>
            </w:r>
          </w:p>
        </w:tc>
      </w:tr>
    </w:tbl>
    <w:p w14:paraId="1E3DF455" w14:textId="77777777" w:rsidR="00ED5526" w:rsidRDefault="00ED5526"/>
    <w:tbl>
      <w:tblPr>
        <w:tblStyle w:val="TableGrid"/>
        <w:tblW w:w="10620" w:type="dxa"/>
        <w:tblInd w:w="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0"/>
        <w:gridCol w:w="5670"/>
      </w:tblGrid>
      <w:tr w:rsidR="00ED5526" w14:paraId="5275AC20" w14:textId="77777777" w:rsidTr="00ED5526">
        <w:trPr>
          <w:trHeight w:val="412"/>
        </w:trPr>
        <w:tc>
          <w:tcPr>
            <w:tcW w:w="10620" w:type="dxa"/>
            <w:gridSpan w:val="2"/>
            <w:tcBorders>
              <w:top w:val="single" w:sz="8" w:space="0" w:color="auto"/>
              <w:left w:val="single" w:sz="8" w:space="0" w:color="auto"/>
              <w:right w:val="single" w:sz="8" w:space="0" w:color="auto"/>
            </w:tcBorders>
            <w:shd w:val="clear" w:color="auto" w:fill="1D203A"/>
          </w:tcPr>
          <w:p w14:paraId="12EABD87" w14:textId="5A000300" w:rsidR="00ED5526" w:rsidRPr="0032149A" w:rsidRDefault="00ED5526" w:rsidP="009F600B">
            <w:pPr>
              <w:spacing w:before="120" w:after="120"/>
              <w:rPr>
                <w:rFonts w:ascii="Arial" w:hAnsi="Arial" w:cs="Arial"/>
                <w:b/>
                <w:bCs/>
                <w:sz w:val="28"/>
                <w:szCs w:val="28"/>
              </w:rPr>
            </w:pPr>
            <w:r>
              <w:rPr>
                <w:rFonts w:ascii="Arial" w:hAnsi="Arial" w:cs="Arial"/>
                <w:b/>
                <w:color w:val="FFFFFF" w:themeColor="background1"/>
                <w:sz w:val="28"/>
                <w:szCs w:val="28"/>
              </w:rPr>
              <w:t>1.4 Schedule of Events</w:t>
            </w:r>
          </w:p>
        </w:tc>
      </w:tr>
      <w:tr w:rsidR="00ED5526" w14:paraId="0909ED6E" w14:textId="77777777" w:rsidTr="00ED5526">
        <w:trPr>
          <w:trHeight w:val="72"/>
        </w:trPr>
        <w:tc>
          <w:tcPr>
            <w:tcW w:w="10620" w:type="dxa"/>
            <w:gridSpan w:val="2"/>
          </w:tcPr>
          <w:p w14:paraId="42DF3BE7" w14:textId="77777777" w:rsidR="00ED5526" w:rsidRPr="00ED5526" w:rsidRDefault="00ED5526" w:rsidP="00ED5526">
            <w:pPr>
              <w:rPr>
                <w:rFonts w:ascii="Arial" w:hAnsi="Arial" w:cs="Arial"/>
                <w:b/>
                <w:color w:val="FFFFFF" w:themeColor="background1"/>
                <w:sz w:val="4"/>
                <w:szCs w:val="4"/>
              </w:rPr>
            </w:pPr>
          </w:p>
        </w:tc>
      </w:tr>
      <w:tr w:rsidR="00ED5526" w14:paraId="2F142F70" w14:textId="77777777" w:rsidTr="00ED5526">
        <w:trPr>
          <w:trHeight w:val="81"/>
        </w:trPr>
        <w:tc>
          <w:tcPr>
            <w:tcW w:w="10620" w:type="dxa"/>
            <w:gridSpan w:val="2"/>
            <w:shd w:val="clear" w:color="auto" w:fill="B48819"/>
          </w:tcPr>
          <w:p w14:paraId="0930C578" w14:textId="77777777" w:rsidR="00ED5526" w:rsidRPr="00ED5526" w:rsidRDefault="00ED5526" w:rsidP="00ED5526">
            <w:pPr>
              <w:rPr>
                <w:rFonts w:ascii="Arial" w:hAnsi="Arial" w:cs="Arial"/>
                <w:b/>
                <w:color w:val="FFFFFF" w:themeColor="background1"/>
                <w:sz w:val="4"/>
                <w:szCs w:val="4"/>
              </w:rPr>
            </w:pPr>
          </w:p>
        </w:tc>
      </w:tr>
      <w:tr w:rsidR="00ED5526" w14:paraId="63D96DE7" w14:textId="77777777" w:rsidTr="00ED5526">
        <w:trPr>
          <w:trHeight w:val="412"/>
        </w:trPr>
        <w:tc>
          <w:tcPr>
            <w:tcW w:w="10620" w:type="dxa"/>
            <w:gridSpan w:val="2"/>
            <w:tcBorders>
              <w:left w:val="single" w:sz="8" w:space="0" w:color="auto"/>
              <w:bottom w:val="single" w:sz="8" w:space="0" w:color="auto"/>
              <w:right w:val="single" w:sz="8" w:space="0" w:color="auto"/>
            </w:tcBorders>
          </w:tcPr>
          <w:p w14:paraId="4878216E" w14:textId="033825E8" w:rsidR="008473A5" w:rsidRPr="008473A5" w:rsidRDefault="008473A5" w:rsidP="008473A5">
            <w:pPr>
              <w:spacing w:line="260" w:lineRule="exact"/>
              <w:rPr>
                <w:rFonts w:ascii="Arial" w:hAnsi="Arial" w:cs="Arial"/>
                <w:sz w:val="24"/>
                <w:szCs w:val="24"/>
              </w:rPr>
            </w:pPr>
            <w:r w:rsidRPr="008473A5">
              <w:rPr>
                <w:rFonts w:ascii="Arial" w:hAnsi="Arial" w:cs="Arial"/>
                <w:sz w:val="24"/>
                <w:szCs w:val="24"/>
              </w:rPr>
              <w:t xml:space="preserve">The schedule of events set out herein represents </w:t>
            </w:r>
            <w:r>
              <w:rPr>
                <w:rFonts w:ascii="Arial" w:hAnsi="Arial" w:cs="Arial"/>
                <w:sz w:val="24"/>
                <w:szCs w:val="24"/>
              </w:rPr>
              <w:t>the State Entity’s</w:t>
            </w:r>
            <w:r w:rsidRPr="008473A5">
              <w:rPr>
                <w:rFonts w:ascii="Arial" w:hAnsi="Arial" w:cs="Arial"/>
                <w:sz w:val="24"/>
                <w:szCs w:val="24"/>
              </w:rPr>
              <w:t xml:space="preserve"> best estimate of the schedule that will be followed. Delays to the procurement process may occur which may necessitate adjustments to the proposed schedule. If a component of this schedule, such as the clos</w:t>
            </w:r>
            <w:r w:rsidR="00F07219">
              <w:rPr>
                <w:rFonts w:ascii="Arial" w:hAnsi="Arial" w:cs="Arial"/>
                <w:sz w:val="24"/>
                <w:szCs w:val="24"/>
              </w:rPr>
              <w:t>ing</w:t>
            </w:r>
            <w:r w:rsidRPr="008473A5">
              <w:rPr>
                <w:rFonts w:ascii="Arial" w:hAnsi="Arial" w:cs="Arial"/>
                <w:sz w:val="24"/>
                <w:szCs w:val="24"/>
              </w:rPr>
              <w:t xml:space="preserve"> date, is delayed, the rest of the schedule may be shifted as appropriate. Any changes to the dates up to the closing date of the </w:t>
            </w:r>
            <w:r>
              <w:rPr>
                <w:rFonts w:ascii="Arial" w:hAnsi="Arial" w:cs="Arial"/>
                <w:sz w:val="24"/>
                <w:szCs w:val="24"/>
              </w:rPr>
              <w:t>Sourcing Event</w:t>
            </w:r>
            <w:r w:rsidRPr="008473A5">
              <w:rPr>
                <w:rFonts w:ascii="Arial" w:hAnsi="Arial" w:cs="Arial"/>
                <w:sz w:val="24"/>
                <w:szCs w:val="24"/>
              </w:rPr>
              <w:t xml:space="preserve"> will be publicly posted prior to the closing date of this </w:t>
            </w:r>
            <w:r>
              <w:rPr>
                <w:rFonts w:ascii="Arial" w:hAnsi="Arial" w:cs="Arial"/>
                <w:sz w:val="24"/>
                <w:szCs w:val="24"/>
              </w:rPr>
              <w:t>Sourcing Event</w:t>
            </w:r>
            <w:r w:rsidRPr="008473A5">
              <w:rPr>
                <w:rFonts w:ascii="Arial" w:hAnsi="Arial" w:cs="Arial"/>
                <w:sz w:val="24"/>
                <w:szCs w:val="24"/>
              </w:rPr>
              <w:t xml:space="preserve">. After the </w:t>
            </w:r>
            <w:r>
              <w:rPr>
                <w:rFonts w:ascii="Arial" w:hAnsi="Arial" w:cs="Arial"/>
                <w:sz w:val="24"/>
                <w:szCs w:val="24"/>
              </w:rPr>
              <w:t>Sourcing Event</w:t>
            </w:r>
            <w:r w:rsidRPr="008473A5">
              <w:rPr>
                <w:rFonts w:ascii="Arial" w:hAnsi="Arial" w:cs="Arial"/>
                <w:sz w:val="24"/>
                <w:szCs w:val="24"/>
              </w:rPr>
              <w:t xml:space="preserve"> closes, </w:t>
            </w:r>
            <w:r>
              <w:rPr>
                <w:rFonts w:ascii="Arial" w:hAnsi="Arial" w:cs="Arial"/>
                <w:sz w:val="24"/>
                <w:szCs w:val="24"/>
              </w:rPr>
              <w:t>the State Entity</w:t>
            </w:r>
            <w:r w:rsidRPr="008473A5">
              <w:rPr>
                <w:rFonts w:ascii="Arial" w:hAnsi="Arial" w:cs="Arial"/>
                <w:sz w:val="24"/>
                <w:szCs w:val="24"/>
              </w:rPr>
              <w:t xml:space="preserve"> reserves the right to adjust the remainder of the proposed dates, including the dates for evaluation, negotiations, award and the contract term on an as needed basis with or without notice.</w:t>
            </w:r>
          </w:p>
          <w:p w14:paraId="43A75499" w14:textId="77777777" w:rsidR="008473A5" w:rsidRPr="008473A5" w:rsidRDefault="008473A5" w:rsidP="008473A5">
            <w:pPr>
              <w:spacing w:line="260" w:lineRule="exact"/>
              <w:rPr>
                <w:rFonts w:ascii="Arial" w:hAnsi="Arial" w:cs="Arial"/>
                <w:sz w:val="24"/>
                <w:szCs w:val="24"/>
              </w:rPr>
            </w:pPr>
          </w:p>
          <w:p w14:paraId="2D92741D" w14:textId="3F471EB3" w:rsidR="00ED5526" w:rsidRDefault="005C0B57" w:rsidP="008473A5">
            <w:pPr>
              <w:spacing w:line="260" w:lineRule="exact"/>
              <w:rPr>
                <w:rFonts w:ascii="Arial" w:hAnsi="Arial" w:cs="Arial"/>
                <w:b/>
                <w:sz w:val="24"/>
                <w:szCs w:val="24"/>
                <w:u w:val="single"/>
              </w:rPr>
            </w:pPr>
            <w:r>
              <w:rPr>
                <w:rFonts w:ascii="Arial" w:hAnsi="Arial" w:cs="Arial"/>
                <w:b/>
                <w:bCs/>
                <w:sz w:val="24"/>
                <w:szCs w:val="24"/>
                <w:highlight w:val="lightGray"/>
              </w:rPr>
              <w:t>Instructions to Issuing Officer</w:t>
            </w:r>
            <w:r w:rsidRPr="009645BA">
              <w:rPr>
                <w:rFonts w:ascii="Arial" w:hAnsi="Arial" w:cs="Arial"/>
                <w:sz w:val="24"/>
                <w:szCs w:val="24"/>
                <w:highlight w:val="lightGray"/>
              </w:rPr>
              <w:t>:</w:t>
            </w:r>
            <w:r>
              <w:rPr>
                <w:rFonts w:ascii="Arial" w:hAnsi="Arial" w:cs="Arial"/>
                <w:b/>
                <w:bCs/>
                <w:sz w:val="24"/>
                <w:szCs w:val="24"/>
                <w:highlight w:val="lightGray"/>
              </w:rPr>
              <w:t xml:space="preserve"> </w:t>
            </w:r>
            <w:r w:rsidRPr="005C0B57">
              <w:rPr>
                <w:rFonts w:ascii="Arial" w:hAnsi="Arial" w:cs="Arial"/>
                <w:sz w:val="24"/>
                <w:szCs w:val="24"/>
                <w:highlight w:val="lightGray"/>
              </w:rPr>
              <w:t>Th</w:t>
            </w:r>
            <w:r w:rsidR="008473A5" w:rsidRPr="005C0B57">
              <w:rPr>
                <w:rFonts w:ascii="Arial" w:hAnsi="Arial" w:cs="Arial"/>
                <w:sz w:val="24"/>
                <w:szCs w:val="24"/>
                <w:highlight w:val="lightGray"/>
              </w:rPr>
              <w:t>e</w:t>
            </w:r>
            <w:r w:rsidR="008473A5" w:rsidRPr="008473A5">
              <w:rPr>
                <w:rFonts w:ascii="Arial" w:hAnsi="Arial" w:cs="Arial"/>
                <w:sz w:val="24"/>
                <w:szCs w:val="24"/>
                <w:highlight w:val="lightGray"/>
              </w:rPr>
              <w:t xml:space="preserve"> State may or may not wish to conduct an Offerors’/Pre-Bid Conference. In the event a conference will not be held, please indicate on the table below. </w:t>
            </w:r>
            <w:r w:rsidR="008473A5" w:rsidRPr="008473A5">
              <w:rPr>
                <w:rFonts w:ascii="Arial" w:hAnsi="Arial" w:cs="Arial"/>
                <w:b/>
                <w:sz w:val="24"/>
                <w:szCs w:val="24"/>
                <w:highlight w:val="lightGray"/>
                <w:u w:val="single"/>
              </w:rPr>
              <w:t>Please enter the requested information below and then delete this instructional note</w:t>
            </w:r>
            <w:r w:rsidR="008473A5" w:rsidRPr="009645BA">
              <w:rPr>
                <w:rFonts w:ascii="Arial" w:hAnsi="Arial" w:cs="Arial"/>
                <w:bCs/>
                <w:sz w:val="24"/>
                <w:szCs w:val="24"/>
                <w:highlight w:val="lightGray"/>
              </w:rPr>
              <w:t>.</w:t>
            </w:r>
          </w:p>
          <w:p w14:paraId="477EBB04" w14:textId="3AA0659E" w:rsidR="008473A5" w:rsidRPr="0032149A" w:rsidRDefault="008473A5" w:rsidP="008473A5">
            <w:pPr>
              <w:spacing w:line="260" w:lineRule="exact"/>
              <w:rPr>
                <w:rFonts w:ascii="Arial" w:hAnsi="Arial" w:cs="Arial"/>
                <w:b/>
                <w:bCs/>
                <w:sz w:val="28"/>
                <w:szCs w:val="28"/>
              </w:rPr>
            </w:pPr>
          </w:p>
        </w:tc>
      </w:tr>
      <w:tr w:rsidR="009F600B" w14:paraId="292F19C3" w14:textId="77777777" w:rsidTr="00ED5526">
        <w:trPr>
          <w:trHeight w:val="412"/>
        </w:trPr>
        <w:tc>
          <w:tcPr>
            <w:tcW w:w="4950" w:type="dxa"/>
            <w:tcBorders>
              <w:left w:val="single" w:sz="8" w:space="0" w:color="auto"/>
              <w:bottom w:val="single" w:sz="8" w:space="0" w:color="auto"/>
              <w:right w:val="single" w:sz="8" w:space="0" w:color="auto"/>
            </w:tcBorders>
            <w:shd w:val="clear" w:color="auto" w:fill="1D203A"/>
          </w:tcPr>
          <w:p w14:paraId="343C8660" w14:textId="34319BB5" w:rsidR="009F600B" w:rsidRPr="00DA4670" w:rsidRDefault="009F600B" w:rsidP="009F600B">
            <w:pPr>
              <w:spacing w:before="120" w:after="120"/>
              <w:rPr>
                <w:rFonts w:ascii="Arial" w:hAnsi="Arial" w:cs="Arial"/>
                <w:b/>
                <w:bCs/>
                <w:sz w:val="28"/>
                <w:szCs w:val="28"/>
              </w:rPr>
            </w:pPr>
            <w:r w:rsidRPr="00DA4670">
              <w:rPr>
                <w:rFonts w:ascii="Arial" w:hAnsi="Arial" w:cs="Arial"/>
                <w:b/>
                <w:bCs/>
                <w:sz w:val="28"/>
                <w:szCs w:val="28"/>
              </w:rPr>
              <w:t>Description of Activity</w:t>
            </w:r>
          </w:p>
        </w:tc>
        <w:tc>
          <w:tcPr>
            <w:tcW w:w="5670" w:type="dxa"/>
            <w:tcBorders>
              <w:left w:val="single" w:sz="8" w:space="0" w:color="auto"/>
              <w:bottom w:val="single" w:sz="8" w:space="0" w:color="auto"/>
              <w:right w:val="single" w:sz="8" w:space="0" w:color="auto"/>
            </w:tcBorders>
            <w:shd w:val="clear" w:color="auto" w:fill="1D203A"/>
          </w:tcPr>
          <w:p w14:paraId="10FBDBE2" w14:textId="5C5D623E" w:rsidR="009F600B" w:rsidRPr="0032149A" w:rsidRDefault="009F600B" w:rsidP="009F600B">
            <w:pPr>
              <w:spacing w:before="120" w:after="120"/>
              <w:rPr>
                <w:rFonts w:ascii="Arial" w:hAnsi="Arial" w:cs="Arial"/>
                <w:b/>
                <w:bCs/>
                <w:sz w:val="28"/>
                <w:szCs w:val="28"/>
              </w:rPr>
            </w:pPr>
            <w:r w:rsidRPr="0032149A">
              <w:rPr>
                <w:rFonts w:ascii="Arial" w:hAnsi="Arial" w:cs="Arial"/>
                <w:b/>
                <w:bCs/>
                <w:sz w:val="28"/>
                <w:szCs w:val="28"/>
              </w:rPr>
              <w:t>Date/Time</w:t>
            </w:r>
          </w:p>
        </w:tc>
      </w:tr>
      <w:tr w:rsidR="009F600B" w14:paraId="0FC7EDB1" w14:textId="77777777" w:rsidTr="00DA4670">
        <w:trPr>
          <w:trHeight w:val="529"/>
        </w:trPr>
        <w:tc>
          <w:tcPr>
            <w:tcW w:w="4950" w:type="dxa"/>
            <w:tcBorders>
              <w:top w:val="single" w:sz="8" w:space="0" w:color="auto"/>
              <w:left w:val="single" w:sz="8" w:space="0" w:color="auto"/>
              <w:bottom w:val="single" w:sz="8" w:space="0" w:color="auto"/>
              <w:right w:val="single" w:sz="8" w:space="0" w:color="auto"/>
            </w:tcBorders>
          </w:tcPr>
          <w:p w14:paraId="03266A0A" w14:textId="7CA975D8" w:rsidR="009F600B" w:rsidRPr="008473A5" w:rsidRDefault="008473A5" w:rsidP="001B1170">
            <w:pPr>
              <w:spacing w:before="120" w:after="120"/>
              <w:rPr>
                <w:rFonts w:ascii="Arial" w:hAnsi="Arial" w:cs="Arial"/>
                <w:sz w:val="24"/>
                <w:szCs w:val="24"/>
              </w:rPr>
            </w:pPr>
            <w:r w:rsidRPr="008473A5">
              <w:rPr>
                <w:rFonts w:ascii="Arial" w:hAnsi="Arial" w:cs="Arial"/>
                <w:sz w:val="24"/>
                <w:szCs w:val="24"/>
              </w:rPr>
              <w:t>Sourcing Event</w:t>
            </w:r>
            <w:r w:rsidR="009F600B" w:rsidRPr="008473A5">
              <w:rPr>
                <w:rFonts w:ascii="Arial" w:hAnsi="Arial" w:cs="Arial"/>
                <w:sz w:val="24"/>
                <w:szCs w:val="24"/>
              </w:rPr>
              <w:t xml:space="preserve"> Published</w:t>
            </w:r>
          </w:p>
        </w:tc>
        <w:tc>
          <w:tcPr>
            <w:tcW w:w="5670" w:type="dxa"/>
            <w:tcBorders>
              <w:top w:val="single" w:sz="8" w:space="0" w:color="auto"/>
              <w:left w:val="single" w:sz="8" w:space="0" w:color="auto"/>
              <w:bottom w:val="single" w:sz="8" w:space="0" w:color="auto"/>
              <w:right w:val="single" w:sz="8" w:space="0" w:color="auto"/>
            </w:tcBorders>
          </w:tcPr>
          <w:p w14:paraId="2F19E737" w14:textId="751AE52C" w:rsidR="009F600B" w:rsidRPr="008473A5" w:rsidRDefault="009F600B" w:rsidP="001B1170">
            <w:pPr>
              <w:spacing w:before="120" w:after="120"/>
              <w:rPr>
                <w:rFonts w:ascii="Arial" w:hAnsi="Arial" w:cs="Arial"/>
                <w:sz w:val="24"/>
                <w:szCs w:val="24"/>
              </w:rPr>
            </w:pPr>
            <w:r w:rsidRPr="008473A5">
              <w:rPr>
                <w:rFonts w:ascii="Arial" w:hAnsi="Arial" w:cs="Arial"/>
                <w:sz w:val="24"/>
                <w:szCs w:val="24"/>
              </w:rPr>
              <w:t xml:space="preserve">Please reference the </w:t>
            </w:r>
            <w:hyperlink r:id="rId8" w:history="1">
              <w:r w:rsidRPr="008473A5">
                <w:rPr>
                  <w:rStyle w:val="Hyperlink"/>
                  <w:rFonts w:ascii="Arial" w:hAnsi="Arial" w:cs="Arial"/>
                  <w:sz w:val="24"/>
                  <w:szCs w:val="24"/>
                </w:rPr>
                <w:t>Georgia Procurement Registry</w:t>
              </w:r>
            </w:hyperlink>
          </w:p>
        </w:tc>
      </w:tr>
      <w:tr w:rsidR="009F600B" w14:paraId="59AB7D6B" w14:textId="77777777" w:rsidTr="00DA4670">
        <w:trPr>
          <w:trHeight w:val="709"/>
        </w:trPr>
        <w:tc>
          <w:tcPr>
            <w:tcW w:w="4950" w:type="dxa"/>
            <w:tcBorders>
              <w:top w:val="single" w:sz="8" w:space="0" w:color="auto"/>
              <w:left w:val="single" w:sz="8" w:space="0" w:color="auto"/>
              <w:bottom w:val="single" w:sz="8" w:space="0" w:color="auto"/>
              <w:right w:val="single" w:sz="8" w:space="0" w:color="auto"/>
            </w:tcBorders>
          </w:tcPr>
          <w:p w14:paraId="1CD91EBB" w14:textId="083D17CD" w:rsidR="009F600B" w:rsidRPr="008473A5" w:rsidRDefault="009F600B" w:rsidP="001B1170">
            <w:pPr>
              <w:spacing w:before="120" w:after="120"/>
              <w:rPr>
                <w:rFonts w:ascii="Arial" w:hAnsi="Arial" w:cs="Arial"/>
                <w:sz w:val="24"/>
                <w:szCs w:val="24"/>
                <w:highlight w:val="lightGray"/>
              </w:rPr>
            </w:pPr>
            <w:r w:rsidRPr="008473A5">
              <w:rPr>
                <w:rFonts w:ascii="Arial" w:hAnsi="Arial" w:cs="Arial"/>
                <w:sz w:val="24"/>
                <w:szCs w:val="24"/>
                <w:highlight w:val="lightGray"/>
              </w:rPr>
              <w:t>Informational Conference for Suppliers</w:t>
            </w:r>
            <w:r w:rsidR="008473A5">
              <w:rPr>
                <w:rFonts w:ascii="Arial" w:hAnsi="Arial" w:cs="Arial"/>
                <w:sz w:val="24"/>
                <w:szCs w:val="24"/>
                <w:highlight w:val="lightGray"/>
              </w:rPr>
              <w:t xml:space="preserve"> </w:t>
            </w:r>
            <w:r w:rsidR="00DA4670" w:rsidRPr="008473A5">
              <w:rPr>
                <w:rFonts w:ascii="Arial" w:hAnsi="Arial" w:cs="Arial"/>
                <w:sz w:val="24"/>
                <w:szCs w:val="24"/>
                <w:highlight w:val="lightGray"/>
              </w:rPr>
              <w:t>(if any)</w:t>
            </w:r>
          </w:p>
        </w:tc>
        <w:tc>
          <w:tcPr>
            <w:tcW w:w="5670" w:type="dxa"/>
            <w:tcBorders>
              <w:top w:val="single" w:sz="8" w:space="0" w:color="auto"/>
              <w:left w:val="single" w:sz="8" w:space="0" w:color="auto"/>
              <w:bottom w:val="single" w:sz="8" w:space="0" w:color="auto"/>
              <w:right w:val="single" w:sz="8" w:space="0" w:color="auto"/>
            </w:tcBorders>
          </w:tcPr>
          <w:p w14:paraId="507CAAA6" w14:textId="1A20E9F8" w:rsidR="009F600B" w:rsidRPr="008473A5" w:rsidRDefault="009F600B" w:rsidP="001B1170">
            <w:pPr>
              <w:spacing w:before="120" w:after="120"/>
              <w:rPr>
                <w:rFonts w:ascii="Arial" w:hAnsi="Arial" w:cs="Arial"/>
                <w:sz w:val="24"/>
                <w:szCs w:val="24"/>
                <w:highlight w:val="lightGray"/>
              </w:rPr>
            </w:pPr>
            <w:r w:rsidRPr="008473A5">
              <w:rPr>
                <w:rFonts w:ascii="Arial" w:hAnsi="Arial" w:cs="Arial"/>
                <w:sz w:val="24"/>
                <w:szCs w:val="24"/>
                <w:highlight w:val="lightGray"/>
              </w:rPr>
              <w:t xml:space="preserve">Please reference the Georgia Procurement Registry and the </w:t>
            </w:r>
            <w:r w:rsidR="00514D3C" w:rsidRPr="008473A5">
              <w:rPr>
                <w:rFonts w:ascii="Arial" w:hAnsi="Arial" w:cs="Arial"/>
                <w:sz w:val="24"/>
                <w:szCs w:val="24"/>
                <w:highlight w:val="lightGray"/>
              </w:rPr>
              <w:t xml:space="preserve">Sourcing </w:t>
            </w:r>
            <w:r w:rsidRPr="008473A5">
              <w:rPr>
                <w:rFonts w:ascii="Arial" w:hAnsi="Arial" w:cs="Arial"/>
                <w:sz w:val="24"/>
                <w:szCs w:val="24"/>
                <w:highlight w:val="lightGray"/>
              </w:rPr>
              <w:t>Event for more information, including the date, time and how to join.</w:t>
            </w:r>
          </w:p>
        </w:tc>
      </w:tr>
      <w:tr w:rsidR="009F600B" w14:paraId="6EA7BAA4" w14:textId="77777777" w:rsidTr="00DA4670">
        <w:trPr>
          <w:trHeight w:val="709"/>
        </w:trPr>
        <w:tc>
          <w:tcPr>
            <w:tcW w:w="4950" w:type="dxa"/>
            <w:tcBorders>
              <w:top w:val="single" w:sz="8" w:space="0" w:color="auto"/>
              <w:left w:val="single" w:sz="8" w:space="0" w:color="auto"/>
              <w:bottom w:val="single" w:sz="8" w:space="0" w:color="auto"/>
              <w:right w:val="single" w:sz="8" w:space="0" w:color="auto"/>
            </w:tcBorders>
          </w:tcPr>
          <w:p w14:paraId="393D1581" w14:textId="48F966AD" w:rsidR="009F600B" w:rsidRPr="008473A5" w:rsidRDefault="009F600B" w:rsidP="001B1170">
            <w:pPr>
              <w:spacing w:before="120" w:after="120"/>
              <w:rPr>
                <w:rFonts w:ascii="Arial" w:hAnsi="Arial" w:cs="Arial"/>
                <w:sz w:val="24"/>
                <w:szCs w:val="24"/>
              </w:rPr>
            </w:pPr>
            <w:r w:rsidRPr="008473A5">
              <w:rPr>
                <w:rFonts w:ascii="Arial" w:hAnsi="Arial" w:cs="Arial"/>
                <w:sz w:val="24"/>
                <w:szCs w:val="24"/>
              </w:rPr>
              <w:lastRenderedPageBreak/>
              <w:t xml:space="preserve">Deadline to Submit Questions to the Issuing Officer via the Q&amp;A </w:t>
            </w:r>
            <w:r w:rsidR="00361BDC" w:rsidRPr="008473A5">
              <w:rPr>
                <w:rFonts w:ascii="Arial" w:hAnsi="Arial" w:cs="Arial"/>
                <w:sz w:val="24"/>
                <w:szCs w:val="24"/>
              </w:rPr>
              <w:t>B</w:t>
            </w:r>
            <w:r w:rsidRPr="008473A5">
              <w:rPr>
                <w:rFonts w:ascii="Arial" w:hAnsi="Arial" w:cs="Arial"/>
                <w:sz w:val="24"/>
                <w:szCs w:val="24"/>
              </w:rPr>
              <w:t>oard</w:t>
            </w:r>
          </w:p>
        </w:tc>
        <w:tc>
          <w:tcPr>
            <w:tcW w:w="5670" w:type="dxa"/>
            <w:tcBorders>
              <w:top w:val="single" w:sz="8" w:space="0" w:color="auto"/>
              <w:left w:val="single" w:sz="8" w:space="0" w:color="auto"/>
              <w:bottom w:val="single" w:sz="8" w:space="0" w:color="auto"/>
              <w:right w:val="single" w:sz="8" w:space="0" w:color="auto"/>
            </w:tcBorders>
          </w:tcPr>
          <w:p w14:paraId="776EBF24" w14:textId="6EACCF7C" w:rsidR="009F600B" w:rsidRPr="008473A5" w:rsidRDefault="009F600B" w:rsidP="001B1170">
            <w:pPr>
              <w:spacing w:before="120" w:after="120"/>
              <w:rPr>
                <w:rFonts w:ascii="Arial" w:hAnsi="Arial" w:cs="Arial"/>
                <w:sz w:val="24"/>
                <w:szCs w:val="24"/>
              </w:rPr>
            </w:pPr>
            <w:r w:rsidRPr="008473A5">
              <w:rPr>
                <w:rFonts w:ascii="Arial" w:hAnsi="Arial" w:cs="Arial"/>
                <w:sz w:val="24"/>
                <w:szCs w:val="24"/>
              </w:rPr>
              <w:t xml:space="preserve">Please reference the </w:t>
            </w:r>
            <w:r w:rsidR="00514D3C" w:rsidRPr="008473A5">
              <w:rPr>
                <w:rFonts w:ascii="Arial" w:hAnsi="Arial" w:cs="Arial"/>
                <w:sz w:val="24"/>
                <w:szCs w:val="24"/>
              </w:rPr>
              <w:t xml:space="preserve">Sourcing </w:t>
            </w:r>
            <w:r w:rsidRPr="008473A5">
              <w:rPr>
                <w:rFonts w:ascii="Arial" w:hAnsi="Arial" w:cs="Arial"/>
                <w:sz w:val="24"/>
                <w:szCs w:val="24"/>
              </w:rPr>
              <w:t>Event</w:t>
            </w:r>
          </w:p>
        </w:tc>
      </w:tr>
      <w:tr w:rsidR="009F600B" w14:paraId="499C22B2" w14:textId="77777777" w:rsidTr="00DA4670">
        <w:trPr>
          <w:trHeight w:val="709"/>
        </w:trPr>
        <w:tc>
          <w:tcPr>
            <w:tcW w:w="4950" w:type="dxa"/>
            <w:tcBorders>
              <w:top w:val="single" w:sz="8" w:space="0" w:color="auto"/>
              <w:left w:val="single" w:sz="8" w:space="0" w:color="auto"/>
              <w:bottom w:val="single" w:sz="8" w:space="0" w:color="auto"/>
              <w:right w:val="single" w:sz="8" w:space="0" w:color="auto"/>
            </w:tcBorders>
          </w:tcPr>
          <w:p w14:paraId="03635F9F" w14:textId="060977F0" w:rsidR="009F600B" w:rsidRPr="008473A5" w:rsidRDefault="009F600B" w:rsidP="001B1170">
            <w:pPr>
              <w:spacing w:before="120" w:after="120"/>
              <w:rPr>
                <w:rFonts w:ascii="Arial" w:hAnsi="Arial" w:cs="Arial"/>
                <w:sz w:val="24"/>
                <w:szCs w:val="24"/>
              </w:rPr>
            </w:pPr>
            <w:r w:rsidRPr="008473A5">
              <w:rPr>
                <w:rFonts w:ascii="Arial" w:hAnsi="Arial" w:cs="Arial"/>
                <w:sz w:val="24"/>
                <w:szCs w:val="24"/>
              </w:rPr>
              <w:t>Deadline for Issuing Officer to Publish Answers to Supplier Questions</w:t>
            </w:r>
          </w:p>
        </w:tc>
        <w:tc>
          <w:tcPr>
            <w:tcW w:w="5670" w:type="dxa"/>
            <w:tcBorders>
              <w:top w:val="single" w:sz="8" w:space="0" w:color="auto"/>
              <w:left w:val="single" w:sz="8" w:space="0" w:color="auto"/>
              <w:bottom w:val="single" w:sz="8" w:space="0" w:color="auto"/>
              <w:right w:val="single" w:sz="8" w:space="0" w:color="auto"/>
            </w:tcBorders>
          </w:tcPr>
          <w:p w14:paraId="165803F2" w14:textId="565AC151" w:rsidR="009F600B" w:rsidRPr="008473A5" w:rsidRDefault="00DA4670" w:rsidP="001B1170">
            <w:pPr>
              <w:spacing w:before="120" w:after="120"/>
              <w:rPr>
                <w:rFonts w:ascii="Arial" w:hAnsi="Arial" w:cs="Arial"/>
                <w:sz w:val="24"/>
                <w:szCs w:val="24"/>
              </w:rPr>
            </w:pPr>
            <w:r w:rsidRPr="008473A5">
              <w:rPr>
                <w:rFonts w:ascii="Arial" w:hAnsi="Arial" w:cs="Arial"/>
                <w:sz w:val="24"/>
                <w:szCs w:val="24"/>
              </w:rPr>
              <w:t>Unless stated otherwise in the Sourcing Event, responses will be published a</w:t>
            </w:r>
            <w:r w:rsidR="009F600B" w:rsidRPr="008473A5">
              <w:rPr>
                <w:rFonts w:ascii="Arial" w:hAnsi="Arial" w:cs="Arial"/>
                <w:sz w:val="24"/>
                <w:szCs w:val="24"/>
              </w:rPr>
              <w:t xml:space="preserve">t least two business days prior to the closing date and time. All suppliers should frequently check the Q&amp;A </w:t>
            </w:r>
            <w:r w:rsidR="00361BDC" w:rsidRPr="008473A5">
              <w:rPr>
                <w:rFonts w:ascii="Arial" w:hAnsi="Arial" w:cs="Arial"/>
                <w:sz w:val="24"/>
                <w:szCs w:val="24"/>
              </w:rPr>
              <w:t>Board</w:t>
            </w:r>
            <w:r w:rsidR="009F600B" w:rsidRPr="008473A5">
              <w:rPr>
                <w:rFonts w:ascii="Arial" w:hAnsi="Arial" w:cs="Arial"/>
                <w:sz w:val="24"/>
                <w:szCs w:val="24"/>
              </w:rPr>
              <w:t>.</w:t>
            </w:r>
          </w:p>
        </w:tc>
      </w:tr>
      <w:tr w:rsidR="009F600B" w14:paraId="09F0FE29" w14:textId="77777777" w:rsidTr="00DA4670">
        <w:trPr>
          <w:trHeight w:val="709"/>
        </w:trPr>
        <w:tc>
          <w:tcPr>
            <w:tcW w:w="4950" w:type="dxa"/>
            <w:tcBorders>
              <w:top w:val="single" w:sz="8" w:space="0" w:color="auto"/>
              <w:left w:val="single" w:sz="8" w:space="0" w:color="auto"/>
              <w:bottom w:val="single" w:sz="8" w:space="0" w:color="auto"/>
              <w:right w:val="single" w:sz="8" w:space="0" w:color="auto"/>
            </w:tcBorders>
          </w:tcPr>
          <w:p w14:paraId="7BAFB2F7" w14:textId="1858CA27" w:rsidR="009F600B" w:rsidRPr="008473A5" w:rsidRDefault="008473A5" w:rsidP="001B1170">
            <w:pPr>
              <w:spacing w:before="120" w:after="120"/>
              <w:rPr>
                <w:rFonts w:ascii="Arial" w:hAnsi="Arial" w:cs="Arial"/>
                <w:sz w:val="24"/>
                <w:szCs w:val="24"/>
              </w:rPr>
            </w:pPr>
            <w:r w:rsidRPr="008473A5">
              <w:rPr>
                <w:rFonts w:ascii="Arial" w:hAnsi="Arial" w:cs="Arial"/>
                <w:sz w:val="24"/>
                <w:szCs w:val="24"/>
              </w:rPr>
              <w:t>Sourcing Event</w:t>
            </w:r>
            <w:r w:rsidR="009F600B" w:rsidRPr="008473A5">
              <w:rPr>
                <w:rFonts w:ascii="Arial" w:hAnsi="Arial" w:cs="Arial"/>
                <w:sz w:val="24"/>
                <w:szCs w:val="24"/>
              </w:rPr>
              <w:t xml:space="preserve"> Closing/Deadline for Suppliers to Submit </w:t>
            </w:r>
            <w:r w:rsidRPr="008473A5">
              <w:rPr>
                <w:rFonts w:ascii="Arial" w:hAnsi="Arial" w:cs="Arial"/>
                <w:sz w:val="24"/>
                <w:szCs w:val="24"/>
              </w:rPr>
              <w:t>Responses</w:t>
            </w:r>
          </w:p>
        </w:tc>
        <w:tc>
          <w:tcPr>
            <w:tcW w:w="5670" w:type="dxa"/>
            <w:tcBorders>
              <w:top w:val="single" w:sz="8" w:space="0" w:color="auto"/>
              <w:left w:val="single" w:sz="8" w:space="0" w:color="auto"/>
              <w:bottom w:val="single" w:sz="8" w:space="0" w:color="auto"/>
              <w:right w:val="single" w:sz="8" w:space="0" w:color="auto"/>
            </w:tcBorders>
          </w:tcPr>
          <w:p w14:paraId="1E71AC70" w14:textId="4B04CFA8" w:rsidR="009F600B" w:rsidRPr="008473A5" w:rsidRDefault="009F600B" w:rsidP="001B1170">
            <w:pPr>
              <w:spacing w:before="120" w:after="120"/>
              <w:rPr>
                <w:rFonts w:ascii="Arial" w:hAnsi="Arial" w:cs="Arial"/>
                <w:sz w:val="24"/>
                <w:szCs w:val="24"/>
              </w:rPr>
            </w:pPr>
            <w:r w:rsidRPr="008473A5">
              <w:rPr>
                <w:rFonts w:ascii="Arial" w:hAnsi="Arial" w:cs="Arial"/>
                <w:sz w:val="24"/>
                <w:szCs w:val="24"/>
              </w:rPr>
              <w:t xml:space="preserve">Please reference the </w:t>
            </w:r>
            <w:hyperlink r:id="rId9" w:history="1">
              <w:r w:rsidRPr="008473A5">
                <w:rPr>
                  <w:rStyle w:val="Hyperlink"/>
                  <w:rFonts w:ascii="Arial" w:hAnsi="Arial" w:cs="Arial"/>
                  <w:sz w:val="24"/>
                  <w:szCs w:val="24"/>
                </w:rPr>
                <w:t>Georgia Procurement Registry</w:t>
              </w:r>
            </w:hyperlink>
          </w:p>
        </w:tc>
      </w:tr>
      <w:tr w:rsidR="008473A5" w14:paraId="767A2041" w14:textId="77777777" w:rsidTr="00DA4670">
        <w:trPr>
          <w:trHeight w:val="709"/>
        </w:trPr>
        <w:tc>
          <w:tcPr>
            <w:tcW w:w="4950" w:type="dxa"/>
            <w:tcBorders>
              <w:top w:val="single" w:sz="8" w:space="0" w:color="auto"/>
              <w:left w:val="single" w:sz="8" w:space="0" w:color="auto"/>
              <w:bottom w:val="single" w:sz="8" w:space="0" w:color="auto"/>
              <w:right w:val="single" w:sz="8" w:space="0" w:color="auto"/>
            </w:tcBorders>
          </w:tcPr>
          <w:p w14:paraId="73E8F803" w14:textId="5708D0AB" w:rsidR="008473A5" w:rsidRPr="008473A5" w:rsidRDefault="009264B4" w:rsidP="001B1170">
            <w:pPr>
              <w:spacing w:before="120" w:after="120"/>
              <w:rPr>
                <w:rFonts w:ascii="Arial" w:hAnsi="Arial" w:cs="Arial"/>
                <w:sz w:val="24"/>
                <w:szCs w:val="24"/>
              </w:rPr>
            </w:pPr>
            <w:r>
              <w:rPr>
                <w:rFonts w:ascii="Arial" w:hAnsi="Arial" w:cs="Arial"/>
                <w:color w:val="000000"/>
                <w:sz w:val="24"/>
                <w:szCs w:val="24"/>
              </w:rPr>
              <w:t>Bid</w:t>
            </w:r>
            <w:r w:rsidR="008473A5" w:rsidRPr="008473A5">
              <w:rPr>
                <w:rFonts w:ascii="Arial" w:hAnsi="Arial" w:cs="Arial"/>
                <w:color w:val="000000"/>
                <w:sz w:val="24"/>
                <w:szCs w:val="24"/>
              </w:rPr>
              <w:t xml:space="preserve"> Evaluation Completed (on or about)</w:t>
            </w:r>
          </w:p>
        </w:tc>
        <w:tc>
          <w:tcPr>
            <w:tcW w:w="5670" w:type="dxa"/>
            <w:tcBorders>
              <w:top w:val="single" w:sz="8" w:space="0" w:color="auto"/>
              <w:left w:val="single" w:sz="8" w:space="0" w:color="auto"/>
              <w:bottom w:val="single" w:sz="8" w:space="0" w:color="auto"/>
              <w:right w:val="single" w:sz="8" w:space="0" w:color="auto"/>
            </w:tcBorders>
          </w:tcPr>
          <w:p w14:paraId="4B7F8766" w14:textId="31754F1A" w:rsidR="008473A5" w:rsidRPr="008473A5" w:rsidRDefault="008473A5" w:rsidP="001B1170">
            <w:pPr>
              <w:spacing w:before="120" w:after="120"/>
              <w:rPr>
                <w:rFonts w:ascii="Arial" w:hAnsi="Arial" w:cs="Arial"/>
                <w:sz w:val="24"/>
                <w:szCs w:val="24"/>
              </w:rPr>
            </w:pPr>
            <w:r w:rsidRPr="008473A5">
              <w:rPr>
                <w:rFonts w:ascii="Arial" w:hAnsi="Arial" w:cs="Arial"/>
                <w:sz w:val="24"/>
                <w:szCs w:val="24"/>
                <w:highlight w:val="lightGray"/>
              </w:rPr>
              <w:t>(X) to (Y)</w:t>
            </w:r>
            <w:r>
              <w:rPr>
                <w:rFonts w:ascii="Arial" w:hAnsi="Arial" w:cs="Arial"/>
                <w:sz w:val="24"/>
                <w:szCs w:val="24"/>
              </w:rPr>
              <w:t xml:space="preserve"> Weeks after Closing</w:t>
            </w:r>
          </w:p>
        </w:tc>
      </w:tr>
      <w:tr w:rsidR="008473A5" w14:paraId="74F4AF8E" w14:textId="77777777" w:rsidTr="00DA4670">
        <w:trPr>
          <w:trHeight w:val="709"/>
        </w:trPr>
        <w:tc>
          <w:tcPr>
            <w:tcW w:w="4950" w:type="dxa"/>
            <w:tcBorders>
              <w:top w:val="single" w:sz="8" w:space="0" w:color="auto"/>
              <w:left w:val="single" w:sz="8" w:space="0" w:color="auto"/>
              <w:bottom w:val="single" w:sz="8" w:space="0" w:color="auto"/>
              <w:right w:val="single" w:sz="8" w:space="0" w:color="auto"/>
            </w:tcBorders>
          </w:tcPr>
          <w:p w14:paraId="091A8A2A" w14:textId="664E21DE" w:rsidR="008473A5" w:rsidRPr="008473A5" w:rsidRDefault="008473A5" w:rsidP="001B1170">
            <w:pPr>
              <w:spacing w:before="120" w:after="120"/>
              <w:rPr>
                <w:rFonts w:ascii="Arial" w:hAnsi="Arial" w:cs="Arial"/>
                <w:color w:val="000000"/>
                <w:sz w:val="24"/>
                <w:szCs w:val="24"/>
              </w:rPr>
            </w:pPr>
            <w:r w:rsidRPr="008473A5">
              <w:rPr>
                <w:rFonts w:ascii="Arial" w:hAnsi="Arial" w:cs="Arial"/>
                <w:color w:val="000000"/>
                <w:sz w:val="24"/>
                <w:szCs w:val="24"/>
              </w:rPr>
              <w:t>Finalize Contract Terms</w:t>
            </w:r>
          </w:p>
        </w:tc>
        <w:tc>
          <w:tcPr>
            <w:tcW w:w="5670" w:type="dxa"/>
            <w:tcBorders>
              <w:top w:val="single" w:sz="8" w:space="0" w:color="auto"/>
              <w:left w:val="single" w:sz="8" w:space="0" w:color="auto"/>
              <w:bottom w:val="single" w:sz="8" w:space="0" w:color="auto"/>
              <w:right w:val="single" w:sz="8" w:space="0" w:color="auto"/>
            </w:tcBorders>
          </w:tcPr>
          <w:p w14:paraId="5A33168B" w14:textId="6233338E" w:rsidR="008473A5" w:rsidRPr="008473A5" w:rsidRDefault="008473A5" w:rsidP="001B1170">
            <w:pPr>
              <w:spacing w:before="120" w:after="120"/>
              <w:rPr>
                <w:rFonts w:ascii="Arial" w:hAnsi="Arial" w:cs="Arial"/>
                <w:sz w:val="24"/>
                <w:szCs w:val="24"/>
              </w:rPr>
            </w:pPr>
            <w:r w:rsidRPr="008473A5">
              <w:rPr>
                <w:rFonts w:ascii="Arial" w:hAnsi="Arial" w:cs="Arial"/>
                <w:sz w:val="24"/>
                <w:szCs w:val="24"/>
                <w:highlight w:val="lightGray"/>
              </w:rPr>
              <w:t>(X) to (Y)</w:t>
            </w:r>
            <w:r>
              <w:rPr>
                <w:rFonts w:ascii="Arial" w:hAnsi="Arial" w:cs="Arial"/>
                <w:sz w:val="24"/>
                <w:szCs w:val="24"/>
              </w:rPr>
              <w:t xml:space="preserve"> Weeks after Closing</w:t>
            </w:r>
          </w:p>
        </w:tc>
      </w:tr>
      <w:tr w:rsidR="008473A5" w14:paraId="2C451D2B" w14:textId="77777777" w:rsidTr="00DA4670">
        <w:trPr>
          <w:trHeight w:val="709"/>
        </w:trPr>
        <w:tc>
          <w:tcPr>
            <w:tcW w:w="4950" w:type="dxa"/>
            <w:tcBorders>
              <w:top w:val="single" w:sz="8" w:space="0" w:color="auto"/>
              <w:left w:val="single" w:sz="8" w:space="0" w:color="auto"/>
              <w:bottom w:val="single" w:sz="8" w:space="0" w:color="auto"/>
              <w:right w:val="single" w:sz="8" w:space="0" w:color="auto"/>
            </w:tcBorders>
          </w:tcPr>
          <w:p w14:paraId="70ADC651" w14:textId="29724053" w:rsidR="008473A5" w:rsidRPr="008473A5" w:rsidRDefault="008473A5" w:rsidP="001B1170">
            <w:pPr>
              <w:spacing w:before="120" w:after="120"/>
              <w:rPr>
                <w:rFonts w:ascii="Arial" w:hAnsi="Arial" w:cs="Arial"/>
                <w:color w:val="000000"/>
                <w:sz w:val="24"/>
                <w:szCs w:val="24"/>
              </w:rPr>
            </w:pPr>
            <w:r w:rsidRPr="008473A5">
              <w:rPr>
                <w:rFonts w:ascii="Arial" w:hAnsi="Arial" w:cs="Arial"/>
                <w:color w:val="000000"/>
                <w:sz w:val="24"/>
                <w:szCs w:val="24"/>
              </w:rPr>
              <w:t>Notice of Intent to Award* [NOIA] (on or about)</w:t>
            </w:r>
          </w:p>
        </w:tc>
        <w:tc>
          <w:tcPr>
            <w:tcW w:w="5670" w:type="dxa"/>
            <w:tcBorders>
              <w:top w:val="single" w:sz="8" w:space="0" w:color="auto"/>
              <w:left w:val="single" w:sz="8" w:space="0" w:color="auto"/>
              <w:bottom w:val="single" w:sz="8" w:space="0" w:color="auto"/>
              <w:right w:val="single" w:sz="8" w:space="0" w:color="auto"/>
            </w:tcBorders>
          </w:tcPr>
          <w:p w14:paraId="559E12D3" w14:textId="393263D2" w:rsidR="008473A5" w:rsidRPr="008473A5" w:rsidRDefault="008473A5" w:rsidP="001B1170">
            <w:pPr>
              <w:spacing w:before="120" w:after="120"/>
              <w:rPr>
                <w:rFonts w:ascii="Arial" w:hAnsi="Arial" w:cs="Arial"/>
                <w:sz w:val="24"/>
                <w:szCs w:val="24"/>
              </w:rPr>
            </w:pPr>
            <w:r w:rsidRPr="008473A5">
              <w:rPr>
                <w:rFonts w:ascii="Arial" w:hAnsi="Arial" w:cs="Arial"/>
                <w:sz w:val="24"/>
                <w:szCs w:val="24"/>
                <w:highlight w:val="lightGray"/>
              </w:rPr>
              <w:t>(X) to (Y)</w:t>
            </w:r>
            <w:r>
              <w:rPr>
                <w:rFonts w:ascii="Arial" w:hAnsi="Arial" w:cs="Arial"/>
                <w:sz w:val="24"/>
                <w:szCs w:val="24"/>
              </w:rPr>
              <w:t xml:space="preserve"> Weeks after Closing</w:t>
            </w:r>
          </w:p>
        </w:tc>
      </w:tr>
      <w:tr w:rsidR="008473A5" w14:paraId="046CD957" w14:textId="77777777" w:rsidTr="00DA4670">
        <w:trPr>
          <w:trHeight w:val="709"/>
        </w:trPr>
        <w:tc>
          <w:tcPr>
            <w:tcW w:w="4950" w:type="dxa"/>
            <w:tcBorders>
              <w:top w:val="single" w:sz="8" w:space="0" w:color="auto"/>
              <w:left w:val="single" w:sz="8" w:space="0" w:color="auto"/>
              <w:bottom w:val="single" w:sz="8" w:space="0" w:color="auto"/>
              <w:right w:val="single" w:sz="8" w:space="0" w:color="auto"/>
            </w:tcBorders>
          </w:tcPr>
          <w:p w14:paraId="2DE68CDE" w14:textId="5ACD6005" w:rsidR="008473A5" w:rsidRPr="008473A5" w:rsidRDefault="008473A5" w:rsidP="001B1170">
            <w:pPr>
              <w:spacing w:before="120" w:after="120"/>
              <w:rPr>
                <w:rFonts w:ascii="Arial" w:hAnsi="Arial" w:cs="Arial"/>
                <w:color w:val="000000"/>
                <w:sz w:val="24"/>
                <w:szCs w:val="24"/>
              </w:rPr>
            </w:pPr>
            <w:r w:rsidRPr="008473A5">
              <w:rPr>
                <w:rFonts w:ascii="Arial" w:hAnsi="Arial" w:cs="Arial"/>
                <w:color w:val="000000"/>
                <w:sz w:val="24"/>
                <w:szCs w:val="24"/>
              </w:rPr>
              <w:t>Notice of Award [NOA] (on or about)</w:t>
            </w:r>
          </w:p>
        </w:tc>
        <w:tc>
          <w:tcPr>
            <w:tcW w:w="5670" w:type="dxa"/>
            <w:tcBorders>
              <w:top w:val="single" w:sz="8" w:space="0" w:color="auto"/>
              <w:left w:val="single" w:sz="8" w:space="0" w:color="auto"/>
              <w:bottom w:val="single" w:sz="8" w:space="0" w:color="auto"/>
              <w:right w:val="single" w:sz="8" w:space="0" w:color="auto"/>
            </w:tcBorders>
          </w:tcPr>
          <w:p w14:paraId="00B6EB48" w14:textId="5CC2837E" w:rsidR="008473A5" w:rsidRPr="008473A5" w:rsidRDefault="008473A5" w:rsidP="001B1170">
            <w:pPr>
              <w:spacing w:before="120" w:after="120"/>
              <w:rPr>
                <w:rFonts w:ascii="Arial" w:hAnsi="Arial" w:cs="Arial"/>
                <w:sz w:val="24"/>
                <w:szCs w:val="24"/>
              </w:rPr>
            </w:pPr>
            <w:r w:rsidRPr="008473A5">
              <w:rPr>
                <w:rFonts w:ascii="Arial" w:hAnsi="Arial" w:cs="Arial"/>
                <w:sz w:val="24"/>
                <w:szCs w:val="24"/>
              </w:rPr>
              <w:t xml:space="preserve">Please reference the </w:t>
            </w:r>
            <w:hyperlink r:id="rId10" w:history="1">
              <w:r w:rsidRPr="008473A5">
                <w:rPr>
                  <w:rStyle w:val="Hyperlink"/>
                  <w:rFonts w:ascii="Arial" w:hAnsi="Arial" w:cs="Arial"/>
                  <w:sz w:val="24"/>
                  <w:szCs w:val="24"/>
                </w:rPr>
                <w:t>Georgia Procurement Registry</w:t>
              </w:r>
            </w:hyperlink>
          </w:p>
        </w:tc>
      </w:tr>
    </w:tbl>
    <w:p w14:paraId="4E13396E" w14:textId="63FA620D" w:rsidR="008473A5" w:rsidRPr="008473A5" w:rsidRDefault="008473A5" w:rsidP="008473A5">
      <w:pPr>
        <w:spacing w:line="260" w:lineRule="exact"/>
        <w:ind w:left="450" w:right="450"/>
        <w:rPr>
          <w:rFonts w:ascii="Arial" w:hAnsi="Arial" w:cs="Arial"/>
          <w:szCs w:val="36"/>
        </w:rPr>
      </w:pPr>
      <w:r w:rsidRPr="008473A5">
        <w:rPr>
          <w:rFonts w:ascii="Arial" w:hAnsi="Arial" w:cs="Arial"/>
          <w:szCs w:val="36"/>
        </w:rPr>
        <w:t>*In the event the estimated value of the resulting contract(s) is less than $100,000.00, the State Entity reserves the right to proceed directly to contract award without posting a Notice of Intent to Award.</w:t>
      </w:r>
    </w:p>
    <w:p w14:paraId="45D5098E" w14:textId="77777777" w:rsidR="00DA4670" w:rsidRDefault="00DA4670"/>
    <w:tbl>
      <w:tblPr>
        <w:tblW w:w="10620" w:type="dxa"/>
        <w:tblInd w:w="450" w:type="dxa"/>
        <w:tblLayout w:type="fixed"/>
        <w:tblLook w:val="01E0" w:firstRow="1" w:lastRow="1" w:firstColumn="1" w:lastColumn="1" w:noHBand="0" w:noVBand="0"/>
      </w:tblPr>
      <w:tblGrid>
        <w:gridCol w:w="289"/>
        <w:gridCol w:w="10331"/>
      </w:tblGrid>
      <w:tr w:rsidR="00DA4670" w:rsidRPr="00E55439" w14:paraId="5BE97AE5" w14:textId="77777777" w:rsidTr="00055C57">
        <w:trPr>
          <w:trHeight w:val="216"/>
        </w:trPr>
        <w:tc>
          <w:tcPr>
            <w:tcW w:w="10620" w:type="dxa"/>
            <w:gridSpan w:val="2"/>
            <w:shd w:val="clear" w:color="auto" w:fill="1D203A"/>
          </w:tcPr>
          <w:p w14:paraId="29707FF4" w14:textId="5BE7F426" w:rsidR="00DA4670" w:rsidRPr="00E55439" w:rsidRDefault="00DA4670" w:rsidP="00190555">
            <w:pPr>
              <w:keepNext/>
              <w:spacing w:before="120" w:after="120"/>
              <w:rPr>
                <w:rFonts w:ascii="Arial" w:hAnsi="Arial" w:cs="Arial"/>
                <w:b/>
                <w:color w:val="FFFFFF" w:themeColor="background1"/>
              </w:rPr>
            </w:pPr>
            <w:r>
              <w:rPr>
                <w:rFonts w:ascii="Arial" w:hAnsi="Arial" w:cs="Arial"/>
                <w:b/>
                <w:color w:val="FFFFFF" w:themeColor="background1"/>
                <w:sz w:val="28"/>
                <w:szCs w:val="28"/>
              </w:rPr>
              <w:t>1.</w:t>
            </w:r>
            <w:r w:rsidR="008473A5">
              <w:rPr>
                <w:rFonts w:ascii="Arial" w:hAnsi="Arial" w:cs="Arial"/>
                <w:b/>
                <w:color w:val="FFFFFF" w:themeColor="background1"/>
                <w:sz w:val="28"/>
                <w:szCs w:val="28"/>
              </w:rPr>
              <w:t>5</w:t>
            </w:r>
            <w:r>
              <w:rPr>
                <w:rFonts w:ascii="Arial" w:hAnsi="Arial" w:cs="Arial"/>
                <w:b/>
                <w:color w:val="FFFFFF" w:themeColor="background1"/>
                <w:sz w:val="28"/>
                <w:szCs w:val="28"/>
              </w:rPr>
              <w:t xml:space="preserve"> Definition of Terms</w:t>
            </w:r>
          </w:p>
        </w:tc>
      </w:tr>
      <w:tr w:rsidR="00DA4670" w:rsidRPr="00E55439" w14:paraId="0F36DC91" w14:textId="77777777" w:rsidTr="00055C57">
        <w:trPr>
          <w:gridAfter w:val="1"/>
          <w:wAfter w:w="10331" w:type="dxa"/>
          <w:trHeight w:val="90"/>
        </w:trPr>
        <w:tc>
          <w:tcPr>
            <w:tcW w:w="289" w:type="dxa"/>
          </w:tcPr>
          <w:p w14:paraId="271C996E" w14:textId="77777777" w:rsidR="00DA4670" w:rsidRPr="00E55439" w:rsidRDefault="00DA4670" w:rsidP="00190555">
            <w:pPr>
              <w:keepNext/>
              <w:rPr>
                <w:rFonts w:ascii="Arial" w:hAnsi="Arial" w:cs="Arial"/>
                <w:b/>
                <w:sz w:val="4"/>
                <w:szCs w:val="4"/>
              </w:rPr>
            </w:pPr>
          </w:p>
        </w:tc>
      </w:tr>
      <w:tr w:rsidR="00DA4670" w:rsidRPr="00E55439" w14:paraId="2AFCA99B" w14:textId="77777777" w:rsidTr="00055C57">
        <w:trPr>
          <w:trHeight w:val="57"/>
        </w:trPr>
        <w:tc>
          <w:tcPr>
            <w:tcW w:w="10620" w:type="dxa"/>
            <w:gridSpan w:val="2"/>
            <w:shd w:val="clear" w:color="auto" w:fill="B48819"/>
          </w:tcPr>
          <w:p w14:paraId="46B864B7" w14:textId="77777777" w:rsidR="00DA4670" w:rsidRPr="00E55439" w:rsidRDefault="00DA4670" w:rsidP="00190555">
            <w:pPr>
              <w:keepNext/>
              <w:rPr>
                <w:rFonts w:ascii="Arial" w:hAnsi="Arial" w:cs="Arial"/>
                <w:b/>
                <w:sz w:val="8"/>
                <w:szCs w:val="8"/>
              </w:rPr>
            </w:pPr>
          </w:p>
        </w:tc>
      </w:tr>
    </w:tbl>
    <w:tbl>
      <w:tblPr>
        <w:tblStyle w:val="TableGrid"/>
        <w:tblW w:w="10620" w:type="dxa"/>
        <w:tblInd w:w="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20"/>
      </w:tblGrid>
      <w:tr w:rsidR="00A507F2" w14:paraId="47690E81" w14:textId="77777777" w:rsidTr="00DA4670">
        <w:trPr>
          <w:trHeight w:val="511"/>
        </w:trPr>
        <w:tc>
          <w:tcPr>
            <w:tcW w:w="10620" w:type="dxa"/>
            <w:tcBorders>
              <w:left w:val="single" w:sz="8" w:space="0" w:color="auto"/>
              <w:bottom w:val="single" w:sz="8" w:space="0" w:color="auto"/>
              <w:right w:val="single" w:sz="8" w:space="0" w:color="auto"/>
            </w:tcBorders>
          </w:tcPr>
          <w:p w14:paraId="4C439221" w14:textId="26B253AB" w:rsidR="00A507F2" w:rsidRPr="0032149A" w:rsidRDefault="00A507F2" w:rsidP="001874D4">
            <w:pPr>
              <w:shd w:val="clear" w:color="auto" w:fill="D9D9D9" w:themeFill="background1" w:themeFillShade="D9"/>
              <w:rPr>
                <w:rFonts w:ascii="Arial" w:hAnsi="Arial" w:cs="Arial"/>
                <w:sz w:val="24"/>
                <w:szCs w:val="24"/>
              </w:rPr>
            </w:pPr>
            <w:r w:rsidRPr="0032149A">
              <w:rPr>
                <w:rFonts w:ascii="Arial" w:hAnsi="Arial" w:cs="Arial"/>
                <w:b/>
                <w:bCs/>
                <w:sz w:val="24"/>
                <w:szCs w:val="24"/>
              </w:rPr>
              <w:t>Instructions to Issuing Officer</w:t>
            </w:r>
            <w:r w:rsidRPr="009645BA">
              <w:rPr>
                <w:rFonts w:ascii="Arial" w:hAnsi="Arial" w:cs="Arial"/>
                <w:sz w:val="24"/>
                <w:szCs w:val="24"/>
              </w:rPr>
              <w:t>:</w:t>
            </w:r>
            <w:r w:rsidRPr="0032149A">
              <w:rPr>
                <w:rFonts w:ascii="Arial" w:hAnsi="Arial" w:cs="Arial"/>
                <w:sz w:val="24"/>
                <w:szCs w:val="24"/>
              </w:rPr>
              <w:t xml:space="preserve"> </w:t>
            </w:r>
            <w:r w:rsidR="009645BA">
              <w:rPr>
                <w:rFonts w:ascii="Arial" w:hAnsi="Arial" w:cs="Arial"/>
                <w:sz w:val="24"/>
                <w:szCs w:val="24"/>
              </w:rPr>
              <w:t>P</w:t>
            </w:r>
            <w:r w:rsidRPr="0032149A">
              <w:rPr>
                <w:rFonts w:ascii="Arial" w:hAnsi="Arial" w:cs="Arial"/>
                <w:sz w:val="24"/>
                <w:szCs w:val="24"/>
              </w:rPr>
              <w:t xml:space="preserve">lease use this space to </w:t>
            </w:r>
            <w:r w:rsidR="0047762E" w:rsidRPr="0032149A">
              <w:rPr>
                <w:rFonts w:ascii="Arial" w:hAnsi="Arial" w:cs="Arial"/>
                <w:sz w:val="24"/>
                <w:szCs w:val="24"/>
              </w:rPr>
              <w:t>add</w:t>
            </w:r>
            <w:r w:rsidRPr="0032149A">
              <w:rPr>
                <w:rFonts w:ascii="Arial" w:hAnsi="Arial" w:cs="Arial"/>
                <w:sz w:val="24"/>
                <w:szCs w:val="24"/>
              </w:rPr>
              <w:t xml:space="preserve"> any </w:t>
            </w:r>
            <w:r w:rsidR="0047762E" w:rsidRPr="0032149A">
              <w:rPr>
                <w:rFonts w:ascii="Arial" w:hAnsi="Arial" w:cs="Arial"/>
                <w:sz w:val="24"/>
                <w:szCs w:val="24"/>
              </w:rPr>
              <w:t>additional definitions or add</w:t>
            </w:r>
            <w:r w:rsidRPr="0032149A">
              <w:rPr>
                <w:rFonts w:ascii="Arial" w:hAnsi="Arial" w:cs="Arial"/>
                <w:sz w:val="24"/>
                <w:szCs w:val="24"/>
              </w:rPr>
              <w:t xml:space="preserve"> reference </w:t>
            </w:r>
            <w:r w:rsidR="0047762E" w:rsidRPr="0032149A">
              <w:rPr>
                <w:rFonts w:ascii="Arial" w:hAnsi="Arial" w:cs="Arial"/>
                <w:sz w:val="24"/>
                <w:szCs w:val="24"/>
              </w:rPr>
              <w:t>to an additional</w:t>
            </w:r>
            <w:r w:rsidRPr="0032149A">
              <w:rPr>
                <w:rFonts w:ascii="Arial" w:hAnsi="Arial" w:cs="Arial"/>
                <w:sz w:val="24"/>
                <w:szCs w:val="24"/>
              </w:rPr>
              <w:t xml:space="preserve"> file attachment as applicable.</w:t>
            </w:r>
            <w:r w:rsidR="0032149A" w:rsidRPr="0032149A">
              <w:rPr>
                <w:rFonts w:ascii="Arial" w:hAnsi="Arial" w:cs="Arial"/>
                <w:sz w:val="24"/>
                <w:szCs w:val="24"/>
              </w:rPr>
              <w:t xml:space="preserve"> Several standard definitions have been included. Please delete this instructional note.</w:t>
            </w:r>
          </w:p>
          <w:p w14:paraId="1F067F56" w14:textId="77777777" w:rsidR="00A507F2" w:rsidRPr="0032149A" w:rsidRDefault="00A507F2" w:rsidP="001874D4">
            <w:pPr>
              <w:pStyle w:val="FSubtitle"/>
              <w:framePr w:hSpace="0" w:wrap="auto" w:vAnchor="margin" w:hAnchor="text" w:xAlign="left" w:yAlign="inline"/>
              <w:suppressOverlap w:val="0"/>
              <w:jc w:val="left"/>
              <w:rPr>
                <w:rFonts w:ascii="Arial" w:hAnsi="Arial"/>
                <w:sz w:val="24"/>
                <w:szCs w:val="24"/>
              </w:rPr>
            </w:pPr>
          </w:p>
          <w:p w14:paraId="119A6F10" w14:textId="316AC393" w:rsidR="003B0E02" w:rsidRPr="0032149A" w:rsidRDefault="003B0E02" w:rsidP="001874D4">
            <w:pPr>
              <w:pStyle w:val="FSubtitle"/>
              <w:framePr w:hSpace="0" w:wrap="auto" w:vAnchor="margin" w:hAnchor="text" w:xAlign="left" w:yAlign="inline"/>
              <w:numPr>
                <w:ilvl w:val="0"/>
                <w:numId w:val="4"/>
              </w:numPr>
              <w:suppressOverlap w:val="0"/>
              <w:jc w:val="left"/>
              <w:rPr>
                <w:rFonts w:ascii="Arial" w:hAnsi="Arial"/>
                <w:b w:val="0"/>
                <w:bCs w:val="0"/>
                <w:sz w:val="24"/>
                <w:szCs w:val="24"/>
              </w:rPr>
            </w:pPr>
            <w:r w:rsidRPr="0032149A">
              <w:rPr>
                <w:rFonts w:ascii="Arial" w:hAnsi="Arial"/>
                <w:b w:val="0"/>
                <w:bCs w:val="0"/>
                <w:sz w:val="24"/>
                <w:szCs w:val="24"/>
              </w:rPr>
              <w:t xml:space="preserve">The </w:t>
            </w:r>
            <w:r w:rsidRPr="0032149A">
              <w:rPr>
                <w:rFonts w:ascii="Arial" w:hAnsi="Arial"/>
                <w:sz w:val="24"/>
                <w:szCs w:val="24"/>
              </w:rPr>
              <w:t>Department of Administrative Services (DOAS)</w:t>
            </w:r>
            <w:r w:rsidRPr="0032149A">
              <w:rPr>
                <w:rFonts w:ascii="Arial" w:hAnsi="Arial"/>
                <w:b w:val="0"/>
                <w:bCs w:val="0"/>
                <w:sz w:val="24"/>
                <w:szCs w:val="24"/>
              </w:rPr>
              <w:t xml:space="preserve"> through its </w:t>
            </w:r>
            <w:r w:rsidRPr="0032149A">
              <w:rPr>
                <w:rFonts w:ascii="Arial" w:hAnsi="Arial"/>
                <w:sz w:val="24"/>
                <w:szCs w:val="24"/>
              </w:rPr>
              <w:t>State Purchasing Division (SPD)</w:t>
            </w:r>
            <w:r w:rsidRPr="0032149A">
              <w:rPr>
                <w:rFonts w:ascii="Arial" w:hAnsi="Arial"/>
                <w:b w:val="0"/>
                <w:bCs w:val="0"/>
                <w:sz w:val="24"/>
                <w:szCs w:val="24"/>
              </w:rPr>
              <w:t xml:space="preserve"> is the state agency responsible for overseeing the State of Georgia’s procurement operations. More information is available online at doas.ga.gov. </w:t>
            </w:r>
          </w:p>
          <w:p w14:paraId="5CEDC702" w14:textId="5A7810A0" w:rsidR="00361BDC" w:rsidRPr="0032149A" w:rsidRDefault="00361BDC" w:rsidP="001874D4">
            <w:pPr>
              <w:pStyle w:val="FSubtitle"/>
              <w:framePr w:hSpace="0" w:wrap="auto" w:vAnchor="margin" w:hAnchor="text" w:xAlign="left" w:yAlign="inline"/>
              <w:numPr>
                <w:ilvl w:val="0"/>
                <w:numId w:val="4"/>
              </w:numPr>
              <w:suppressOverlap w:val="0"/>
              <w:jc w:val="left"/>
              <w:rPr>
                <w:rFonts w:ascii="Arial" w:hAnsi="Arial"/>
                <w:sz w:val="24"/>
                <w:szCs w:val="24"/>
              </w:rPr>
            </w:pPr>
            <w:r w:rsidRPr="0032149A">
              <w:rPr>
                <w:rFonts w:ascii="Arial" w:hAnsi="Arial"/>
                <w:sz w:val="24"/>
                <w:szCs w:val="24"/>
              </w:rPr>
              <w:t>GA@WORK Marketplace for Suppliers</w:t>
            </w:r>
            <w:r w:rsidRPr="0032149A">
              <w:rPr>
                <w:rFonts w:ascii="Arial" w:hAnsi="Arial"/>
                <w:b w:val="0"/>
                <w:bCs w:val="0"/>
                <w:sz w:val="24"/>
                <w:szCs w:val="24"/>
              </w:rPr>
              <w:t xml:space="preserve"> is the State of Georgia’s approved portal for bidder registration, bidding on solicitations, access to awarded contracts, and access to DOAS’ Business Certification Program.</w:t>
            </w:r>
          </w:p>
          <w:p w14:paraId="22456C94" w14:textId="722051C4" w:rsidR="00361BDC" w:rsidRPr="0032149A" w:rsidRDefault="00361BDC" w:rsidP="001874D4">
            <w:pPr>
              <w:pStyle w:val="FSubtitle"/>
              <w:framePr w:hSpace="0" w:wrap="auto" w:vAnchor="margin" w:hAnchor="text" w:xAlign="left" w:yAlign="inline"/>
              <w:numPr>
                <w:ilvl w:val="0"/>
                <w:numId w:val="4"/>
              </w:numPr>
              <w:suppressOverlap w:val="0"/>
              <w:jc w:val="left"/>
              <w:rPr>
                <w:rFonts w:ascii="Arial" w:hAnsi="Arial"/>
                <w:sz w:val="24"/>
                <w:szCs w:val="24"/>
              </w:rPr>
            </w:pPr>
            <w:r w:rsidRPr="0032149A">
              <w:rPr>
                <w:rFonts w:ascii="Arial" w:hAnsi="Arial"/>
                <w:b w:val="0"/>
                <w:bCs w:val="0"/>
                <w:sz w:val="24"/>
                <w:szCs w:val="24"/>
              </w:rPr>
              <w:t xml:space="preserve">The </w:t>
            </w:r>
            <w:r w:rsidRPr="0032149A">
              <w:rPr>
                <w:rFonts w:ascii="Arial" w:hAnsi="Arial"/>
                <w:sz w:val="24"/>
                <w:szCs w:val="24"/>
              </w:rPr>
              <w:t>Georgia Procurement Registry</w:t>
            </w:r>
            <w:r w:rsidRPr="0032149A">
              <w:rPr>
                <w:rFonts w:ascii="Arial" w:hAnsi="Arial"/>
                <w:b w:val="0"/>
                <w:bCs w:val="0"/>
                <w:sz w:val="24"/>
                <w:szCs w:val="24"/>
              </w:rPr>
              <w:t xml:space="preserve"> is the State of Georgia’s official site to view all state bid opportunities.</w:t>
            </w:r>
          </w:p>
          <w:p w14:paraId="7FB6B46F" w14:textId="6C8E3BC8" w:rsidR="0047762E" w:rsidRPr="0032149A" w:rsidRDefault="0047762E" w:rsidP="001874D4">
            <w:pPr>
              <w:pStyle w:val="FSubtitle"/>
              <w:framePr w:hSpace="0" w:wrap="auto" w:vAnchor="margin" w:hAnchor="text" w:xAlign="left" w:yAlign="inline"/>
              <w:numPr>
                <w:ilvl w:val="0"/>
                <w:numId w:val="4"/>
              </w:numPr>
              <w:suppressOverlap w:val="0"/>
              <w:jc w:val="left"/>
              <w:rPr>
                <w:rFonts w:ascii="Arial" w:hAnsi="Arial"/>
                <w:sz w:val="24"/>
                <w:szCs w:val="24"/>
              </w:rPr>
            </w:pPr>
            <w:r w:rsidRPr="0032149A">
              <w:rPr>
                <w:rFonts w:ascii="Arial" w:hAnsi="Arial"/>
                <w:sz w:val="24"/>
                <w:szCs w:val="24"/>
              </w:rPr>
              <w:t>Sourcing Event</w:t>
            </w:r>
            <w:r w:rsidRPr="0032149A">
              <w:rPr>
                <w:rFonts w:ascii="Arial" w:hAnsi="Arial"/>
                <w:b w:val="0"/>
                <w:bCs w:val="0"/>
                <w:sz w:val="24"/>
                <w:szCs w:val="24"/>
              </w:rPr>
              <w:t xml:space="preserve"> refers to the electronic sourcing event available for bidding in GA@WORK Marketplace for Suppliers. The Sourcing Event type is defined in Section 1.1. Key Information.</w:t>
            </w:r>
          </w:p>
          <w:p w14:paraId="447251BF" w14:textId="2F4941EE" w:rsidR="00E1071D" w:rsidRDefault="00E1071D" w:rsidP="001874D4">
            <w:pPr>
              <w:pStyle w:val="FSubtitle"/>
              <w:framePr w:hSpace="0" w:wrap="auto" w:vAnchor="margin" w:hAnchor="text" w:xAlign="left" w:yAlign="inline"/>
              <w:numPr>
                <w:ilvl w:val="0"/>
                <w:numId w:val="4"/>
              </w:numPr>
              <w:suppressOverlap w:val="0"/>
              <w:jc w:val="left"/>
              <w:rPr>
                <w:rFonts w:ascii="Arial" w:hAnsi="Arial"/>
                <w:sz w:val="24"/>
                <w:szCs w:val="24"/>
              </w:rPr>
            </w:pPr>
            <w:r>
              <w:rPr>
                <w:rFonts w:ascii="Arial" w:hAnsi="Arial"/>
                <w:sz w:val="24"/>
                <w:szCs w:val="24"/>
              </w:rPr>
              <w:t>Sourcing Tool</w:t>
            </w:r>
            <w:r>
              <w:rPr>
                <w:rFonts w:ascii="Arial" w:hAnsi="Arial"/>
                <w:b w:val="0"/>
                <w:bCs w:val="0"/>
                <w:sz w:val="24"/>
                <w:szCs w:val="24"/>
              </w:rPr>
              <w:t xml:space="preserve"> refers to the GA@WORK Marketplace Sourcing module, which is DOAS’ approved platform for conducting solicitations.</w:t>
            </w:r>
          </w:p>
          <w:p w14:paraId="056A4035" w14:textId="5B78CD8C" w:rsidR="0047762E" w:rsidRPr="0032149A" w:rsidRDefault="0047762E" w:rsidP="001874D4">
            <w:pPr>
              <w:pStyle w:val="FSubtitle"/>
              <w:framePr w:hSpace="0" w:wrap="auto" w:vAnchor="margin" w:hAnchor="text" w:xAlign="left" w:yAlign="inline"/>
              <w:numPr>
                <w:ilvl w:val="0"/>
                <w:numId w:val="4"/>
              </w:numPr>
              <w:suppressOverlap w:val="0"/>
              <w:jc w:val="left"/>
              <w:rPr>
                <w:rFonts w:ascii="Arial" w:hAnsi="Arial"/>
                <w:sz w:val="24"/>
                <w:szCs w:val="24"/>
              </w:rPr>
            </w:pPr>
            <w:r w:rsidRPr="0032149A">
              <w:rPr>
                <w:rFonts w:ascii="Arial" w:hAnsi="Arial"/>
                <w:sz w:val="24"/>
                <w:szCs w:val="24"/>
              </w:rPr>
              <w:t xml:space="preserve">State Entity </w:t>
            </w:r>
            <w:r w:rsidRPr="0032149A">
              <w:rPr>
                <w:rFonts w:ascii="Arial" w:hAnsi="Arial"/>
                <w:b w:val="0"/>
                <w:bCs w:val="0"/>
                <w:sz w:val="24"/>
                <w:szCs w:val="24"/>
              </w:rPr>
              <w:t>refers to the organization defined in Section 1.1 Key Information.</w:t>
            </w:r>
          </w:p>
          <w:p w14:paraId="3B96A660" w14:textId="16CB0422" w:rsidR="003B0E02" w:rsidRPr="0032149A" w:rsidRDefault="003B0E02" w:rsidP="001874D4">
            <w:pPr>
              <w:pStyle w:val="FSubtitle"/>
              <w:framePr w:hSpace="0" w:wrap="auto" w:vAnchor="margin" w:hAnchor="text" w:xAlign="left" w:yAlign="inline"/>
              <w:numPr>
                <w:ilvl w:val="0"/>
                <w:numId w:val="4"/>
              </w:numPr>
              <w:suppressOverlap w:val="0"/>
              <w:jc w:val="left"/>
              <w:rPr>
                <w:rFonts w:ascii="Arial" w:hAnsi="Arial"/>
                <w:sz w:val="24"/>
                <w:szCs w:val="24"/>
              </w:rPr>
            </w:pPr>
            <w:r w:rsidRPr="0032149A">
              <w:rPr>
                <w:rFonts w:ascii="Arial" w:hAnsi="Arial"/>
                <w:sz w:val="24"/>
                <w:szCs w:val="24"/>
              </w:rPr>
              <w:t>Suppliers</w:t>
            </w:r>
            <w:r w:rsidRPr="0032149A">
              <w:rPr>
                <w:rFonts w:ascii="Arial" w:hAnsi="Arial"/>
                <w:b w:val="0"/>
                <w:bCs w:val="0"/>
                <w:sz w:val="24"/>
                <w:szCs w:val="24"/>
              </w:rPr>
              <w:t xml:space="preserve"> </w:t>
            </w:r>
            <w:r w:rsidR="00361BDC" w:rsidRPr="0032149A">
              <w:rPr>
                <w:rFonts w:ascii="Arial" w:hAnsi="Arial"/>
                <w:b w:val="0"/>
                <w:bCs w:val="0"/>
                <w:sz w:val="24"/>
                <w:szCs w:val="24"/>
              </w:rPr>
              <w:t>are</w:t>
            </w:r>
            <w:r w:rsidRPr="0032149A">
              <w:rPr>
                <w:rFonts w:ascii="Arial" w:hAnsi="Arial"/>
                <w:b w:val="0"/>
                <w:bCs w:val="0"/>
                <w:sz w:val="24"/>
                <w:szCs w:val="24"/>
              </w:rPr>
              <w:t xml:space="preserve"> companies</w:t>
            </w:r>
            <w:r w:rsidR="00361BDC" w:rsidRPr="0032149A">
              <w:rPr>
                <w:rFonts w:ascii="Arial" w:hAnsi="Arial"/>
                <w:b w:val="0"/>
                <w:bCs w:val="0"/>
                <w:sz w:val="24"/>
                <w:szCs w:val="24"/>
              </w:rPr>
              <w:t xml:space="preserve"> or organizations </w:t>
            </w:r>
            <w:r w:rsidRPr="0032149A">
              <w:rPr>
                <w:rFonts w:ascii="Arial" w:hAnsi="Arial"/>
                <w:b w:val="0"/>
                <w:bCs w:val="0"/>
                <w:sz w:val="24"/>
                <w:szCs w:val="24"/>
              </w:rPr>
              <w:t>interested in doing business with the State of Georgia.</w:t>
            </w:r>
          </w:p>
          <w:p w14:paraId="5749DB25" w14:textId="533F6EE6" w:rsidR="003B0E02" w:rsidRPr="00780D6B" w:rsidRDefault="003B0E02" w:rsidP="003B0E02">
            <w:pPr>
              <w:pStyle w:val="FSubtitle"/>
              <w:framePr w:hSpace="0" w:wrap="auto" w:vAnchor="margin" w:hAnchor="text" w:xAlign="left" w:yAlign="inline"/>
              <w:ind w:left="720"/>
              <w:suppressOverlap w:val="0"/>
              <w:jc w:val="left"/>
              <w:rPr>
                <w:rFonts w:ascii="Arial" w:hAnsi="Arial"/>
                <w:sz w:val="24"/>
                <w:szCs w:val="24"/>
              </w:rPr>
            </w:pPr>
          </w:p>
        </w:tc>
      </w:tr>
    </w:tbl>
    <w:p w14:paraId="4BF09F73" w14:textId="77777777" w:rsidR="00A507F2" w:rsidRDefault="00A507F2"/>
    <w:tbl>
      <w:tblPr>
        <w:tblW w:w="10620" w:type="dxa"/>
        <w:tblInd w:w="450" w:type="dxa"/>
        <w:tblLayout w:type="fixed"/>
        <w:tblLook w:val="01E0" w:firstRow="1" w:lastRow="1" w:firstColumn="1" w:lastColumn="1" w:noHBand="0" w:noVBand="0"/>
      </w:tblPr>
      <w:tblGrid>
        <w:gridCol w:w="289"/>
        <w:gridCol w:w="10331"/>
      </w:tblGrid>
      <w:tr w:rsidR="005C0B57" w:rsidRPr="00E55439" w14:paraId="0D252671" w14:textId="77777777" w:rsidTr="00055C57">
        <w:trPr>
          <w:trHeight w:val="216"/>
        </w:trPr>
        <w:tc>
          <w:tcPr>
            <w:tcW w:w="10620" w:type="dxa"/>
            <w:gridSpan w:val="2"/>
            <w:shd w:val="clear" w:color="auto" w:fill="1D203A"/>
          </w:tcPr>
          <w:p w14:paraId="58389125" w14:textId="4BC0E39E" w:rsidR="005C0B57" w:rsidRPr="00E55439" w:rsidRDefault="005C0B57" w:rsidP="00C03DB5">
            <w:pPr>
              <w:keepNext/>
              <w:spacing w:before="120" w:after="120"/>
              <w:rPr>
                <w:rFonts w:ascii="Arial" w:hAnsi="Arial" w:cs="Arial"/>
                <w:b/>
                <w:color w:val="FFFFFF" w:themeColor="background1"/>
              </w:rPr>
            </w:pPr>
            <w:r>
              <w:rPr>
                <w:rFonts w:ascii="Arial" w:hAnsi="Arial" w:cs="Arial"/>
                <w:b/>
                <w:color w:val="FFFFFF" w:themeColor="background1"/>
                <w:sz w:val="28"/>
                <w:szCs w:val="28"/>
              </w:rPr>
              <w:t>1.6 Contract Term</w:t>
            </w:r>
          </w:p>
        </w:tc>
      </w:tr>
      <w:tr w:rsidR="005C0B57" w:rsidRPr="00E55439" w14:paraId="722453FE" w14:textId="77777777" w:rsidTr="00055C57">
        <w:trPr>
          <w:gridAfter w:val="1"/>
          <w:wAfter w:w="10331" w:type="dxa"/>
          <w:trHeight w:val="90"/>
        </w:trPr>
        <w:tc>
          <w:tcPr>
            <w:tcW w:w="289" w:type="dxa"/>
          </w:tcPr>
          <w:p w14:paraId="6540630A" w14:textId="77777777" w:rsidR="005C0B57" w:rsidRPr="00E55439" w:rsidRDefault="005C0B57" w:rsidP="00C03DB5">
            <w:pPr>
              <w:keepNext/>
              <w:rPr>
                <w:rFonts w:ascii="Arial" w:hAnsi="Arial" w:cs="Arial"/>
                <w:b/>
                <w:sz w:val="4"/>
                <w:szCs w:val="4"/>
              </w:rPr>
            </w:pPr>
          </w:p>
        </w:tc>
      </w:tr>
      <w:tr w:rsidR="005C0B57" w:rsidRPr="00E55439" w14:paraId="69F581D0" w14:textId="77777777" w:rsidTr="00055C57">
        <w:trPr>
          <w:trHeight w:val="57"/>
        </w:trPr>
        <w:tc>
          <w:tcPr>
            <w:tcW w:w="10620" w:type="dxa"/>
            <w:gridSpan w:val="2"/>
            <w:shd w:val="clear" w:color="auto" w:fill="B48819"/>
          </w:tcPr>
          <w:p w14:paraId="76B71D8C" w14:textId="77777777" w:rsidR="005C0B57" w:rsidRPr="00E55439" w:rsidRDefault="005C0B57" w:rsidP="00C03DB5">
            <w:pPr>
              <w:keepNext/>
              <w:rPr>
                <w:rFonts w:ascii="Arial" w:hAnsi="Arial" w:cs="Arial"/>
                <w:b/>
                <w:sz w:val="8"/>
                <w:szCs w:val="8"/>
              </w:rPr>
            </w:pPr>
          </w:p>
        </w:tc>
      </w:tr>
    </w:tbl>
    <w:tbl>
      <w:tblPr>
        <w:tblStyle w:val="TableGrid"/>
        <w:tblW w:w="10620" w:type="dxa"/>
        <w:tblInd w:w="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20"/>
      </w:tblGrid>
      <w:tr w:rsidR="005C0B57" w14:paraId="440903B1" w14:textId="77777777" w:rsidTr="00C03DB5">
        <w:trPr>
          <w:trHeight w:val="511"/>
        </w:trPr>
        <w:tc>
          <w:tcPr>
            <w:tcW w:w="10620" w:type="dxa"/>
            <w:tcBorders>
              <w:left w:val="single" w:sz="8" w:space="0" w:color="auto"/>
              <w:bottom w:val="single" w:sz="8" w:space="0" w:color="auto"/>
              <w:right w:val="single" w:sz="8" w:space="0" w:color="auto"/>
            </w:tcBorders>
          </w:tcPr>
          <w:p w14:paraId="0A81EF71" w14:textId="7B8C52EF" w:rsidR="005C0B57" w:rsidRPr="0032149A" w:rsidRDefault="005C0B57" w:rsidP="001874D4">
            <w:pPr>
              <w:shd w:val="clear" w:color="auto" w:fill="D9D9D9" w:themeFill="background1" w:themeFillShade="D9"/>
              <w:rPr>
                <w:rFonts w:ascii="Arial" w:hAnsi="Arial" w:cs="Arial"/>
                <w:sz w:val="24"/>
                <w:szCs w:val="24"/>
              </w:rPr>
            </w:pPr>
            <w:r w:rsidRPr="0032149A">
              <w:rPr>
                <w:rFonts w:ascii="Arial" w:hAnsi="Arial" w:cs="Arial"/>
                <w:b/>
                <w:bCs/>
                <w:sz w:val="24"/>
                <w:szCs w:val="24"/>
              </w:rPr>
              <w:t>Instructions to Issuing Officer:</w:t>
            </w:r>
            <w:r w:rsidRPr="0032149A">
              <w:rPr>
                <w:rFonts w:ascii="Arial" w:hAnsi="Arial" w:cs="Arial"/>
                <w:sz w:val="24"/>
                <w:szCs w:val="24"/>
              </w:rPr>
              <w:t xml:space="preserve"> </w:t>
            </w:r>
            <w:r>
              <w:rPr>
                <w:rFonts w:ascii="Arial" w:hAnsi="Arial" w:cs="Arial"/>
                <w:sz w:val="24"/>
                <w:szCs w:val="24"/>
              </w:rPr>
              <w:t xml:space="preserve">Will you be establishing a multi-year agreement? If so, please review the information below and select the correct contract term and renewal options. </w:t>
            </w:r>
            <w:r w:rsidR="002105D2">
              <w:rPr>
                <w:rFonts w:ascii="Arial" w:hAnsi="Arial" w:cs="Arial"/>
                <w:sz w:val="24"/>
                <w:szCs w:val="24"/>
              </w:rPr>
              <w:t>The distinguishing factor between the two sample contract terms is whether the resulting contract should follow the state’s fiscal year. To help determine whether the contract should follow the state’s fiscal year, consider whether the contract will commit state funds and the sourc</w:t>
            </w:r>
            <w:r w:rsidR="009264B4">
              <w:rPr>
                <w:rFonts w:ascii="Arial" w:hAnsi="Arial" w:cs="Arial"/>
                <w:sz w:val="24"/>
                <w:szCs w:val="24"/>
              </w:rPr>
              <w:t>e</w:t>
            </w:r>
            <w:r w:rsidR="002105D2">
              <w:rPr>
                <w:rFonts w:ascii="Arial" w:hAnsi="Arial" w:cs="Arial"/>
                <w:sz w:val="24"/>
                <w:szCs w:val="24"/>
              </w:rPr>
              <w:t xml:space="preserve"> of funds. Consult with your organization’s legal staff or the State Purchasing Division as needed. As a reminder, no contract term may exceed five years without obtaining prior written approval from the State Purchasing Division. </w:t>
            </w:r>
            <w:r>
              <w:rPr>
                <w:rFonts w:ascii="Arial" w:hAnsi="Arial" w:cs="Arial"/>
                <w:sz w:val="24"/>
                <w:szCs w:val="24"/>
              </w:rPr>
              <w:t xml:space="preserve">If you are not creating a multi-year agreement, then add the following statement to this section “This is not a multi-year agreement.” </w:t>
            </w:r>
            <w:r w:rsidRPr="0032149A">
              <w:rPr>
                <w:rFonts w:ascii="Arial" w:hAnsi="Arial" w:cs="Arial"/>
                <w:sz w:val="24"/>
                <w:szCs w:val="24"/>
              </w:rPr>
              <w:t>Please delete this instructional note.</w:t>
            </w:r>
          </w:p>
          <w:p w14:paraId="35CB8497" w14:textId="77777777" w:rsidR="005C0B57" w:rsidRPr="005C0B57" w:rsidRDefault="005C0B57" w:rsidP="001874D4">
            <w:pPr>
              <w:pStyle w:val="FSubtitle"/>
              <w:framePr w:hSpace="0" w:wrap="auto" w:vAnchor="margin" w:hAnchor="text" w:xAlign="left" w:yAlign="inline"/>
              <w:suppressOverlap w:val="0"/>
              <w:jc w:val="left"/>
              <w:rPr>
                <w:rFonts w:ascii="Arial" w:hAnsi="Arial"/>
                <w:sz w:val="24"/>
                <w:szCs w:val="24"/>
              </w:rPr>
            </w:pPr>
          </w:p>
          <w:p w14:paraId="093DACAD" w14:textId="2611C83D" w:rsidR="005C0B57" w:rsidRPr="005C0B57" w:rsidRDefault="005C0B57" w:rsidP="001874D4">
            <w:pPr>
              <w:pStyle w:val="CommentText"/>
              <w:rPr>
                <w:rFonts w:ascii="Arial" w:hAnsi="Arial" w:cs="Arial"/>
                <w:b/>
                <w:color w:val="000000"/>
                <w:sz w:val="24"/>
                <w:szCs w:val="24"/>
              </w:rPr>
            </w:pPr>
            <w:r w:rsidRPr="005C0B57">
              <w:rPr>
                <w:rFonts w:ascii="Arial" w:hAnsi="Arial" w:cs="Arial"/>
                <w:b/>
                <w:color w:val="000000"/>
                <w:sz w:val="24"/>
                <w:szCs w:val="24"/>
              </w:rPr>
              <w:t>Sample #1: Select this option if the contract term should align to the state’s fiscal year</w:t>
            </w:r>
            <w:r w:rsidR="009645BA">
              <w:rPr>
                <w:rFonts w:ascii="Arial" w:hAnsi="Arial" w:cs="Arial"/>
                <w:b/>
                <w:color w:val="000000"/>
                <w:sz w:val="24"/>
                <w:szCs w:val="24"/>
              </w:rPr>
              <w:t>.</w:t>
            </w:r>
          </w:p>
          <w:p w14:paraId="6A9F840B" w14:textId="09A8E718" w:rsidR="005C0B57" w:rsidRPr="005C0B57" w:rsidRDefault="005C0B57" w:rsidP="001874D4">
            <w:pPr>
              <w:pStyle w:val="CommentText"/>
              <w:ind w:left="-36"/>
              <w:rPr>
                <w:rFonts w:ascii="Arial" w:hAnsi="Arial" w:cs="Arial"/>
                <w:sz w:val="24"/>
                <w:szCs w:val="24"/>
              </w:rPr>
            </w:pPr>
            <w:r w:rsidRPr="005C0B57">
              <w:rPr>
                <w:rFonts w:ascii="Arial" w:hAnsi="Arial" w:cs="Arial"/>
                <w:sz w:val="24"/>
                <w:szCs w:val="24"/>
              </w:rPr>
              <w:t xml:space="preserve">The initial term of the contract(s) shall be from the date of award until the end of the State’s current fiscal year. The State’s fiscal year is from July 1 through June 30. The State Entity shall possess </w:t>
            </w:r>
            <w:r w:rsidRPr="005C0B57">
              <w:rPr>
                <w:rFonts w:ascii="Arial" w:hAnsi="Arial" w:cs="Arial"/>
                <w:sz w:val="24"/>
                <w:szCs w:val="24"/>
              </w:rPr>
              <w:fldChar w:fldCharType="begin">
                <w:ffData>
                  <w:name w:val="Text29"/>
                  <w:enabled/>
                  <w:calcOnExit w:val="0"/>
                  <w:textInput>
                    <w:default w:val="Enter #"/>
                  </w:textInput>
                </w:ffData>
              </w:fldChar>
            </w:r>
            <w:r w:rsidRPr="005C0B57">
              <w:rPr>
                <w:rFonts w:ascii="Arial" w:hAnsi="Arial" w:cs="Arial"/>
                <w:sz w:val="24"/>
                <w:szCs w:val="24"/>
              </w:rPr>
              <w:instrText xml:space="preserve"> FORMTEXT </w:instrText>
            </w:r>
            <w:r w:rsidRPr="005C0B57">
              <w:rPr>
                <w:rFonts w:ascii="Arial" w:hAnsi="Arial" w:cs="Arial"/>
                <w:sz w:val="24"/>
                <w:szCs w:val="24"/>
              </w:rPr>
            </w:r>
            <w:r w:rsidRPr="005C0B57">
              <w:rPr>
                <w:rFonts w:ascii="Arial" w:hAnsi="Arial" w:cs="Arial"/>
                <w:sz w:val="24"/>
                <w:szCs w:val="24"/>
              </w:rPr>
              <w:fldChar w:fldCharType="separate"/>
            </w:r>
            <w:r w:rsidRPr="005C0B57">
              <w:rPr>
                <w:rFonts w:ascii="Arial" w:hAnsi="Arial" w:cs="Arial"/>
                <w:noProof/>
                <w:sz w:val="24"/>
                <w:szCs w:val="24"/>
              </w:rPr>
              <w:t>Enter #</w:t>
            </w:r>
            <w:r w:rsidRPr="005C0B57">
              <w:rPr>
                <w:rFonts w:ascii="Arial" w:hAnsi="Arial" w:cs="Arial"/>
                <w:sz w:val="24"/>
                <w:szCs w:val="24"/>
              </w:rPr>
              <w:fldChar w:fldCharType="end"/>
            </w:r>
            <w:r w:rsidRPr="005C0B57">
              <w:rPr>
                <w:rFonts w:ascii="Arial" w:hAnsi="Arial" w:cs="Arial"/>
                <w:sz w:val="24"/>
                <w:szCs w:val="24"/>
              </w:rPr>
              <w:t xml:space="preserve"> one (1) year option(s) to renew, which options shall be exercisable at the sole discretion of the State Entity. Renewal will be accomplished through the issuance of Notice of Award Amendment. </w:t>
            </w:r>
            <w:r w:rsidRPr="005C0B57">
              <w:rPr>
                <w:rStyle w:val="style12pt"/>
                <w:rFonts w:ascii="Arial" w:hAnsi="Arial" w:cs="Arial"/>
                <w:sz w:val="24"/>
                <w:szCs w:val="24"/>
              </w:rPr>
              <w:t xml:space="preserve">In the event that the contract(s), if any, resulting from the award of this Sourcing Event shall terminate or be likely to terminate prior to the making of an award for a new contract for the identified products and/or services, </w:t>
            </w:r>
            <w:r w:rsidRPr="005C0B57">
              <w:rPr>
                <w:rFonts w:ascii="Arial" w:hAnsi="Arial" w:cs="Arial"/>
                <w:sz w:val="24"/>
                <w:szCs w:val="24"/>
              </w:rPr>
              <w:t>the State</w:t>
            </w:r>
            <w:r w:rsidRPr="005C0B57">
              <w:rPr>
                <w:rFonts w:ascii="Arial" w:hAnsi="Arial" w:cs="Arial"/>
                <w:b/>
                <w:sz w:val="24"/>
                <w:szCs w:val="24"/>
              </w:rPr>
              <w:t xml:space="preserve"> </w:t>
            </w:r>
            <w:r w:rsidRPr="005C0B57">
              <w:rPr>
                <w:rFonts w:ascii="Arial" w:hAnsi="Arial" w:cs="Arial"/>
                <w:sz w:val="24"/>
                <w:szCs w:val="24"/>
              </w:rPr>
              <w:t>Entity may, with the written consent of the awarded supplier(s), extend the contract(s) for such period of time as may be necessary to permit the State Entity’s continued supply of the identified products and/or services. The contract(s) may be amended in writing from time to time by mutual consent of the parties. Unless this Sourcing Event states otherwise, the resulting award of the contract(s) does not guarantee volume or a commitment of funds.</w:t>
            </w:r>
          </w:p>
          <w:p w14:paraId="04998CF1" w14:textId="77777777" w:rsidR="005C0B57" w:rsidRPr="005C0B57" w:rsidRDefault="005C0B57" w:rsidP="001874D4">
            <w:pPr>
              <w:pStyle w:val="CommentText"/>
              <w:rPr>
                <w:rFonts w:ascii="Arial" w:hAnsi="Arial" w:cs="Arial"/>
                <w:sz w:val="24"/>
                <w:szCs w:val="24"/>
              </w:rPr>
            </w:pPr>
          </w:p>
          <w:p w14:paraId="2A4D7946" w14:textId="133B81E3" w:rsidR="005C0B57" w:rsidRPr="005C0B57" w:rsidRDefault="005C0B57" w:rsidP="001874D4">
            <w:pPr>
              <w:ind w:left="-36"/>
              <w:rPr>
                <w:rFonts w:ascii="Arial" w:hAnsi="Arial" w:cs="Arial"/>
                <w:b/>
                <w:bCs/>
                <w:sz w:val="24"/>
                <w:szCs w:val="24"/>
              </w:rPr>
            </w:pPr>
            <w:r w:rsidRPr="005C0B57">
              <w:rPr>
                <w:rFonts w:ascii="Arial" w:hAnsi="Arial" w:cs="Arial"/>
                <w:b/>
                <w:bCs/>
                <w:sz w:val="24"/>
                <w:szCs w:val="24"/>
              </w:rPr>
              <w:t xml:space="preserve">Sample #2: select this option if the contract term </w:t>
            </w:r>
            <w:r w:rsidR="002105D2" w:rsidRPr="005C0B57">
              <w:rPr>
                <w:rFonts w:ascii="Arial" w:hAnsi="Arial" w:cs="Arial"/>
                <w:b/>
                <w:bCs/>
                <w:sz w:val="24"/>
                <w:szCs w:val="24"/>
              </w:rPr>
              <w:t>is</w:t>
            </w:r>
            <w:r w:rsidRPr="005C0B57">
              <w:rPr>
                <w:rFonts w:ascii="Arial" w:hAnsi="Arial" w:cs="Arial"/>
                <w:b/>
                <w:bCs/>
                <w:sz w:val="24"/>
                <w:szCs w:val="24"/>
              </w:rPr>
              <w:t xml:space="preserve"> calculated based on the execution date</w:t>
            </w:r>
            <w:r w:rsidR="009645BA">
              <w:rPr>
                <w:rFonts w:ascii="Arial" w:hAnsi="Arial" w:cs="Arial"/>
                <w:b/>
                <w:bCs/>
                <w:sz w:val="24"/>
                <w:szCs w:val="24"/>
              </w:rPr>
              <w:t>.</w:t>
            </w:r>
          </w:p>
          <w:p w14:paraId="25A40F45" w14:textId="3F16E0BC" w:rsidR="005C0B57" w:rsidRPr="005C0B57" w:rsidRDefault="005C0B57" w:rsidP="001874D4">
            <w:pPr>
              <w:ind w:left="-36"/>
              <w:rPr>
                <w:rFonts w:ascii="Arial" w:hAnsi="Arial" w:cs="Arial"/>
                <w:sz w:val="24"/>
                <w:szCs w:val="24"/>
              </w:rPr>
            </w:pPr>
            <w:r w:rsidRPr="005C0B57">
              <w:rPr>
                <w:rFonts w:ascii="Arial" w:hAnsi="Arial" w:cs="Arial"/>
                <w:sz w:val="24"/>
                <w:szCs w:val="24"/>
              </w:rPr>
              <w:t xml:space="preserve">The initial term of the contract(s) is for </w:t>
            </w:r>
            <w:r w:rsidRPr="005C0B57">
              <w:rPr>
                <w:rFonts w:ascii="Arial" w:hAnsi="Arial" w:cs="Arial"/>
                <w:highlight w:val="lightGray"/>
              </w:rPr>
              <w:fldChar w:fldCharType="begin">
                <w:ffData>
                  <w:name w:val=""/>
                  <w:enabled/>
                  <w:calcOnExit w:val="0"/>
                  <w:textInput>
                    <w:default w:val="Enter #"/>
                  </w:textInput>
                </w:ffData>
              </w:fldChar>
            </w:r>
            <w:r w:rsidRPr="005C0B57">
              <w:rPr>
                <w:rFonts w:ascii="Arial" w:hAnsi="Arial" w:cs="Arial"/>
                <w:sz w:val="24"/>
                <w:szCs w:val="24"/>
                <w:highlight w:val="lightGray"/>
              </w:rPr>
              <w:instrText xml:space="preserve"> FORMTEXT </w:instrText>
            </w:r>
            <w:r w:rsidRPr="005C0B57">
              <w:rPr>
                <w:rFonts w:ascii="Arial" w:hAnsi="Arial" w:cs="Arial"/>
                <w:highlight w:val="lightGray"/>
              </w:rPr>
            </w:r>
            <w:r w:rsidRPr="005C0B57">
              <w:rPr>
                <w:rFonts w:ascii="Arial" w:hAnsi="Arial" w:cs="Arial"/>
                <w:highlight w:val="lightGray"/>
              </w:rPr>
              <w:fldChar w:fldCharType="separate"/>
            </w:r>
            <w:r w:rsidRPr="005C0B57">
              <w:rPr>
                <w:rFonts w:ascii="Arial" w:hAnsi="Arial" w:cs="Arial"/>
                <w:noProof/>
                <w:sz w:val="24"/>
                <w:szCs w:val="24"/>
                <w:highlight w:val="lightGray"/>
              </w:rPr>
              <w:t>Enter #</w:t>
            </w:r>
            <w:r w:rsidRPr="005C0B57">
              <w:rPr>
                <w:rFonts w:ascii="Arial" w:hAnsi="Arial" w:cs="Arial"/>
                <w:highlight w:val="lightGray"/>
              </w:rPr>
              <w:fldChar w:fldCharType="end"/>
            </w:r>
            <w:r w:rsidRPr="005C0B57">
              <w:rPr>
                <w:rFonts w:ascii="Arial" w:hAnsi="Arial" w:cs="Arial"/>
                <w:sz w:val="24"/>
                <w:szCs w:val="24"/>
              </w:rPr>
              <w:t xml:space="preserve"> calendar year(s) from the execution date of the contract(s). The State Entity shall have </w:t>
            </w:r>
            <w:r w:rsidRPr="005C0B57">
              <w:rPr>
                <w:rFonts w:ascii="Arial" w:hAnsi="Arial" w:cs="Arial"/>
                <w:highlight w:val="lightGray"/>
              </w:rPr>
              <w:fldChar w:fldCharType="begin">
                <w:ffData>
                  <w:name w:val=""/>
                  <w:enabled/>
                  <w:calcOnExit w:val="0"/>
                  <w:textInput>
                    <w:default w:val="Enter #"/>
                  </w:textInput>
                </w:ffData>
              </w:fldChar>
            </w:r>
            <w:r w:rsidRPr="005C0B57">
              <w:rPr>
                <w:rFonts w:ascii="Arial" w:hAnsi="Arial" w:cs="Arial"/>
                <w:sz w:val="24"/>
                <w:szCs w:val="24"/>
                <w:highlight w:val="lightGray"/>
              </w:rPr>
              <w:instrText xml:space="preserve"> FORMTEXT </w:instrText>
            </w:r>
            <w:r w:rsidRPr="005C0B57">
              <w:rPr>
                <w:rFonts w:ascii="Arial" w:hAnsi="Arial" w:cs="Arial"/>
                <w:highlight w:val="lightGray"/>
              </w:rPr>
            </w:r>
            <w:r w:rsidRPr="005C0B57">
              <w:rPr>
                <w:rFonts w:ascii="Arial" w:hAnsi="Arial" w:cs="Arial"/>
                <w:highlight w:val="lightGray"/>
              </w:rPr>
              <w:fldChar w:fldCharType="separate"/>
            </w:r>
            <w:r w:rsidRPr="005C0B57">
              <w:rPr>
                <w:rFonts w:ascii="Arial" w:hAnsi="Arial" w:cs="Arial"/>
                <w:noProof/>
                <w:sz w:val="24"/>
                <w:szCs w:val="24"/>
                <w:highlight w:val="lightGray"/>
              </w:rPr>
              <w:t>Enter #</w:t>
            </w:r>
            <w:r w:rsidRPr="005C0B57">
              <w:rPr>
                <w:rFonts w:ascii="Arial" w:hAnsi="Arial" w:cs="Arial"/>
                <w:highlight w:val="lightGray"/>
              </w:rPr>
              <w:fldChar w:fldCharType="end"/>
            </w:r>
            <w:r w:rsidRPr="005C0B57">
              <w:rPr>
                <w:rFonts w:ascii="Arial" w:hAnsi="Arial" w:cs="Arial"/>
                <w:color w:val="000000"/>
                <w:sz w:val="24"/>
                <w:szCs w:val="24"/>
              </w:rPr>
              <w:t xml:space="preserve"> </w:t>
            </w:r>
            <w:r w:rsidRPr="005C0B57">
              <w:rPr>
                <w:rFonts w:ascii="Arial" w:hAnsi="Arial" w:cs="Arial"/>
                <w:sz w:val="24"/>
                <w:szCs w:val="24"/>
              </w:rPr>
              <w:t xml:space="preserve">one (1) year option(s) to renew, which options shall be exercisable at the sole discretion of the State Entity. Renewal will be accomplished through the issuance of Notice of Award Amendment. </w:t>
            </w:r>
            <w:r w:rsidRPr="005C0B57">
              <w:rPr>
                <w:rStyle w:val="style12pt"/>
                <w:rFonts w:ascii="Arial" w:hAnsi="Arial" w:cs="Arial"/>
                <w:sz w:val="24"/>
                <w:szCs w:val="24"/>
              </w:rPr>
              <w:t xml:space="preserve">In the event that the contract(s), if any, resulting from the award of this Sourcing Event shall terminate or be likely to terminate prior to the making of an award for a new contract for the identified products and/or services, </w:t>
            </w:r>
            <w:r w:rsidRPr="005C0B57">
              <w:rPr>
                <w:rFonts w:ascii="Arial" w:hAnsi="Arial" w:cs="Arial"/>
                <w:sz w:val="24"/>
                <w:szCs w:val="24"/>
              </w:rPr>
              <w:t>the State Entity</w:t>
            </w:r>
            <w:r w:rsidRPr="005C0B57">
              <w:rPr>
                <w:rFonts w:ascii="Arial" w:hAnsi="Arial" w:cs="Arial"/>
                <w:b/>
                <w:sz w:val="24"/>
                <w:szCs w:val="24"/>
              </w:rPr>
              <w:t xml:space="preserve"> </w:t>
            </w:r>
            <w:r w:rsidRPr="005C0B57">
              <w:rPr>
                <w:rFonts w:ascii="Arial" w:hAnsi="Arial" w:cs="Arial"/>
                <w:sz w:val="24"/>
                <w:szCs w:val="24"/>
              </w:rPr>
              <w:t>may, with the written consent of the awarded supplier(s), extend the contract(s) for such period of time as may be necessary to permit the State Entity’s continued supply of the identified products and/or services. The contract(s) may be amended in writing from time to time by mutual consent of the parties. Unless this Sourcing Event states otherwise, the resulting award of the contract(s) does not guarantee volume or a commitment of funds.</w:t>
            </w:r>
          </w:p>
          <w:p w14:paraId="5EB44006" w14:textId="77777777" w:rsidR="005C0B57" w:rsidRPr="00780D6B" w:rsidRDefault="005C0B57" w:rsidP="005C0B57">
            <w:pPr>
              <w:pStyle w:val="FSubtitle"/>
              <w:framePr w:hSpace="0" w:wrap="auto" w:vAnchor="margin" w:hAnchor="text" w:xAlign="left" w:yAlign="inline"/>
              <w:suppressOverlap w:val="0"/>
              <w:jc w:val="left"/>
              <w:rPr>
                <w:rFonts w:ascii="Arial" w:hAnsi="Arial"/>
                <w:sz w:val="24"/>
                <w:szCs w:val="24"/>
              </w:rPr>
            </w:pPr>
          </w:p>
        </w:tc>
      </w:tr>
    </w:tbl>
    <w:p w14:paraId="5266183C" w14:textId="77777777" w:rsidR="00A507F2" w:rsidRDefault="00A507F2"/>
    <w:p w14:paraId="42264080" w14:textId="77777777" w:rsidR="005C0B57" w:rsidRDefault="005C0B57"/>
    <w:tbl>
      <w:tblPr>
        <w:tblW w:w="10620" w:type="dxa"/>
        <w:tblInd w:w="450" w:type="dxa"/>
        <w:tblLayout w:type="fixed"/>
        <w:tblLook w:val="01E0" w:firstRow="1" w:lastRow="1" w:firstColumn="1" w:lastColumn="1" w:noHBand="0" w:noVBand="0"/>
      </w:tblPr>
      <w:tblGrid>
        <w:gridCol w:w="289"/>
        <w:gridCol w:w="10331"/>
      </w:tblGrid>
      <w:tr w:rsidR="00A507F2" w:rsidRPr="00E55439" w14:paraId="55E443E6" w14:textId="77777777" w:rsidTr="00055C57">
        <w:trPr>
          <w:trHeight w:val="216"/>
        </w:trPr>
        <w:tc>
          <w:tcPr>
            <w:tcW w:w="10620" w:type="dxa"/>
            <w:gridSpan w:val="2"/>
            <w:shd w:val="clear" w:color="auto" w:fill="1D203A"/>
          </w:tcPr>
          <w:p w14:paraId="375F1638" w14:textId="5C997592" w:rsidR="00A507F2" w:rsidRPr="00E55439" w:rsidRDefault="00A507F2" w:rsidP="001B3B85">
            <w:pPr>
              <w:keepNext/>
              <w:spacing w:before="120" w:after="120"/>
              <w:rPr>
                <w:rFonts w:ascii="Arial" w:hAnsi="Arial" w:cs="Arial"/>
                <w:b/>
                <w:color w:val="FFFFFF" w:themeColor="background1"/>
              </w:rPr>
            </w:pPr>
            <w:r w:rsidRPr="0032149A">
              <w:rPr>
                <w:rFonts w:ascii="Arial" w:hAnsi="Arial" w:cs="Arial"/>
                <w:b/>
                <w:color w:val="FFFFFF" w:themeColor="background1"/>
                <w:sz w:val="28"/>
                <w:szCs w:val="28"/>
              </w:rPr>
              <w:t>2. Instructions for Suppliers</w:t>
            </w:r>
          </w:p>
        </w:tc>
      </w:tr>
      <w:tr w:rsidR="00A507F2" w:rsidRPr="00E55439" w14:paraId="76DC1B83" w14:textId="77777777" w:rsidTr="00055C57">
        <w:trPr>
          <w:gridAfter w:val="1"/>
          <w:wAfter w:w="10331" w:type="dxa"/>
          <w:trHeight w:val="90"/>
        </w:trPr>
        <w:tc>
          <w:tcPr>
            <w:tcW w:w="289" w:type="dxa"/>
          </w:tcPr>
          <w:p w14:paraId="310DBB6D" w14:textId="77777777" w:rsidR="00A507F2" w:rsidRPr="00E55439" w:rsidRDefault="00A507F2" w:rsidP="001B3B85">
            <w:pPr>
              <w:keepNext/>
              <w:rPr>
                <w:rFonts w:ascii="Arial" w:hAnsi="Arial" w:cs="Arial"/>
                <w:b/>
                <w:sz w:val="4"/>
                <w:szCs w:val="4"/>
              </w:rPr>
            </w:pPr>
          </w:p>
        </w:tc>
      </w:tr>
      <w:tr w:rsidR="00A507F2" w:rsidRPr="00E55439" w14:paraId="43F70127" w14:textId="77777777" w:rsidTr="00055C57">
        <w:trPr>
          <w:trHeight w:val="57"/>
        </w:trPr>
        <w:tc>
          <w:tcPr>
            <w:tcW w:w="10620" w:type="dxa"/>
            <w:gridSpan w:val="2"/>
            <w:shd w:val="clear" w:color="auto" w:fill="B48819"/>
          </w:tcPr>
          <w:p w14:paraId="75186566" w14:textId="77777777" w:rsidR="00A507F2" w:rsidRPr="00E55439" w:rsidRDefault="00A507F2" w:rsidP="001B3B85">
            <w:pPr>
              <w:keepNext/>
              <w:rPr>
                <w:rFonts w:ascii="Arial" w:hAnsi="Arial" w:cs="Arial"/>
                <w:b/>
                <w:sz w:val="8"/>
                <w:szCs w:val="8"/>
              </w:rPr>
            </w:pPr>
          </w:p>
        </w:tc>
      </w:tr>
    </w:tbl>
    <w:p w14:paraId="299D14DD" w14:textId="77777777" w:rsidR="00A507F2" w:rsidRDefault="00A507F2" w:rsidP="001B3B85">
      <w:pPr>
        <w:ind w:left="360"/>
      </w:pPr>
    </w:p>
    <w:p w14:paraId="667A6349" w14:textId="23748C6E" w:rsidR="00A507F2" w:rsidRDefault="00A507F2" w:rsidP="001874D4">
      <w:pPr>
        <w:pStyle w:val="ListParagraph"/>
        <w:numPr>
          <w:ilvl w:val="1"/>
          <w:numId w:val="3"/>
        </w:numPr>
        <w:spacing w:after="0" w:line="240" w:lineRule="auto"/>
        <w:ind w:left="1080" w:right="547" w:hanging="634"/>
        <w:contextualSpacing w:val="0"/>
        <w:rPr>
          <w:rFonts w:ascii="Arial" w:hAnsi="Arial" w:cs="Arial"/>
        </w:rPr>
      </w:pPr>
      <w:r w:rsidRPr="001874D4">
        <w:rPr>
          <w:rFonts w:ascii="Arial" w:hAnsi="Arial" w:cs="Arial"/>
          <w:b/>
          <w:bCs/>
        </w:rPr>
        <w:t>Supplier Acknowledgement</w:t>
      </w:r>
      <w:r w:rsidRPr="009645BA">
        <w:rPr>
          <w:rFonts w:ascii="Arial" w:hAnsi="Arial" w:cs="Arial"/>
        </w:rPr>
        <w:t>:</w:t>
      </w:r>
      <w:r w:rsidRPr="001874D4">
        <w:rPr>
          <w:rFonts w:ascii="Arial" w:hAnsi="Arial" w:cs="Arial"/>
          <w:b/>
          <w:bCs/>
        </w:rPr>
        <w:t xml:space="preserve"> </w:t>
      </w:r>
      <w:r w:rsidRPr="001874D4">
        <w:rPr>
          <w:rFonts w:ascii="Arial" w:hAnsi="Arial" w:cs="Arial"/>
        </w:rPr>
        <w:t xml:space="preserve">By submitting a response to the </w:t>
      </w:r>
      <w:r w:rsidR="002105D2" w:rsidRPr="001874D4">
        <w:rPr>
          <w:rFonts w:ascii="Arial" w:hAnsi="Arial" w:cs="Arial"/>
        </w:rPr>
        <w:t>Sourcing Event</w:t>
      </w:r>
      <w:r w:rsidRPr="001874D4">
        <w:rPr>
          <w:rFonts w:ascii="Arial" w:hAnsi="Arial" w:cs="Arial"/>
        </w:rPr>
        <w:t>, the supplier is acknowledging that the supplier has read the information and instructions and agrees to comply with the information and instructions contained herein.</w:t>
      </w:r>
    </w:p>
    <w:p w14:paraId="5163706C" w14:textId="77777777" w:rsidR="001874D4" w:rsidRPr="001874D4" w:rsidRDefault="001874D4" w:rsidP="001874D4">
      <w:pPr>
        <w:pStyle w:val="ListParagraph"/>
        <w:spacing w:after="0" w:line="240" w:lineRule="auto"/>
        <w:ind w:left="1080" w:right="547"/>
        <w:contextualSpacing w:val="0"/>
        <w:rPr>
          <w:rFonts w:ascii="Arial" w:hAnsi="Arial" w:cs="Arial"/>
        </w:rPr>
      </w:pPr>
    </w:p>
    <w:p w14:paraId="3C03A2C8" w14:textId="266D5997" w:rsidR="0047762E" w:rsidRDefault="003B0E02" w:rsidP="001874D4">
      <w:pPr>
        <w:pStyle w:val="ListParagraph"/>
        <w:numPr>
          <w:ilvl w:val="1"/>
          <w:numId w:val="3"/>
        </w:numPr>
        <w:spacing w:after="0" w:line="240" w:lineRule="auto"/>
        <w:ind w:left="1080" w:right="547" w:hanging="634"/>
        <w:contextualSpacing w:val="0"/>
        <w:rPr>
          <w:rFonts w:ascii="Arial" w:hAnsi="Arial" w:cs="Arial"/>
        </w:rPr>
      </w:pPr>
      <w:r w:rsidRPr="001874D4">
        <w:rPr>
          <w:rFonts w:ascii="Arial" w:hAnsi="Arial" w:cs="Arial"/>
          <w:b/>
          <w:bCs/>
        </w:rPr>
        <w:t>Supplier Registration</w:t>
      </w:r>
      <w:r w:rsidRPr="001874D4">
        <w:rPr>
          <w:rFonts w:ascii="Arial" w:hAnsi="Arial" w:cs="Arial"/>
        </w:rPr>
        <w:t xml:space="preserve">: DOAS requires all companies and/or individuals interested in conducting business with the State of Georgia to register in the State’s web-based registration system, GA@WORK Marketplace for Suppliers. Registration is free and enables the registering company to gain access to certain information, services, and resources maintained in GA@WORK Marketplace for Suppliers at no charge to the registering company. All registering </w:t>
      </w:r>
      <w:r w:rsidR="00FA21A1">
        <w:rPr>
          <w:rFonts w:ascii="Arial" w:hAnsi="Arial" w:cs="Arial"/>
        </w:rPr>
        <w:t>suppliers</w:t>
      </w:r>
      <w:r w:rsidRPr="001874D4">
        <w:rPr>
          <w:rFonts w:ascii="Arial" w:hAnsi="Arial" w:cs="Arial"/>
        </w:rPr>
        <w:t xml:space="preserve"> must agree to be bound by the applicable terms and conditions governing use of the system. In the event DOAS elects to offer certain optional or premium services to registered s</w:t>
      </w:r>
      <w:r w:rsidR="00FA21A1">
        <w:rPr>
          <w:rFonts w:ascii="Arial" w:hAnsi="Arial" w:cs="Arial"/>
        </w:rPr>
        <w:t>uppliers</w:t>
      </w:r>
      <w:r w:rsidRPr="001874D4">
        <w:rPr>
          <w:rFonts w:ascii="Arial" w:hAnsi="Arial" w:cs="Arial"/>
        </w:rPr>
        <w:t xml:space="preserve"> on a fee basis, the registered </w:t>
      </w:r>
      <w:r w:rsidR="00FA21A1">
        <w:rPr>
          <w:rFonts w:ascii="Arial" w:hAnsi="Arial" w:cs="Arial"/>
        </w:rPr>
        <w:t>supplier</w:t>
      </w:r>
      <w:r w:rsidRPr="001874D4">
        <w:rPr>
          <w:rFonts w:ascii="Arial" w:hAnsi="Arial" w:cs="Arial"/>
        </w:rPr>
        <w:t xml:space="preserve"> will be given the opportunity to either accept or reject the service before incurring any costs and still maintain its registration. </w:t>
      </w:r>
      <w:r w:rsidR="002105D2" w:rsidRPr="001874D4">
        <w:rPr>
          <w:rFonts w:ascii="Arial" w:hAnsi="Arial" w:cs="Arial"/>
        </w:rPr>
        <w:t xml:space="preserve">Companies may register at </w:t>
      </w:r>
      <w:hyperlink r:id="rId11" w:history="1">
        <w:r w:rsidR="002105D2" w:rsidRPr="001874D4">
          <w:rPr>
            <w:rStyle w:val="Hyperlink"/>
            <w:rFonts w:ascii="Arial" w:hAnsi="Arial" w:cs="Arial"/>
          </w:rPr>
          <w:t>GA@WORK Marketplace for Suppliers</w:t>
        </w:r>
      </w:hyperlink>
      <w:r w:rsidR="002105D2" w:rsidRPr="001874D4">
        <w:rPr>
          <w:rFonts w:ascii="Arial" w:hAnsi="Arial" w:cs="Arial"/>
        </w:rPr>
        <w:t>.</w:t>
      </w:r>
    </w:p>
    <w:p w14:paraId="27E92736" w14:textId="77777777" w:rsidR="001874D4" w:rsidRPr="001874D4" w:rsidRDefault="001874D4" w:rsidP="001874D4">
      <w:pPr>
        <w:pStyle w:val="ListParagraph"/>
        <w:rPr>
          <w:rFonts w:ascii="Arial" w:hAnsi="Arial" w:cs="Arial"/>
        </w:rPr>
      </w:pPr>
    </w:p>
    <w:p w14:paraId="113E73DC" w14:textId="420C6C47" w:rsidR="002105D2" w:rsidRDefault="002105D2" w:rsidP="001874D4">
      <w:pPr>
        <w:pStyle w:val="ListParagraph"/>
        <w:numPr>
          <w:ilvl w:val="1"/>
          <w:numId w:val="3"/>
        </w:numPr>
        <w:spacing w:after="0" w:line="240" w:lineRule="auto"/>
        <w:ind w:left="1080" w:right="547" w:hanging="634"/>
        <w:contextualSpacing w:val="0"/>
        <w:rPr>
          <w:rFonts w:ascii="Arial" w:hAnsi="Arial" w:cs="Arial"/>
        </w:rPr>
      </w:pPr>
      <w:r w:rsidRPr="001874D4">
        <w:rPr>
          <w:rFonts w:ascii="Arial" w:hAnsi="Arial" w:cs="Arial"/>
          <w:b/>
          <w:bCs/>
        </w:rPr>
        <w:t>Small and Diverse Businesses</w:t>
      </w:r>
      <w:r w:rsidRPr="001874D4">
        <w:rPr>
          <w:rFonts w:ascii="Arial" w:hAnsi="Arial" w:cs="Arial"/>
        </w:rPr>
        <w:t>: The State</w:t>
      </w:r>
      <w:r w:rsidR="00FA21A1">
        <w:rPr>
          <w:rFonts w:ascii="Arial" w:hAnsi="Arial" w:cs="Arial"/>
        </w:rPr>
        <w:t xml:space="preserve"> of Georgia</w:t>
      </w:r>
      <w:r w:rsidRPr="001874D4">
        <w:rPr>
          <w:rFonts w:ascii="Arial" w:hAnsi="Arial" w:cs="Arial"/>
        </w:rPr>
        <w:t xml:space="preserve"> is committed to supporting small and diverse businesses and encourages all qualified companies to participate in the procurement process through prime and subcontractor opportunities. To assist small and diverse businesses, Georgia law permits an income tax adjustment on the state tax return of any company that subcontracts with a DOAS-certified small and minority-owned, small and woman-owned or small and veteran-owned business to furnish goods, property or services to the State of Georgia </w:t>
      </w:r>
      <w:r w:rsidR="001874D4" w:rsidRPr="001874D4">
        <w:rPr>
          <w:rFonts w:ascii="Arial" w:hAnsi="Arial" w:cs="Arial"/>
        </w:rPr>
        <w:t>(</w:t>
      </w:r>
      <w:r w:rsidRPr="001874D4">
        <w:rPr>
          <w:rFonts w:ascii="Arial" w:hAnsi="Arial" w:cs="Arial"/>
        </w:rPr>
        <w:t>O.C.G.A. Section 48-7-38</w:t>
      </w:r>
      <w:r w:rsidR="001874D4" w:rsidRPr="001874D4">
        <w:rPr>
          <w:rFonts w:ascii="Arial" w:hAnsi="Arial" w:cs="Arial"/>
        </w:rPr>
        <w:t>)</w:t>
      </w:r>
      <w:r w:rsidRPr="001874D4">
        <w:rPr>
          <w:rFonts w:ascii="Arial" w:hAnsi="Arial" w:cs="Arial"/>
        </w:rPr>
        <w:t xml:space="preserve">. More information about DOAS’ Business Certification Program is available online at </w:t>
      </w:r>
      <w:hyperlink r:id="rId12" w:history="1">
        <w:r w:rsidRPr="001874D4">
          <w:rPr>
            <w:rStyle w:val="Hyperlink"/>
            <w:rFonts w:ascii="Arial" w:hAnsi="Arial" w:cs="Arial"/>
          </w:rPr>
          <w:t>https://doas.ga.gov/state-purchasing/small-business-and-supplier-diversity/georgia-business-certification</w:t>
        </w:r>
      </w:hyperlink>
      <w:r w:rsidRPr="001874D4">
        <w:rPr>
          <w:rFonts w:ascii="Arial" w:hAnsi="Arial" w:cs="Arial"/>
        </w:rPr>
        <w:t>. Suppliers should consult with their tax advisors to find out how to take advantage of these tax credits.</w:t>
      </w:r>
    </w:p>
    <w:p w14:paraId="1A7668AF" w14:textId="77777777" w:rsidR="001874D4" w:rsidRPr="001874D4" w:rsidRDefault="001874D4" w:rsidP="001874D4">
      <w:pPr>
        <w:pStyle w:val="ListParagraph"/>
        <w:rPr>
          <w:rFonts w:ascii="Arial" w:hAnsi="Arial" w:cs="Arial"/>
        </w:rPr>
      </w:pPr>
    </w:p>
    <w:p w14:paraId="1553F2FA" w14:textId="0EF7A232" w:rsidR="002105D2" w:rsidRDefault="002105D2" w:rsidP="001874D4">
      <w:pPr>
        <w:pStyle w:val="ListParagraph"/>
        <w:numPr>
          <w:ilvl w:val="1"/>
          <w:numId w:val="3"/>
        </w:numPr>
        <w:spacing w:after="0" w:line="240" w:lineRule="auto"/>
        <w:ind w:left="1080" w:right="547" w:hanging="634"/>
        <w:contextualSpacing w:val="0"/>
        <w:rPr>
          <w:rFonts w:ascii="Arial" w:hAnsi="Arial" w:cs="Arial"/>
        </w:rPr>
      </w:pPr>
      <w:r w:rsidRPr="001874D4">
        <w:rPr>
          <w:rFonts w:ascii="Arial" w:hAnsi="Arial" w:cs="Arial"/>
          <w:b/>
          <w:bCs/>
        </w:rPr>
        <w:t>Restrictions on Communicating with Staff</w:t>
      </w:r>
      <w:r w:rsidRPr="001874D4">
        <w:rPr>
          <w:rFonts w:ascii="Arial" w:hAnsi="Arial" w:cs="Arial"/>
        </w:rPr>
        <w:t xml:space="preserve">: From the issue date of this Sourcing Event until the Notice of Award is posted (or the Sourcing Event is officially cancelled), suppliers are not allowed to communicate for any reason related to this solicitation with any State staff except through the Issuing Officer named herein, as allowed by the Issuing Officer during the Bidders’/Offerors’ conference (if any), or as provided by existing work agreement(s). Prohibited communication includes all contact or interaction, including but not limited to telephonic communications, emails, faxes, letters, or personal meetings, such as lunch, entertainment or otherwise. The State Entity reserves the right to reject the </w:t>
      </w:r>
      <w:r w:rsidR="00861D98">
        <w:rPr>
          <w:rFonts w:ascii="Arial" w:hAnsi="Arial" w:cs="Arial"/>
        </w:rPr>
        <w:t>response</w:t>
      </w:r>
      <w:r w:rsidRPr="001874D4">
        <w:rPr>
          <w:rFonts w:ascii="Arial" w:hAnsi="Arial" w:cs="Arial"/>
        </w:rPr>
        <w:t xml:space="preserve"> of any supplier violating this provision.</w:t>
      </w:r>
    </w:p>
    <w:p w14:paraId="0874131B" w14:textId="77777777" w:rsidR="001874D4" w:rsidRPr="001874D4" w:rsidRDefault="001874D4" w:rsidP="001874D4">
      <w:pPr>
        <w:pStyle w:val="ListParagraph"/>
        <w:rPr>
          <w:rFonts w:ascii="Arial" w:hAnsi="Arial" w:cs="Arial"/>
        </w:rPr>
      </w:pPr>
    </w:p>
    <w:p w14:paraId="5C627FC9" w14:textId="15982E87" w:rsidR="001B1170" w:rsidRDefault="004D06C4" w:rsidP="001874D4">
      <w:pPr>
        <w:pStyle w:val="ListParagraph"/>
        <w:numPr>
          <w:ilvl w:val="1"/>
          <w:numId w:val="3"/>
        </w:numPr>
        <w:spacing w:after="0" w:line="240" w:lineRule="auto"/>
        <w:ind w:left="1080" w:right="547" w:hanging="634"/>
        <w:contextualSpacing w:val="0"/>
        <w:rPr>
          <w:rFonts w:ascii="Arial" w:hAnsi="Arial" w:cs="Arial"/>
        </w:rPr>
      </w:pPr>
      <w:r w:rsidRPr="001874D4">
        <w:rPr>
          <w:rFonts w:ascii="Arial" w:hAnsi="Arial" w:cs="Arial"/>
          <w:b/>
          <w:bCs/>
        </w:rPr>
        <w:t>Submitting Questions</w:t>
      </w:r>
      <w:r w:rsidRPr="001874D4">
        <w:rPr>
          <w:rFonts w:ascii="Arial" w:hAnsi="Arial" w:cs="Arial"/>
        </w:rPr>
        <w:t xml:space="preserve">: All questions concerning this Event must be submitted in writing via the </w:t>
      </w:r>
      <w:r w:rsidR="00514D3C" w:rsidRPr="001874D4">
        <w:rPr>
          <w:rFonts w:ascii="Arial" w:hAnsi="Arial" w:cs="Arial"/>
        </w:rPr>
        <w:t xml:space="preserve">Sourcing </w:t>
      </w:r>
      <w:r w:rsidRPr="001874D4">
        <w:rPr>
          <w:rFonts w:ascii="Arial" w:hAnsi="Arial" w:cs="Arial"/>
        </w:rPr>
        <w:t xml:space="preserve">Event using the Q&amp;A </w:t>
      </w:r>
      <w:r w:rsidR="00FA21A1">
        <w:rPr>
          <w:rFonts w:ascii="Arial" w:hAnsi="Arial" w:cs="Arial"/>
        </w:rPr>
        <w:t>B</w:t>
      </w:r>
      <w:r w:rsidRPr="001874D4">
        <w:rPr>
          <w:rFonts w:ascii="Arial" w:hAnsi="Arial" w:cs="Arial"/>
        </w:rPr>
        <w:t>oard.</w:t>
      </w:r>
      <w:r w:rsidR="0047762E" w:rsidRPr="001874D4">
        <w:rPr>
          <w:rFonts w:ascii="Arial" w:hAnsi="Arial" w:cs="Arial"/>
        </w:rPr>
        <w:t xml:space="preserve"> All questions must be submitted prior to the identified question submission deadline. Answers will be posted by the Issuing Officer on the Q&amp;A Board or as a file attachment that all suppliers can view prior to the clos</w:t>
      </w:r>
      <w:r w:rsidR="00F07219">
        <w:rPr>
          <w:rFonts w:ascii="Arial" w:hAnsi="Arial" w:cs="Arial"/>
        </w:rPr>
        <w:t>ing</w:t>
      </w:r>
      <w:r w:rsidR="0047762E" w:rsidRPr="001874D4">
        <w:rPr>
          <w:rFonts w:ascii="Arial" w:hAnsi="Arial" w:cs="Arial"/>
        </w:rPr>
        <w:t xml:space="preserve"> date.</w:t>
      </w:r>
    </w:p>
    <w:p w14:paraId="5FE220D0" w14:textId="77777777" w:rsidR="001874D4" w:rsidRPr="001874D4" w:rsidRDefault="001874D4" w:rsidP="001874D4">
      <w:pPr>
        <w:pStyle w:val="ListParagraph"/>
        <w:rPr>
          <w:rFonts w:ascii="Arial" w:hAnsi="Arial" w:cs="Arial"/>
        </w:rPr>
      </w:pPr>
    </w:p>
    <w:p w14:paraId="637EFEEC" w14:textId="55E18875" w:rsidR="001B1170" w:rsidRDefault="001B1170" w:rsidP="001874D4">
      <w:pPr>
        <w:pStyle w:val="ListParagraph"/>
        <w:numPr>
          <w:ilvl w:val="1"/>
          <w:numId w:val="3"/>
        </w:numPr>
        <w:spacing w:after="0" w:line="240" w:lineRule="auto"/>
        <w:ind w:left="1080" w:right="547" w:hanging="634"/>
        <w:contextualSpacing w:val="0"/>
        <w:rPr>
          <w:rFonts w:ascii="Arial" w:hAnsi="Arial" w:cs="Arial"/>
        </w:rPr>
      </w:pPr>
      <w:r w:rsidRPr="001874D4">
        <w:rPr>
          <w:rFonts w:ascii="Arial" w:hAnsi="Arial" w:cs="Arial"/>
          <w:b/>
          <w:bCs/>
        </w:rPr>
        <w:t>Attending Bidders’/Offerors’ Conference</w:t>
      </w:r>
      <w:r w:rsidRPr="001874D4">
        <w:rPr>
          <w:rFonts w:ascii="Arial" w:hAnsi="Arial" w:cs="Arial"/>
        </w:rPr>
        <w:t xml:space="preserve">: The Bidders/Offerors’ Conference or other informational session (if any) will be identified in the Sourcing Tool. Unless indicated otherwise, attendance is not mandatory, </w:t>
      </w:r>
      <w:r w:rsidR="00E563D1">
        <w:rPr>
          <w:rFonts w:ascii="Arial" w:hAnsi="Arial" w:cs="Arial"/>
        </w:rPr>
        <w:t xml:space="preserve">although </w:t>
      </w:r>
      <w:r w:rsidRPr="001874D4">
        <w:rPr>
          <w:rFonts w:ascii="Arial" w:hAnsi="Arial" w:cs="Arial"/>
        </w:rPr>
        <w:t xml:space="preserve">suppliers are strongly encouraged to attend. In the event the conference has been identified as mandatory, then a representative of the supplier must attend the conference in its entirety to be considered eligible for contract award. For onsite conferences, the supplier is strongly encouraged to allow ample travel time to ensure arrival in the conference meeting room prior to the beginning of any mandatory conference. The State Entity reserves the right to consider any representative who failed to sign in or arrived late to be “not in attendance.” </w:t>
      </w:r>
      <w:r w:rsidRPr="001874D4">
        <w:rPr>
          <w:rFonts w:ascii="Arial" w:hAnsi="Arial" w:cs="Arial"/>
        </w:rPr>
        <w:lastRenderedPageBreak/>
        <w:t>Therefore, all suppliers are strongly encouraged to arrive early to allow for unexpected travel contingencies.</w:t>
      </w:r>
    </w:p>
    <w:p w14:paraId="3CAC0A53" w14:textId="77777777" w:rsidR="001874D4" w:rsidRPr="001874D4" w:rsidRDefault="001874D4" w:rsidP="001874D4">
      <w:pPr>
        <w:pStyle w:val="ListParagraph"/>
        <w:rPr>
          <w:rFonts w:ascii="Arial" w:hAnsi="Arial" w:cs="Arial"/>
        </w:rPr>
      </w:pPr>
    </w:p>
    <w:p w14:paraId="1F805147" w14:textId="72A254FB" w:rsidR="001B1170" w:rsidRPr="001874D4" w:rsidRDefault="001B1170" w:rsidP="001874D4">
      <w:pPr>
        <w:pStyle w:val="ListParagraph"/>
        <w:numPr>
          <w:ilvl w:val="1"/>
          <w:numId w:val="3"/>
        </w:numPr>
        <w:spacing w:after="0" w:line="240" w:lineRule="auto"/>
        <w:ind w:left="1080" w:right="547" w:hanging="634"/>
        <w:contextualSpacing w:val="0"/>
        <w:rPr>
          <w:rFonts w:ascii="Arial" w:hAnsi="Arial" w:cs="Arial"/>
        </w:rPr>
      </w:pPr>
      <w:r w:rsidRPr="001874D4">
        <w:rPr>
          <w:rFonts w:ascii="Arial" w:hAnsi="Arial" w:cs="Arial"/>
          <w:b/>
          <w:bCs/>
        </w:rPr>
        <w:t>Supplier Responsibility and Security Concerns</w:t>
      </w:r>
      <w:r w:rsidRPr="001874D4">
        <w:rPr>
          <w:rFonts w:ascii="Arial" w:hAnsi="Arial" w:cs="Arial"/>
        </w:rPr>
        <w:t xml:space="preserve">: To be eligible to receive a state contract award, a supplier must be determined to be a responsible supplier. </w:t>
      </w:r>
      <w:r w:rsidR="00FA26AC">
        <w:rPr>
          <w:rFonts w:ascii="Arial" w:hAnsi="Arial" w:cs="Arial"/>
        </w:rPr>
        <w:t>“</w:t>
      </w:r>
      <w:r w:rsidRPr="001874D4">
        <w:rPr>
          <w:rFonts w:ascii="Arial" w:hAnsi="Arial" w:cs="Arial"/>
        </w:rPr>
        <w:t>Responsible</w:t>
      </w:r>
      <w:r w:rsidR="00FA26AC">
        <w:rPr>
          <w:rFonts w:ascii="Arial" w:hAnsi="Arial" w:cs="Arial"/>
        </w:rPr>
        <w:t>”</w:t>
      </w:r>
      <w:r w:rsidRPr="001874D4">
        <w:rPr>
          <w:rFonts w:ascii="Arial" w:hAnsi="Arial" w:cs="Arial"/>
        </w:rPr>
        <w:t xml:space="preserve"> means the supplier, whether a company or an individual, has appropriate legal authority to do business in the State of Georgia, a satisfactory record of integrity, appropriate financial, organizational and operational capacity and controls, and acceptable performance on previous governmental and/or private contracts, if any, as further described in the Georgia Procurement Manual.</w:t>
      </w:r>
    </w:p>
    <w:p w14:paraId="5E9A239B" w14:textId="77777777" w:rsidR="001874D4" w:rsidRDefault="001874D4" w:rsidP="001874D4">
      <w:pPr>
        <w:pStyle w:val="ListParagraph"/>
        <w:spacing w:after="0" w:line="240" w:lineRule="auto"/>
        <w:ind w:left="1080" w:right="547"/>
        <w:contextualSpacing w:val="0"/>
        <w:rPr>
          <w:rStyle w:val="style12pt"/>
          <w:rFonts w:ascii="Arial" w:hAnsi="Arial" w:cs="Arial"/>
        </w:rPr>
      </w:pPr>
    </w:p>
    <w:p w14:paraId="70018244" w14:textId="6F5E11D5" w:rsidR="001B1170" w:rsidRPr="001874D4" w:rsidRDefault="001B1170" w:rsidP="001874D4">
      <w:pPr>
        <w:pStyle w:val="ListParagraph"/>
        <w:spacing w:after="0" w:line="240" w:lineRule="auto"/>
        <w:ind w:left="1080" w:right="547"/>
        <w:contextualSpacing w:val="0"/>
        <w:rPr>
          <w:rStyle w:val="style12pt"/>
          <w:rFonts w:ascii="Arial" w:hAnsi="Arial" w:cs="Arial"/>
          <w:color w:val="000000" w:themeColor="text1"/>
        </w:rPr>
      </w:pPr>
      <w:r w:rsidRPr="001874D4">
        <w:rPr>
          <w:rStyle w:val="style12pt"/>
          <w:rFonts w:ascii="Arial" w:hAnsi="Arial" w:cs="Arial"/>
        </w:rPr>
        <w:t>Prior to award, the State Entity must be assured that the selected supplier(s) has all the resources to successfully perform under the contract. This includes, but is not limited to, adequate number of personnel with required skills, availability of appropriate equipment in sufficient quantity to meet the ongoing needs of the state, financial resources sufficient to complete performance under the contract, and experience in similar endeavors. If, during the evaluation process, the State Entity or the state’s evaluation team is unable to assure itself of the supplier’s ability to perform, if awarded, the State Entity has the option of requesting from the supplier any information deemed necessary to determine the supplier’s responsibility. If such information is required, the supplier will be notified and will be permitted sufficient time, as determined by the State Entity, to submit the information requested.</w:t>
      </w:r>
    </w:p>
    <w:p w14:paraId="14637B3B" w14:textId="77777777" w:rsidR="001874D4" w:rsidRDefault="001874D4" w:rsidP="001874D4">
      <w:pPr>
        <w:pStyle w:val="ListParagraph"/>
        <w:spacing w:after="0" w:line="240" w:lineRule="auto"/>
        <w:ind w:left="1080" w:right="547"/>
        <w:contextualSpacing w:val="0"/>
        <w:rPr>
          <w:rFonts w:ascii="Arial" w:hAnsi="Arial" w:cs="Arial"/>
        </w:rPr>
      </w:pPr>
    </w:p>
    <w:p w14:paraId="3B5159EA" w14:textId="62774373" w:rsidR="001B1170" w:rsidRDefault="001B1170" w:rsidP="001874D4">
      <w:pPr>
        <w:pStyle w:val="ListParagraph"/>
        <w:spacing w:after="0" w:line="240" w:lineRule="auto"/>
        <w:ind w:left="1080" w:right="547"/>
        <w:contextualSpacing w:val="0"/>
        <w:rPr>
          <w:rStyle w:val="ui-provider"/>
          <w:rFonts w:ascii="Arial" w:hAnsi="Arial" w:cs="Arial"/>
          <w:color w:val="000000" w:themeColor="text1"/>
        </w:rPr>
      </w:pPr>
      <w:r w:rsidRPr="001874D4">
        <w:rPr>
          <w:rFonts w:ascii="Arial" w:hAnsi="Arial" w:cs="Arial"/>
        </w:rPr>
        <w:t xml:space="preserve">Further, to be eligible for contract award, (1) the supplier must not be </w:t>
      </w:r>
      <w:r w:rsidRPr="001874D4">
        <w:rPr>
          <w:rStyle w:val="ui-provider"/>
          <w:rFonts w:ascii="Arial" w:hAnsi="Arial" w:cs="Arial"/>
        </w:rPr>
        <w:t xml:space="preserve">debarred, suspended, banned or identified as a security threat or concern by federal or state government, (2) the supplier must not offer products, equipment or services from another supplier that has been suspended, banned or identified as a security threat or concern by federal or state government, and (3) the supplier must not, pursuant to this awarded contract, offer products, equipment or services that have been identified as security threat, security concern or banned from purchase by a U.S. federal government entity or state government entity. </w:t>
      </w:r>
      <w:r w:rsidRPr="001874D4">
        <w:rPr>
          <w:rStyle w:val="ui-provider"/>
          <w:rFonts w:ascii="Arial" w:hAnsi="Arial" w:cs="Arial"/>
          <w:color w:val="000000" w:themeColor="text1"/>
        </w:rPr>
        <w:t>Products and services provided under this contract may not be provided by or include prohibited equipment or components from prohibited companies specified in or pursuant to a National Defense Authorization Act.</w:t>
      </w:r>
    </w:p>
    <w:p w14:paraId="05779AA6" w14:textId="77777777" w:rsidR="001874D4" w:rsidRPr="001874D4" w:rsidRDefault="001874D4" w:rsidP="001874D4">
      <w:pPr>
        <w:pStyle w:val="ListParagraph"/>
        <w:spacing w:after="0" w:line="240" w:lineRule="auto"/>
        <w:ind w:left="1080" w:right="547"/>
        <w:contextualSpacing w:val="0"/>
        <w:rPr>
          <w:rStyle w:val="ui-provider"/>
          <w:rFonts w:ascii="Arial" w:hAnsi="Arial" w:cs="Arial"/>
          <w:color w:val="000000" w:themeColor="text1"/>
        </w:rPr>
      </w:pPr>
    </w:p>
    <w:p w14:paraId="78B90AA3" w14:textId="37101988" w:rsidR="001B1170" w:rsidRDefault="001B1170" w:rsidP="001874D4">
      <w:pPr>
        <w:pStyle w:val="ListParagraph"/>
        <w:numPr>
          <w:ilvl w:val="1"/>
          <w:numId w:val="3"/>
        </w:numPr>
        <w:spacing w:after="0" w:line="240" w:lineRule="auto"/>
        <w:ind w:left="1080" w:right="547" w:hanging="634"/>
        <w:contextualSpacing w:val="0"/>
        <w:rPr>
          <w:rFonts w:ascii="Arial" w:hAnsi="Arial" w:cs="Arial"/>
          <w:bCs/>
        </w:rPr>
      </w:pPr>
      <w:r w:rsidRPr="001874D4">
        <w:rPr>
          <w:rFonts w:ascii="Arial" w:hAnsi="Arial" w:cs="Arial"/>
          <w:b/>
        </w:rPr>
        <w:t>Failing to Comply with Submission Instructions</w:t>
      </w:r>
      <w:r w:rsidRPr="00FA21A1">
        <w:rPr>
          <w:rFonts w:ascii="Arial" w:hAnsi="Arial" w:cs="Arial"/>
          <w:bCs/>
        </w:rPr>
        <w:t>:</w:t>
      </w:r>
      <w:r w:rsidRPr="001874D4">
        <w:rPr>
          <w:rFonts w:ascii="Arial" w:hAnsi="Arial" w:cs="Arial"/>
          <w:b/>
        </w:rPr>
        <w:t xml:space="preserve"> </w:t>
      </w:r>
      <w:r w:rsidRPr="001874D4">
        <w:rPr>
          <w:rFonts w:ascii="Arial" w:hAnsi="Arial" w:cs="Arial"/>
          <w:bCs/>
        </w:rPr>
        <w:t>Responses received after the identified due date and time or submitted by any other means than those expressly permitted by the Sourcing Event will not be considered. Suppliers’ responses must be complete in all respects.</w:t>
      </w:r>
    </w:p>
    <w:p w14:paraId="08AD61CC" w14:textId="77777777" w:rsidR="001874D4" w:rsidRPr="001874D4" w:rsidRDefault="001874D4" w:rsidP="001874D4">
      <w:pPr>
        <w:pStyle w:val="ListParagraph"/>
        <w:spacing w:after="0" w:line="240" w:lineRule="auto"/>
        <w:ind w:left="1080" w:right="547"/>
        <w:contextualSpacing w:val="0"/>
        <w:rPr>
          <w:rFonts w:ascii="Arial" w:hAnsi="Arial" w:cs="Arial"/>
          <w:bCs/>
        </w:rPr>
      </w:pPr>
    </w:p>
    <w:p w14:paraId="29739907" w14:textId="0AE711E1" w:rsidR="001B1170" w:rsidRPr="001874D4" w:rsidRDefault="001B1170" w:rsidP="001874D4">
      <w:pPr>
        <w:pStyle w:val="ListParagraph"/>
        <w:numPr>
          <w:ilvl w:val="1"/>
          <w:numId w:val="3"/>
        </w:numPr>
        <w:spacing w:after="0" w:line="240" w:lineRule="auto"/>
        <w:ind w:left="1080" w:right="547" w:hanging="634"/>
        <w:contextualSpacing w:val="0"/>
        <w:rPr>
          <w:rFonts w:ascii="Arial" w:hAnsi="Arial" w:cs="Arial"/>
        </w:rPr>
      </w:pPr>
      <w:r w:rsidRPr="001874D4">
        <w:rPr>
          <w:rFonts w:ascii="Arial" w:hAnsi="Arial" w:cs="Arial"/>
          <w:b/>
          <w:bCs/>
        </w:rPr>
        <w:t xml:space="preserve">Rejection of </w:t>
      </w:r>
      <w:r w:rsidR="00861D98">
        <w:rPr>
          <w:rFonts w:ascii="Arial" w:hAnsi="Arial" w:cs="Arial"/>
          <w:b/>
          <w:bCs/>
        </w:rPr>
        <w:t>Bids</w:t>
      </w:r>
      <w:r w:rsidRPr="001874D4">
        <w:rPr>
          <w:rFonts w:ascii="Arial" w:hAnsi="Arial" w:cs="Arial"/>
          <w:b/>
          <w:bCs/>
        </w:rPr>
        <w:t>; State’s Right to Waive Immaterial Deviation</w:t>
      </w:r>
      <w:r w:rsidRPr="001874D4">
        <w:rPr>
          <w:rFonts w:ascii="Arial" w:hAnsi="Arial" w:cs="Arial"/>
        </w:rPr>
        <w:t xml:space="preserve">: </w:t>
      </w:r>
      <w:r w:rsidR="00E1071D" w:rsidRPr="001874D4">
        <w:rPr>
          <w:rFonts w:ascii="Arial" w:hAnsi="Arial" w:cs="Arial"/>
        </w:rPr>
        <w:t>The State Entity</w:t>
      </w:r>
      <w:r w:rsidRPr="001874D4">
        <w:rPr>
          <w:rFonts w:ascii="Arial" w:hAnsi="Arial" w:cs="Arial"/>
        </w:rPr>
        <w:t xml:space="preserve"> reserves the right to reject any or all supplier responses, to waive any irregularity or informality in a supplier’s response, and to accept or reject any item or combination of items, when to do so would be to the advantage of the State of Georgia. It is also within the </w:t>
      </w:r>
      <w:r w:rsidR="00482571" w:rsidRPr="001874D4">
        <w:rPr>
          <w:rFonts w:ascii="Arial" w:hAnsi="Arial" w:cs="Arial"/>
        </w:rPr>
        <w:t>rights</w:t>
      </w:r>
      <w:r w:rsidRPr="001874D4">
        <w:rPr>
          <w:rFonts w:ascii="Arial" w:hAnsi="Arial" w:cs="Arial"/>
        </w:rPr>
        <w:t xml:space="preserve"> of </w:t>
      </w:r>
      <w:r w:rsidR="00E1071D" w:rsidRPr="001874D4">
        <w:rPr>
          <w:rFonts w:ascii="Arial" w:hAnsi="Arial" w:cs="Arial"/>
        </w:rPr>
        <w:t>the State Entity</w:t>
      </w:r>
      <w:r w:rsidRPr="001874D4">
        <w:rPr>
          <w:rFonts w:ascii="Arial" w:hAnsi="Arial" w:cs="Arial"/>
        </w:rPr>
        <w:t xml:space="preserve"> to reject responses that do not contain all elements and information requested in this </w:t>
      </w:r>
      <w:r w:rsidR="00E1071D" w:rsidRPr="001874D4">
        <w:rPr>
          <w:rFonts w:ascii="Arial" w:hAnsi="Arial" w:cs="Arial"/>
        </w:rPr>
        <w:t>Sourcing Event</w:t>
      </w:r>
      <w:r w:rsidRPr="001874D4">
        <w:rPr>
          <w:rFonts w:ascii="Arial" w:hAnsi="Arial" w:cs="Arial"/>
        </w:rPr>
        <w:t xml:space="preserve">. A supplier’s response will be rejected if the response contains any defect or irregularity and such defect or irregularity constitutes a material deviation from the requirements, which determination will be made by </w:t>
      </w:r>
      <w:r w:rsidR="00E1071D" w:rsidRPr="001874D4">
        <w:rPr>
          <w:rFonts w:ascii="Arial" w:hAnsi="Arial" w:cs="Arial"/>
        </w:rPr>
        <w:t>the State Entity</w:t>
      </w:r>
      <w:r w:rsidRPr="001874D4">
        <w:rPr>
          <w:rFonts w:ascii="Arial" w:hAnsi="Arial" w:cs="Arial"/>
        </w:rPr>
        <w:t xml:space="preserve"> on a case-by-case basis. A minor informality or irregularity is one which is a matter of form or an immaterial variation from the exact requirements of the solicitation that a trivial or negligible effect on a </w:t>
      </w:r>
      <w:r w:rsidR="00E1071D" w:rsidRPr="001874D4">
        <w:rPr>
          <w:rFonts w:ascii="Arial" w:hAnsi="Arial" w:cs="Arial"/>
        </w:rPr>
        <w:t>s</w:t>
      </w:r>
      <w:r w:rsidRPr="001874D4">
        <w:rPr>
          <w:rFonts w:ascii="Arial" w:hAnsi="Arial" w:cs="Arial"/>
        </w:rPr>
        <w:t xml:space="preserve">upplier’s total price, quality, quantity, or delivery of the </w:t>
      </w:r>
      <w:r w:rsidRPr="001874D4">
        <w:rPr>
          <w:rFonts w:ascii="Arial" w:hAnsi="Arial" w:cs="Arial"/>
        </w:rPr>
        <w:lastRenderedPageBreak/>
        <w:t xml:space="preserve">supplies or performance of the contract, and the correction or waiver of which would not be prejudicial to other </w:t>
      </w:r>
      <w:r w:rsidR="00E1071D" w:rsidRPr="001874D4">
        <w:rPr>
          <w:rFonts w:ascii="Arial" w:hAnsi="Arial" w:cs="Arial"/>
        </w:rPr>
        <w:t>s</w:t>
      </w:r>
      <w:r w:rsidRPr="001874D4">
        <w:rPr>
          <w:rFonts w:ascii="Arial" w:hAnsi="Arial" w:cs="Arial"/>
        </w:rPr>
        <w:t xml:space="preserve">uppliers. </w:t>
      </w:r>
      <w:r w:rsidR="00E1071D" w:rsidRPr="001874D4">
        <w:rPr>
          <w:rFonts w:ascii="Arial" w:hAnsi="Arial" w:cs="Arial"/>
        </w:rPr>
        <w:t>The State Entity</w:t>
      </w:r>
      <w:r w:rsidRPr="001874D4">
        <w:rPr>
          <w:rFonts w:ascii="Arial" w:hAnsi="Arial" w:cs="Arial"/>
        </w:rPr>
        <w:t xml:space="preserve"> maintains discretion to provide a supplier with an opportunity to cure any deficiency resulting from a minor informality or irregularity or to waive any such deficiency when it is to the advantage of the State</w:t>
      </w:r>
      <w:r w:rsidR="00E1071D" w:rsidRPr="001874D4">
        <w:rPr>
          <w:rFonts w:ascii="Arial" w:hAnsi="Arial" w:cs="Arial"/>
        </w:rPr>
        <w:t xml:space="preserve"> of Georgia</w:t>
      </w:r>
      <w:r w:rsidRPr="001874D4">
        <w:rPr>
          <w:rFonts w:ascii="Arial" w:hAnsi="Arial" w:cs="Arial"/>
        </w:rPr>
        <w:t xml:space="preserve">. Examples of minor informalities or irregularities may include, but are not limited to: </w:t>
      </w:r>
    </w:p>
    <w:p w14:paraId="0D27D986" w14:textId="3E537B46" w:rsidR="004376AF" w:rsidRPr="004376AF" w:rsidRDefault="004376AF" w:rsidP="004376AF">
      <w:pPr>
        <w:numPr>
          <w:ilvl w:val="0"/>
          <w:numId w:val="11"/>
        </w:numPr>
        <w:spacing w:line="260" w:lineRule="exact"/>
        <w:rPr>
          <w:rFonts w:ascii="Arial" w:hAnsi="Arial" w:cs="Arial"/>
          <w:szCs w:val="36"/>
        </w:rPr>
      </w:pPr>
      <w:r w:rsidRPr="004376AF">
        <w:rPr>
          <w:rFonts w:ascii="Arial" w:hAnsi="Arial" w:cs="Arial"/>
          <w:szCs w:val="36"/>
        </w:rPr>
        <w:t xml:space="preserve">Failure of a </w:t>
      </w:r>
      <w:r w:rsidR="00E1071D">
        <w:rPr>
          <w:rFonts w:ascii="Arial" w:hAnsi="Arial" w:cs="Arial"/>
          <w:szCs w:val="36"/>
        </w:rPr>
        <w:t>s</w:t>
      </w:r>
      <w:r w:rsidRPr="004376AF">
        <w:rPr>
          <w:rFonts w:ascii="Arial" w:hAnsi="Arial" w:cs="Arial"/>
          <w:szCs w:val="36"/>
        </w:rPr>
        <w:t xml:space="preserve">upplier to furnish the required information concerning the number of the </w:t>
      </w:r>
      <w:r w:rsidR="00E1071D">
        <w:rPr>
          <w:rFonts w:ascii="Arial" w:hAnsi="Arial" w:cs="Arial"/>
          <w:szCs w:val="36"/>
        </w:rPr>
        <w:t>s</w:t>
      </w:r>
      <w:r w:rsidRPr="004376AF">
        <w:rPr>
          <w:rFonts w:ascii="Arial" w:hAnsi="Arial" w:cs="Arial"/>
          <w:szCs w:val="36"/>
        </w:rPr>
        <w:t>upplier’s employees or failure to make a representation concerning its size.</w:t>
      </w:r>
    </w:p>
    <w:p w14:paraId="4CD0B150" w14:textId="3DB9EF0D" w:rsidR="004376AF" w:rsidRPr="004376AF" w:rsidRDefault="004376AF" w:rsidP="004376AF">
      <w:pPr>
        <w:numPr>
          <w:ilvl w:val="0"/>
          <w:numId w:val="11"/>
        </w:numPr>
        <w:spacing w:line="260" w:lineRule="exact"/>
        <w:rPr>
          <w:rFonts w:ascii="Arial" w:hAnsi="Arial" w:cs="Arial"/>
          <w:szCs w:val="36"/>
        </w:rPr>
      </w:pPr>
      <w:r w:rsidRPr="004376AF">
        <w:rPr>
          <w:rFonts w:ascii="Arial" w:hAnsi="Arial" w:cs="Arial"/>
          <w:szCs w:val="36"/>
        </w:rPr>
        <w:t xml:space="preserve">Failure of a </w:t>
      </w:r>
      <w:r w:rsidR="00E1071D">
        <w:rPr>
          <w:rFonts w:ascii="Arial" w:hAnsi="Arial" w:cs="Arial"/>
          <w:szCs w:val="36"/>
        </w:rPr>
        <w:t>s</w:t>
      </w:r>
      <w:r w:rsidRPr="004376AF">
        <w:rPr>
          <w:rFonts w:ascii="Arial" w:hAnsi="Arial" w:cs="Arial"/>
          <w:szCs w:val="36"/>
        </w:rPr>
        <w:t>upplier to furnish cut sheets or product literature.</w:t>
      </w:r>
    </w:p>
    <w:p w14:paraId="7D2F1669" w14:textId="30485CD4" w:rsidR="004376AF" w:rsidRPr="004376AF" w:rsidRDefault="004376AF" w:rsidP="004376AF">
      <w:pPr>
        <w:numPr>
          <w:ilvl w:val="0"/>
          <w:numId w:val="11"/>
        </w:numPr>
        <w:spacing w:line="260" w:lineRule="exact"/>
        <w:rPr>
          <w:rFonts w:ascii="Arial" w:hAnsi="Arial" w:cs="Arial"/>
          <w:szCs w:val="36"/>
        </w:rPr>
      </w:pPr>
      <w:r w:rsidRPr="004376AF">
        <w:rPr>
          <w:rFonts w:ascii="Arial" w:hAnsi="Arial" w:cs="Arial"/>
          <w:szCs w:val="36"/>
        </w:rPr>
        <w:t xml:space="preserve">Failure of a </w:t>
      </w:r>
      <w:r w:rsidR="00E1071D">
        <w:rPr>
          <w:rFonts w:ascii="Arial" w:hAnsi="Arial" w:cs="Arial"/>
          <w:szCs w:val="36"/>
        </w:rPr>
        <w:t>s</w:t>
      </w:r>
      <w:r w:rsidRPr="004376AF">
        <w:rPr>
          <w:rFonts w:ascii="Arial" w:hAnsi="Arial" w:cs="Arial"/>
          <w:szCs w:val="36"/>
        </w:rPr>
        <w:t>upplier to furnish financial statements.</w:t>
      </w:r>
    </w:p>
    <w:p w14:paraId="127BBDDF" w14:textId="11F24C7A" w:rsidR="004376AF" w:rsidRPr="004376AF" w:rsidRDefault="004376AF" w:rsidP="004376AF">
      <w:pPr>
        <w:numPr>
          <w:ilvl w:val="0"/>
          <w:numId w:val="11"/>
        </w:numPr>
        <w:spacing w:line="260" w:lineRule="exact"/>
        <w:rPr>
          <w:rFonts w:ascii="Arial" w:hAnsi="Arial" w:cs="Arial"/>
          <w:szCs w:val="36"/>
        </w:rPr>
      </w:pPr>
      <w:r w:rsidRPr="004376AF">
        <w:rPr>
          <w:rFonts w:ascii="Arial" w:hAnsi="Arial" w:cs="Arial"/>
          <w:szCs w:val="36"/>
        </w:rPr>
        <w:t xml:space="preserve">Failure of a </w:t>
      </w:r>
      <w:r w:rsidR="00E1071D">
        <w:rPr>
          <w:rFonts w:ascii="Arial" w:hAnsi="Arial" w:cs="Arial"/>
          <w:szCs w:val="36"/>
        </w:rPr>
        <w:t>s</w:t>
      </w:r>
      <w:r w:rsidRPr="004376AF">
        <w:rPr>
          <w:rFonts w:ascii="Arial" w:hAnsi="Arial" w:cs="Arial"/>
          <w:szCs w:val="36"/>
        </w:rPr>
        <w:t>upplier to furnish references.</w:t>
      </w:r>
    </w:p>
    <w:p w14:paraId="302FD414" w14:textId="55D8926B" w:rsidR="004376AF" w:rsidRPr="004376AF" w:rsidRDefault="004376AF" w:rsidP="004376AF">
      <w:pPr>
        <w:numPr>
          <w:ilvl w:val="0"/>
          <w:numId w:val="11"/>
        </w:numPr>
        <w:spacing w:line="260" w:lineRule="exact"/>
        <w:rPr>
          <w:rFonts w:ascii="Arial" w:hAnsi="Arial" w:cs="Arial"/>
          <w:szCs w:val="36"/>
        </w:rPr>
      </w:pPr>
      <w:r w:rsidRPr="004376AF">
        <w:rPr>
          <w:rFonts w:ascii="Arial" w:hAnsi="Arial" w:cs="Arial"/>
          <w:szCs w:val="36"/>
        </w:rPr>
        <w:t xml:space="preserve">Failure of a </w:t>
      </w:r>
      <w:r w:rsidR="00E1071D">
        <w:rPr>
          <w:rFonts w:ascii="Arial" w:hAnsi="Arial" w:cs="Arial"/>
          <w:szCs w:val="36"/>
        </w:rPr>
        <w:t>s</w:t>
      </w:r>
      <w:r w:rsidRPr="004376AF">
        <w:rPr>
          <w:rFonts w:ascii="Arial" w:hAnsi="Arial" w:cs="Arial"/>
          <w:szCs w:val="36"/>
        </w:rPr>
        <w:t xml:space="preserve">upplier to indicate its contractor’s license or other evidence of required licensure, except that a contract must not be awarded to the </w:t>
      </w:r>
      <w:r w:rsidR="00E1071D">
        <w:rPr>
          <w:rFonts w:ascii="Arial" w:hAnsi="Arial" w:cs="Arial"/>
          <w:szCs w:val="36"/>
        </w:rPr>
        <w:t>s</w:t>
      </w:r>
      <w:r w:rsidRPr="004376AF">
        <w:rPr>
          <w:rFonts w:ascii="Arial" w:hAnsi="Arial" w:cs="Arial"/>
          <w:szCs w:val="36"/>
        </w:rPr>
        <w:t xml:space="preserve">upplier unless and until the </w:t>
      </w:r>
      <w:r w:rsidR="00E1071D">
        <w:rPr>
          <w:rFonts w:ascii="Arial" w:hAnsi="Arial" w:cs="Arial"/>
          <w:szCs w:val="36"/>
        </w:rPr>
        <w:t>s</w:t>
      </w:r>
      <w:r w:rsidRPr="004376AF">
        <w:rPr>
          <w:rFonts w:ascii="Arial" w:hAnsi="Arial" w:cs="Arial"/>
          <w:szCs w:val="36"/>
        </w:rPr>
        <w:t xml:space="preserve">upplier is properly licensed under the laws of Georgia. </w:t>
      </w:r>
    </w:p>
    <w:p w14:paraId="35E7C25B" w14:textId="5152346D" w:rsidR="004376AF" w:rsidRPr="004376AF" w:rsidRDefault="004376AF" w:rsidP="004376AF">
      <w:pPr>
        <w:numPr>
          <w:ilvl w:val="0"/>
          <w:numId w:val="11"/>
        </w:numPr>
        <w:spacing w:line="260" w:lineRule="exact"/>
        <w:rPr>
          <w:rFonts w:ascii="Arial" w:hAnsi="Arial" w:cs="Arial"/>
          <w:szCs w:val="36"/>
        </w:rPr>
      </w:pPr>
      <w:r w:rsidRPr="004376AF">
        <w:rPr>
          <w:rFonts w:ascii="Arial" w:hAnsi="Arial" w:cs="Arial"/>
          <w:szCs w:val="36"/>
        </w:rPr>
        <w:t xml:space="preserve">Failure of a </w:t>
      </w:r>
      <w:r w:rsidR="00E1071D">
        <w:rPr>
          <w:rFonts w:ascii="Arial" w:hAnsi="Arial" w:cs="Arial"/>
          <w:szCs w:val="36"/>
        </w:rPr>
        <w:t>s</w:t>
      </w:r>
      <w:r w:rsidRPr="004376AF">
        <w:rPr>
          <w:rFonts w:ascii="Arial" w:hAnsi="Arial" w:cs="Arial"/>
          <w:szCs w:val="36"/>
        </w:rPr>
        <w:t xml:space="preserve">upplier to furnish an E-Verify affidavit, except that a contract must not be awarded to the </w:t>
      </w:r>
      <w:r w:rsidR="00E1071D">
        <w:rPr>
          <w:rFonts w:ascii="Arial" w:hAnsi="Arial" w:cs="Arial"/>
          <w:szCs w:val="36"/>
        </w:rPr>
        <w:t>s</w:t>
      </w:r>
      <w:r w:rsidRPr="004376AF">
        <w:rPr>
          <w:rFonts w:ascii="Arial" w:hAnsi="Arial" w:cs="Arial"/>
          <w:szCs w:val="36"/>
        </w:rPr>
        <w:t xml:space="preserve">upplier unless and until the </w:t>
      </w:r>
      <w:r w:rsidR="00E1071D">
        <w:rPr>
          <w:rFonts w:ascii="Arial" w:hAnsi="Arial" w:cs="Arial"/>
          <w:szCs w:val="36"/>
        </w:rPr>
        <w:t>s</w:t>
      </w:r>
      <w:r w:rsidRPr="004376AF">
        <w:rPr>
          <w:rFonts w:ascii="Arial" w:hAnsi="Arial" w:cs="Arial"/>
          <w:szCs w:val="36"/>
        </w:rPr>
        <w:t>upplier has submitted a properly executed E-Verify affidavit.</w:t>
      </w:r>
    </w:p>
    <w:p w14:paraId="106BA865" w14:textId="376E35CD" w:rsidR="004376AF" w:rsidRDefault="004376AF" w:rsidP="004376AF">
      <w:pPr>
        <w:numPr>
          <w:ilvl w:val="0"/>
          <w:numId w:val="11"/>
        </w:numPr>
        <w:spacing w:line="260" w:lineRule="exact"/>
        <w:rPr>
          <w:rFonts w:ascii="Arial" w:hAnsi="Arial" w:cs="Arial"/>
          <w:szCs w:val="36"/>
        </w:rPr>
      </w:pPr>
      <w:r w:rsidRPr="004376AF">
        <w:rPr>
          <w:rFonts w:ascii="Arial" w:hAnsi="Arial" w:cs="Arial"/>
          <w:szCs w:val="36"/>
        </w:rPr>
        <w:t>Failure of a supplier to provide cost information that is a de minimis or immaterial amount.</w:t>
      </w:r>
    </w:p>
    <w:p w14:paraId="5F725389" w14:textId="77777777" w:rsidR="004376AF" w:rsidRPr="004376AF" w:rsidRDefault="004376AF" w:rsidP="004376AF">
      <w:pPr>
        <w:spacing w:line="260" w:lineRule="exact"/>
        <w:ind w:left="2160"/>
        <w:rPr>
          <w:rFonts w:ascii="Arial" w:hAnsi="Arial" w:cs="Arial"/>
          <w:szCs w:val="36"/>
        </w:rPr>
      </w:pPr>
    </w:p>
    <w:p w14:paraId="03B2E04A" w14:textId="77777777" w:rsidR="001874D4" w:rsidRDefault="004D06C4" w:rsidP="001874D4">
      <w:pPr>
        <w:pStyle w:val="ListParagraph"/>
        <w:numPr>
          <w:ilvl w:val="1"/>
          <w:numId w:val="3"/>
        </w:numPr>
        <w:spacing w:after="0" w:line="240" w:lineRule="auto"/>
        <w:ind w:left="1080" w:right="540" w:hanging="634"/>
        <w:contextualSpacing w:val="0"/>
        <w:rPr>
          <w:rFonts w:ascii="Arial" w:hAnsi="Arial" w:cs="Arial"/>
        </w:rPr>
      </w:pPr>
      <w:r w:rsidRPr="001874D4">
        <w:rPr>
          <w:rFonts w:ascii="Arial" w:hAnsi="Arial" w:cs="Arial"/>
          <w:b/>
          <w:bCs/>
        </w:rPr>
        <w:t xml:space="preserve">State’s Right to Amend or Cancel the </w:t>
      </w:r>
      <w:r w:rsidR="00514D3C" w:rsidRPr="001874D4">
        <w:rPr>
          <w:rFonts w:ascii="Arial" w:hAnsi="Arial" w:cs="Arial"/>
          <w:b/>
          <w:bCs/>
        </w:rPr>
        <w:t xml:space="preserve">Sourcing </w:t>
      </w:r>
      <w:r w:rsidRPr="001874D4">
        <w:rPr>
          <w:rFonts w:ascii="Arial" w:hAnsi="Arial" w:cs="Arial"/>
          <w:b/>
          <w:bCs/>
        </w:rPr>
        <w:t>Event</w:t>
      </w:r>
      <w:r w:rsidRPr="001874D4">
        <w:rPr>
          <w:rFonts w:ascii="Arial" w:hAnsi="Arial" w:cs="Arial"/>
        </w:rPr>
        <w:t xml:space="preserve">: The State Entity reserves the right to amend this </w:t>
      </w:r>
      <w:r w:rsidR="00514D3C" w:rsidRPr="001874D4">
        <w:rPr>
          <w:rFonts w:ascii="Arial" w:hAnsi="Arial" w:cs="Arial"/>
        </w:rPr>
        <w:t xml:space="preserve">Sourcing </w:t>
      </w:r>
      <w:r w:rsidRPr="001874D4">
        <w:rPr>
          <w:rFonts w:ascii="Arial" w:hAnsi="Arial" w:cs="Arial"/>
        </w:rPr>
        <w:t xml:space="preserve">Event. Any revision must be made in writing prior to the </w:t>
      </w:r>
      <w:r w:rsidR="00514D3C" w:rsidRPr="001874D4">
        <w:rPr>
          <w:rFonts w:ascii="Arial" w:hAnsi="Arial" w:cs="Arial"/>
        </w:rPr>
        <w:t xml:space="preserve">Sourcing </w:t>
      </w:r>
      <w:r w:rsidRPr="001874D4">
        <w:rPr>
          <w:rFonts w:ascii="Arial" w:hAnsi="Arial" w:cs="Arial"/>
        </w:rPr>
        <w:t xml:space="preserve">Event closing date and time. By submitting a response, the supplier shall be deemed to have accepted all terms and agreed to all requirements of the </w:t>
      </w:r>
      <w:r w:rsidR="00514D3C" w:rsidRPr="001874D4">
        <w:rPr>
          <w:rFonts w:ascii="Arial" w:hAnsi="Arial" w:cs="Arial"/>
        </w:rPr>
        <w:t xml:space="preserve">Sourcing </w:t>
      </w:r>
      <w:r w:rsidRPr="001874D4">
        <w:rPr>
          <w:rFonts w:ascii="Arial" w:hAnsi="Arial" w:cs="Arial"/>
        </w:rPr>
        <w:t xml:space="preserve">Event unless expressly stated otherwise in the supplier’s response. Each supplier is individually responsible for reviewing the revised </w:t>
      </w:r>
      <w:r w:rsidR="00514D3C" w:rsidRPr="001874D4">
        <w:rPr>
          <w:rFonts w:ascii="Arial" w:hAnsi="Arial" w:cs="Arial"/>
        </w:rPr>
        <w:t xml:space="preserve">Sourcing </w:t>
      </w:r>
      <w:r w:rsidRPr="001874D4">
        <w:rPr>
          <w:rFonts w:ascii="Arial" w:hAnsi="Arial" w:cs="Arial"/>
        </w:rPr>
        <w:t xml:space="preserve">Event and making any necessary and appropriate changes to the supplier’s response prior to the </w:t>
      </w:r>
      <w:r w:rsidR="00514D3C" w:rsidRPr="001874D4">
        <w:rPr>
          <w:rFonts w:ascii="Arial" w:hAnsi="Arial" w:cs="Arial"/>
        </w:rPr>
        <w:t xml:space="preserve">Sourcing </w:t>
      </w:r>
      <w:r w:rsidRPr="001874D4">
        <w:rPr>
          <w:rFonts w:ascii="Arial" w:hAnsi="Arial" w:cs="Arial"/>
        </w:rPr>
        <w:t xml:space="preserve">Event closing date and time. Suppliers are encouraged to frequently check the </w:t>
      </w:r>
      <w:r w:rsidR="00514D3C" w:rsidRPr="001874D4">
        <w:rPr>
          <w:rFonts w:ascii="Arial" w:hAnsi="Arial" w:cs="Arial"/>
        </w:rPr>
        <w:t xml:space="preserve">Sourcing </w:t>
      </w:r>
      <w:r w:rsidR="005D3A0B" w:rsidRPr="001874D4">
        <w:rPr>
          <w:rFonts w:ascii="Arial" w:hAnsi="Arial" w:cs="Arial"/>
        </w:rPr>
        <w:t>Event</w:t>
      </w:r>
      <w:r w:rsidRPr="001874D4">
        <w:rPr>
          <w:rFonts w:ascii="Arial" w:hAnsi="Arial" w:cs="Arial"/>
        </w:rPr>
        <w:t xml:space="preserve"> for additional information. Finally, the State Entity reserves the right to cancel this </w:t>
      </w:r>
      <w:r w:rsidR="00514D3C" w:rsidRPr="001874D4">
        <w:rPr>
          <w:rFonts w:ascii="Arial" w:hAnsi="Arial" w:cs="Arial"/>
        </w:rPr>
        <w:t xml:space="preserve">Sourcing </w:t>
      </w:r>
      <w:r w:rsidR="005D3A0B" w:rsidRPr="001874D4">
        <w:rPr>
          <w:rFonts w:ascii="Arial" w:hAnsi="Arial" w:cs="Arial"/>
        </w:rPr>
        <w:t>Event</w:t>
      </w:r>
      <w:r w:rsidRPr="001874D4">
        <w:rPr>
          <w:rFonts w:ascii="Arial" w:hAnsi="Arial" w:cs="Arial"/>
        </w:rPr>
        <w:t xml:space="preserve"> at any time.</w:t>
      </w:r>
    </w:p>
    <w:p w14:paraId="6C9A867F" w14:textId="77777777" w:rsidR="001874D4" w:rsidRPr="001874D4" w:rsidRDefault="001874D4" w:rsidP="001874D4">
      <w:pPr>
        <w:pStyle w:val="ListParagraph"/>
        <w:spacing w:after="0" w:line="240" w:lineRule="auto"/>
        <w:ind w:left="1080" w:right="540"/>
        <w:contextualSpacing w:val="0"/>
        <w:rPr>
          <w:rFonts w:ascii="Arial" w:hAnsi="Arial" w:cs="Arial"/>
        </w:rPr>
      </w:pPr>
    </w:p>
    <w:p w14:paraId="30A32F9C" w14:textId="7EA10E69" w:rsidR="004376AF" w:rsidRDefault="004376AF" w:rsidP="001874D4">
      <w:pPr>
        <w:pStyle w:val="ListParagraph"/>
        <w:numPr>
          <w:ilvl w:val="1"/>
          <w:numId w:val="3"/>
        </w:numPr>
        <w:spacing w:after="0" w:line="240" w:lineRule="auto"/>
        <w:ind w:left="1080" w:right="540" w:hanging="634"/>
        <w:contextualSpacing w:val="0"/>
        <w:rPr>
          <w:rFonts w:ascii="Arial" w:hAnsi="Arial" w:cs="Arial"/>
        </w:rPr>
      </w:pPr>
      <w:r w:rsidRPr="001874D4">
        <w:rPr>
          <w:rFonts w:ascii="Arial" w:hAnsi="Arial" w:cs="Arial"/>
          <w:b/>
          <w:bCs/>
        </w:rPr>
        <w:t>Protest Process</w:t>
      </w:r>
      <w:r w:rsidRPr="001874D4">
        <w:rPr>
          <w:rFonts w:ascii="Arial" w:hAnsi="Arial" w:cs="Arial"/>
        </w:rPr>
        <w:t xml:space="preserve">: Suppliers should familiarize themselves with the procedures set forth in the </w:t>
      </w:r>
      <w:hyperlink r:id="rId13" w:history="1">
        <w:r w:rsidRPr="001874D4">
          <w:rPr>
            <w:rStyle w:val="Hyperlink"/>
            <w:rFonts w:ascii="Arial" w:hAnsi="Arial" w:cs="Arial"/>
          </w:rPr>
          <w:t>Georgia Procurement Manual</w:t>
        </w:r>
      </w:hyperlink>
      <w:r w:rsidRPr="001874D4">
        <w:rPr>
          <w:rFonts w:ascii="Arial" w:hAnsi="Arial" w:cs="Arial"/>
        </w:rPr>
        <w:t>.</w:t>
      </w:r>
    </w:p>
    <w:p w14:paraId="70B1CFE4" w14:textId="77777777" w:rsidR="001874D4" w:rsidRPr="001874D4" w:rsidRDefault="001874D4" w:rsidP="001874D4">
      <w:pPr>
        <w:pStyle w:val="ListParagraph"/>
        <w:rPr>
          <w:rFonts w:ascii="Arial" w:hAnsi="Arial" w:cs="Arial"/>
        </w:rPr>
      </w:pPr>
    </w:p>
    <w:p w14:paraId="124597C9" w14:textId="479E3EF0" w:rsidR="005D3A0B" w:rsidRDefault="005D3A0B" w:rsidP="001874D4">
      <w:pPr>
        <w:pStyle w:val="ListParagraph"/>
        <w:numPr>
          <w:ilvl w:val="1"/>
          <w:numId w:val="3"/>
        </w:numPr>
        <w:spacing w:after="0" w:line="240" w:lineRule="auto"/>
        <w:ind w:left="1080" w:right="540" w:hanging="634"/>
        <w:contextualSpacing w:val="0"/>
        <w:rPr>
          <w:rFonts w:ascii="Arial" w:hAnsi="Arial" w:cs="Arial"/>
        </w:rPr>
      </w:pPr>
      <w:r w:rsidRPr="001874D4">
        <w:rPr>
          <w:rFonts w:ascii="Arial" w:hAnsi="Arial" w:cs="Arial"/>
          <w:b/>
          <w:bCs/>
        </w:rPr>
        <w:t>Cost for Preparing Response</w:t>
      </w:r>
      <w:r w:rsidRPr="001874D4">
        <w:rPr>
          <w:rFonts w:ascii="Arial" w:hAnsi="Arial" w:cs="Arial"/>
        </w:rPr>
        <w:t xml:space="preserve">: Each response should be prepared simply and economically, avoiding the use of elaborate promotional materials beyond those sufficient to provide a complete presentation. The cost for developing the response and participating in this </w:t>
      </w:r>
      <w:r w:rsidR="004376AF" w:rsidRPr="001874D4">
        <w:rPr>
          <w:rFonts w:ascii="Arial" w:hAnsi="Arial" w:cs="Arial"/>
        </w:rPr>
        <w:t xml:space="preserve">Sourcing </w:t>
      </w:r>
      <w:r w:rsidRPr="001874D4">
        <w:rPr>
          <w:rFonts w:ascii="Arial" w:hAnsi="Arial" w:cs="Arial"/>
        </w:rPr>
        <w:t xml:space="preserve">Event is the sole responsibility of the supplier. The State will not provide reimbursement for such costs. </w:t>
      </w:r>
    </w:p>
    <w:p w14:paraId="1AD0EE14" w14:textId="77777777" w:rsidR="001874D4" w:rsidRPr="001874D4" w:rsidRDefault="001874D4" w:rsidP="001874D4">
      <w:pPr>
        <w:pStyle w:val="ListParagraph"/>
        <w:rPr>
          <w:rFonts w:ascii="Arial" w:hAnsi="Arial" w:cs="Arial"/>
        </w:rPr>
      </w:pPr>
    </w:p>
    <w:p w14:paraId="6E0CF1BE" w14:textId="77777777" w:rsidR="005D3A0B" w:rsidRDefault="005D3A0B" w:rsidP="001874D4">
      <w:pPr>
        <w:pStyle w:val="ListParagraph"/>
        <w:numPr>
          <w:ilvl w:val="1"/>
          <w:numId w:val="3"/>
        </w:numPr>
        <w:spacing w:after="0" w:line="240" w:lineRule="auto"/>
        <w:ind w:left="1080" w:right="540" w:hanging="634"/>
        <w:contextualSpacing w:val="0"/>
        <w:rPr>
          <w:rFonts w:ascii="Arial" w:hAnsi="Arial" w:cs="Arial"/>
        </w:rPr>
      </w:pPr>
      <w:r w:rsidRPr="001874D4">
        <w:rPr>
          <w:rFonts w:ascii="Arial" w:hAnsi="Arial" w:cs="Arial"/>
          <w:b/>
          <w:bCs/>
        </w:rPr>
        <w:t>ADA Guidelines</w:t>
      </w:r>
      <w:r w:rsidRPr="001874D4">
        <w:rPr>
          <w:rFonts w:ascii="Arial" w:hAnsi="Arial" w:cs="Arial"/>
        </w:rPr>
        <w:t>: The State of Georgia adheres to the guidelines set forth in the Americans with Disabilities Act. Suppliers should contact the Issuing Officer at least one day in advance if they require special arrangements when attending the Informational Conference (if any). The Georgia Relay Center at 1-800-255-0056 (TDD Only) or 1-800-255-0135 (Voice) will relay messages, in strict confidence, for the speech and hearing impaired.</w:t>
      </w:r>
    </w:p>
    <w:p w14:paraId="6AF68A74" w14:textId="77777777" w:rsidR="001874D4" w:rsidRPr="001874D4" w:rsidRDefault="001874D4" w:rsidP="001874D4">
      <w:pPr>
        <w:pStyle w:val="ListParagraph"/>
        <w:rPr>
          <w:rFonts w:ascii="Arial" w:hAnsi="Arial" w:cs="Arial"/>
        </w:rPr>
      </w:pPr>
    </w:p>
    <w:p w14:paraId="59F28AFD" w14:textId="03B6EAEC" w:rsidR="004376AF" w:rsidRPr="001874D4" w:rsidRDefault="005D3A0B" w:rsidP="001874D4">
      <w:pPr>
        <w:pStyle w:val="ListParagraph"/>
        <w:numPr>
          <w:ilvl w:val="1"/>
          <w:numId w:val="3"/>
        </w:numPr>
        <w:spacing w:after="0" w:line="240" w:lineRule="auto"/>
        <w:ind w:left="1080" w:right="540" w:hanging="634"/>
        <w:contextualSpacing w:val="0"/>
        <w:rPr>
          <w:rFonts w:ascii="Arial" w:hAnsi="Arial" w:cs="Arial"/>
        </w:rPr>
      </w:pPr>
      <w:r w:rsidRPr="001874D4">
        <w:rPr>
          <w:rFonts w:ascii="Arial" w:hAnsi="Arial" w:cs="Arial"/>
          <w:b/>
          <w:bCs/>
        </w:rPr>
        <w:t>Public Access to Procurement Records</w:t>
      </w:r>
      <w:r w:rsidRPr="001874D4">
        <w:rPr>
          <w:rFonts w:ascii="Arial" w:hAnsi="Arial" w:cs="Arial"/>
        </w:rPr>
        <w:t xml:space="preserve">: Solicitation opportunities will be publicly advertised as required by law and the provisions of the Georgia Procurement Manual. </w:t>
      </w:r>
      <w:r w:rsidR="004376AF" w:rsidRPr="001874D4">
        <w:rPr>
          <w:rFonts w:ascii="Arial" w:hAnsi="Arial" w:cs="Arial"/>
        </w:rPr>
        <w:t xml:space="preserve">The State Purchasing Act delays the release of certain procurement records in the event the public disclosure of those records prior to the State Entity’s public announcements of </w:t>
      </w:r>
      <w:r w:rsidR="004376AF" w:rsidRPr="001874D4">
        <w:rPr>
          <w:rFonts w:ascii="Arial" w:hAnsi="Arial" w:cs="Arial"/>
        </w:rPr>
        <w:lastRenderedPageBreak/>
        <w:t xml:space="preserve">the results of a solicitation would undermine the public purpose of obtaining the best value for the State such as cost estimates, proposals/bids, evaluation criteria, supplier evaluations, negotiation documents, offers and counteroffers, and certain records revealing preparation for the procurement. After final contract award has been made or after a bid has been cancelled following evaluation, without intent to rebid, requests for access to supplier </w:t>
      </w:r>
      <w:r w:rsidR="00C67E0B">
        <w:rPr>
          <w:rFonts w:ascii="Arial" w:hAnsi="Arial" w:cs="Arial"/>
        </w:rPr>
        <w:t>response</w:t>
      </w:r>
      <w:r w:rsidR="004376AF" w:rsidRPr="001874D4">
        <w:rPr>
          <w:rFonts w:ascii="Arial" w:hAnsi="Arial" w:cs="Arial"/>
        </w:rPr>
        <w:t>s and/or communications, shall be subject to the disclosure provisions of Georgia’s Open Records Act. Pursuant to O.C.G.A. § 50-18-71(a), the State must make all public records, including bid</w:t>
      </w:r>
      <w:r w:rsidR="00C67E0B">
        <w:rPr>
          <w:rFonts w:ascii="Arial" w:hAnsi="Arial" w:cs="Arial"/>
        </w:rPr>
        <w:t>s/</w:t>
      </w:r>
      <w:r w:rsidR="004376AF" w:rsidRPr="001874D4">
        <w:rPr>
          <w:rFonts w:ascii="Arial" w:hAnsi="Arial" w:cs="Arial"/>
        </w:rPr>
        <w:t xml:space="preserve">proposals, open for personal inspection and copying, except those records which by order of a court of this state or by law are specifically exempted from disclosure. </w:t>
      </w:r>
    </w:p>
    <w:p w14:paraId="076F56EA" w14:textId="77777777" w:rsidR="00FA21A1" w:rsidRDefault="00FA21A1" w:rsidP="001874D4">
      <w:pPr>
        <w:pStyle w:val="ListParagraph"/>
        <w:spacing w:after="0" w:line="240" w:lineRule="auto"/>
        <w:ind w:left="1080" w:right="540"/>
        <w:contextualSpacing w:val="0"/>
        <w:rPr>
          <w:rFonts w:ascii="Arial" w:hAnsi="Arial" w:cs="Arial"/>
        </w:rPr>
      </w:pPr>
    </w:p>
    <w:p w14:paraId="2B9A409E" w14:textId="074BF129" w:rsidR="0047762E" w:rsidRDefault="005D3A0B" w:rsidP="001874D4">
      <w:pPr>
        <w:pStyle w:val="ListParagraph"/>
        <w:spacing w:after="0" w:line="240" w:lineRule="auto"/>
        <w:ind w:left="1080" w:right="540"/>
        <w:contextualSpacing w:val="0"/>
        <w:rPr>
          <w:rFonts w:ascii="Arial" w:hAnsi="Arial" w:cs="Arial"/>
        </w:rPr>
      </w:pPr>
      <w:r w:rsidRPr="001874D4">
        <w:rPr>
          <w:rFonts w:ascii="Arial" w:hAnsi="Arial" w:cs="Arial"/>
        </w:rPr>
        <w:t xml:space="preserve">The State Entity is allowed to assess a reasonable charge to defray the cost of reproducing documents. A state employee should be present during the time of onsite inspection of documents. PLEASE NOTE: Even though information (financial or other information) submitted by a supplier may be marked as </w:t>
      </w:r>
      <w:r w:rsidR="0047762E" w:rsidRPr="001874D4">
        <w:rPr>
          <w:rFonts w:ascii="Arial" w:hAnsi="Arial" w:cs="Arial"/>
        </w:rPr>
        <w:t>“confidential”</w:t>
      </w:r>
      <w:r w:rsidRPr="001874D4">
        <w:rPr>
          <w:rFonts w:ascii="Arial" w:hAnsi="Arial" w:cs="Arial"/>
        </w:rPr>
        <w:t xml:space="preserve">, </w:t>
      </w:r>
      <w:r w:rsidR="0047762E" w:rsidRPr="001874D4">
        <w:rPr>
          <w:rFonts w:ascii="Arial" w:hAnsi="Arial" w:cs="Arial"/>
        </w:rPr>
        <w:t>“</w:t>
      </w:r>
      <w:r w:rsidRPr="001874D4">
        <w:rPr>
          <w:rFonts w:ascii="Arial" w:hAnsi="Arial" w:cs="Arial"/>
        </w:rPr>
        <w:t>proprietary</w:t>
      </w:r>
      <w:r w:rsidR="0047762E" w:rsidRPr="001874D4">
        <w:rPr>
          <w:rFonts w:ascii="Arial" w:hAnsi="Arial" w:cs="Arial"/>
        </w:rPr>
        <w:t>”</w:t>
      </w:r>
      <w:r w:rsidRPr="001874D4">
        <w:rPr>
          <w:rFonts w:ascii="Arial" w:hAnsi="Arial" w:cs="Arial"/>
        </w:rPr>
        <w:t>, etc., the State will make its own determination regarding what information may or may not be withheld from disclosure.</w:t>
      </w:r>
    </w:p>
    <w:p w14:paraId="38BB19EE" w14:textId="77777777" w:rsidR="001874D4" w:rsidRPr="001874D4" w:rsidRDefault="001874D4" w:rsidP="001874D4">
      <w:pPr>
        <w:pStyle w:val="ListParagraph"/>
        <w:spacing w:after="0" w:line="240" w:lineRule="auto"/>
        <w:ind w:left="1080" w:right="540"/>
        <w:contextualSpacing w:val="0"/>
        <w:rPr>
          <w:rFonts w:ascii="Arial" w:hAnsi="Arial" w:cs="Arial"/>
        </w:rPr>
      </w:pPr>
    </w:p>
    <w:p w14:paraId="0A5D82F0" w14:textId="751A1766" w:rsidR="004376AF" w:rsidRDefault="004376AF" w:rsidP="001874D4">
      <w:pPr>
        <w:pStyle w:val="ListParagraph"/>
        <w:numPr>
          <w:ilvl w:val="2"/>
          <w:numId w:val="3"/>
        </w:numPr>
        <w:spacing w:after="0" w:line="240" w:lineRule="auto"/>
        <w:ind w:left="2160" w:right="540"/>
        <w:contextualSpacing w:val="0"/>
        <w:rPr>
          <w:rFonts w:ascii="Arial" w:hAnsi="Arial" w:cs="Arial"/>
        </w:rPr>
      </w:pPr>
      <w:r w:rsidRPr="001874D4">
        <w:rPr>
          <w:rFonts w:ascii="Arial" w:hAnsi="Arial" w:cs="Arial"/>
          <w:b/>
        </w:rPr>
        <w:t>Marking Submissions as Confidential, Proprietary, or Trade Secret</w:t>
      </w:r>
      <w:r w:rsidRPr="00FA21A1">
        <w:rPr>
          <w:rFonts w:ascii="Arial" w:hAnsi="Arial" w:cs="Arial"/>
          <w:bCs/>
        </w:rPr>
        <w:t>:</w:t>
      </w:r>
      <w:r w:rsidRPr="001874D4">
        <w:rPr>
          <w:rFonts w:ascii="Arial" w:hAnsi="Arial" w:cs="Arial"/>
          <w:b/>
        </w:rPr>
        <w:t xml:space="preserve"> </w:t>
      </w:r>
      <w:r w:rsidRPr="001874D4">
        <w:rPr>
          <w:rFonts w:ascii="Arial" w:hAnsi="Arial" w:cs="Arial"/>
        </w:rPr>
        <w:t xml:space="preserve">If a Supplier considers any portion of the documents, data, or records submitted in response to this solicitation to be exempt from disclosure under Georgia law, the Supplier must clearly mark each such submission, or portions of the submission, considered to be exempt from disclosure as “Confidential,” “Proprietary”, or “Trade Secret” and specify the statutory exemption. All markings must be conspicuous; use color, bold, underlining, or some other method to conspicuously distinguish the mark from the other text. Wholesale designation of a response or substantial parts of a response as “Confidential” will not be accepted by the State. If only portions of a page are subject to some protection, Supplier should not mark the entire page. PLEASE NOTE: Even though information (financial or other information) submitted by a supplier may be marked as </w:t>
      </w:r>
      <w:r w:rsidR="00FA26AC">
        <w:rPr>
          <w:rFonts w:ascii="Arial" w:hAnsi="Arial" w:cs="Arial"/>
        </w:rPr>
        <w:t>“</w:t>
      </w:r>
      <w:r w:rsidRPr="001874D4">
        <w:rPr>
          <w:rFonts w:ascii="Arial" w:hAnsi="Arial" w:cs="Arial"/>
        </w:rPr>
        <w:t>confidential</w:t>
      </w:r>
      <w:r w:rsidR="00FA26AC">
        <w:rPr>
          <w:rFonts w:ascii="Arial" w:hAnsi="Arial" w:cs="Arial"/>
        </w:rPr>
        <w:t>”</w:t>
      </w:r>
      <w:r w:rsidRPr="001874D4">
        <w:rPr>
          <w:rFonts w:ascii="Arial" w:hAnsi="Arial" w:cs="Arial"/>
        </w:rPr>
        <w:t xml:space="preserve">, </w:t>
      </w:r>
      <w:r w:rsidR="00FA26AC">
        <w:rPr>
          <w:rFonts w:ascii="Arial" w:hAnsi="Arial" w:cs="Arial"/>
        </w:rPr>
        <w:t>“</w:t>
      </w:r>
      <w:r w:rsidRPr="001874D4">
        <w:rPr>
          <w:rFonts w:ascii="Arial" w:hAnsi="Arial" w:cs="Arial"/>
        </w:rPr>
        <w:t>proprietary</w:t>
      </w:r>
      <w:r w:rsidR="00FA26AC">
        <w:rPr>
          <w:rFonts w:ascii="Arial" w:hAnsi="Arial" w:cs="Arial"/>
        </w:rPr>
        <w:t>”</w:t>
      </w:r>
      <w:r w:rsidRPr="001874D4">
        <w:rPr>
          <w:rFonts w:ascii="Arial" w:hAnsi="Arial" w:cs="Arial"/>
        </w:rPr>
        <w:t>, etc., the State will make its own determination regarding what information may or may not be withheld from disclosure.</w:t>
      </w:r>
    </w:p>
    <w:p w14:paraId="03C5A3F9" w14:textId="77777777" w:rsidR="001874D4" w:rsidRPr="001874D4" w:rsidRDefault="001874D4" w:rsidP="001874D4">
      <w:pPr>
        <w:pStyle w:val="ListParagraph"/>
        <w:spacing w:after="0" w:line="240" w:lineRule="auto"/>
        <w:ind w:left="2160" w:right="540"/>
        <w:contextualSpacing w:val="0"/>
        <w:rPr>
          <w:rFonts w:ascii="Arial" w:hAnsi="Arial" w:cs="Arial"/>
        </w:rPr>
      </w:pPr>
    </w:p>
    <w:p w14:paraId="65F13411" w14:textId="06DF16F0" w:rsidR="004376AF" w:rsidRDefault="004376AF" w:rsidP="001874D4">
      <w:pPr>
        <w:pStyle w:val="ListParagraph"/>
        <w:numPr>
          <w:ilvl w:val="2"/>
          <w:numId w:val="3"/>
        </w:numPr>
        <w:spacing w:after="0" w:line="240" w:lineRule="auto"/>
        <w:ind w:left="2160" w:right="540"/>
        <w:contextualSpacing w:val="0"/>
        <w:rPr>
          <w:rFonts w:ascii="Arial" w:hAnsi="Arial" w:cs="Arial"/>
        </w:rPr>
      </w:pPr>
      <w:r w:rsidRPr="001874D4">
        <w:rPr>
          <w:rFonts w:ascii="Arial" w:hAnsi="Arial" w:cs="Arial"/>
          <w:b/>
        </w:rPr>
        <w:t>Submission of Redacted Copies</w:t>
      </w:r>
      <w:r w:rsidRPr="001874D4">
        <w:rPr>
          <w:rFonts w:ascii="Arial" w:hAnsi="Arial" w:cs="Arial"/>
          <w:bCs/>
        </w:rPr>
        <w:t xml:space="preserve">: </w:t>
      </w:r>
      <w:r w:rsidRPr="001874D4">
        <w:rPr>
          <w:rFonts w:ascii="Arial" w:hAnsi="Arial" w:cs="Arial"/>
        </w:rPr>
        <w:t xml:space="preserve">If Supplier considers any portion of its bid/proposal to the solicitation to be trade secret or otherwise not subject to public disclosure under Georgia Open Records Act, Supplier must, in addition to the required original documents, provide a separate redacted electronic copy of its bid/proposal, in PDF format, and briefly describe in a separate writing, as to each item redacted, the grounds for claiming exemption from the public records law, including citation to the appropriate exemption form disclosure requirements provided under Georgia law. This redacted copy should be clearly marked “Redacted Copy-Available for Public Review.” In addition, the electronic file name should include the words </w:t>
      </w:r>
      <w:r w:rsidRPr="001874D4">
        <w:rPr>
          <w:rFonts w:ascii="Arial" w:hAnsi="Arial" w:cs="Arial"/>
          <w:b/>
        </w:rPr>
        <w:t>“</w:t>
      </w:r>
      <w:r w:rsidRPr="001874D4">
        <w:rPr>
          <w:rFonts w:ascii="Arial" w:hAnsi="Arial" w:cs="Arial"/>
          <w:b/>
          <w:u w:val="single"/>
        </w:rPr>
        <w:t>Redacted Copy</w:t>
      </w:r>
      <w:r w:rsidRPr="001874D4">
        <w:rPr>
          <w:rFonts w:ascii="Arial" w:hAnsi="Arial" w:cs="Arial"/>
          <w:b/>
        </w:rPr>
        <w:t>”</w:t>
      </w:r>
      <w:r w:rsidRPr="001874D4">
        <w:rPr>
          <w:rFonts w:ascii="Arial" w:hAnsi="Arial" w:cs="Arial"/>
        </w:rPr>
        <w:t xml:space="preserve"> at the </w:t>
      </w:r>
      <w:r w:rsidRPr="001874D4">
        <w:rPr>
          <w:rFonts w:ascii="Arial" w:hAnsi="Arial" w:cs="Arial"/>
          <w:b/>
          <w:u w:val="single"/>
        </w:rPr>
        <w:t>beginning of the file name</w:t>
      </w:r>
      <w:r w:rsidRPr="001874D4">
        <w:rPr>
          <w:rFonts w:ascii="Arial" w:hAnsi="Arial" w:cs="Arial"/>
        </w:rPr>
        <w:t xml:space="preserve">. The redacted copy shall be submitted at the same time Supplier submits its bid/proposal and must only exclude or redact those specific portions that are claimed not subject to disclosure. The redacted copy should reflect the same pagination as the original and show the location from which information was redacted. Except for the redacted information, the redacted electronic copy must be identical to the original </w:t>
      </w:r>
      <w:r w:rsidRPr="001874D4">
        <w:rPr>
          <w:rFonts w:ascii="Arial" w:hAnsi="Arial" w:cs="Arial"/>
        </w:rPr>
        <w:lastRenderedPageBreak/>
        <w:t xml:space="preserve">bid/proposal. The redacted copy will be open to public inspection under the Georgia Open Records Act without further notice to the Supplier. If Supplier fails to submit a redacted copy with its bid/proposal, the State is authorized to produce the vendor’s bid/proposal except for audited financial statements in answer to any public records request under the Georgia Open Records Act. Even though information submitted by a Supplier may be marked as </w:t>
      </w:r>
      <w:r w:rsidR="00FA26AC">
        <w:rPr>
          <w:rFonts w:ascii="Arial" w:hAnsi="Arial" w:cs="Arial"/>
        </w:rPr>
        <w:t>“</w:t>
      </w:r>
      <w:r w:rsidRPr="001874D4">
        <w:rPr>
          <w:rFonts w:ascii="Arial" w:hAnsi="Arial" w:cs="Arial"/>
        </w:rPr>
        <w:t>confidential</w:t>
      </w:r>
      <w:r w:rsidR="00FA26AC">
        <w:rPr>
          <w:rFonts w:ascii="Arial" w:hAnsi="Arial" w:cs="Arial"/>
        </w:rPr>
        <w:t>”</w:t>
      </w:r>
      <w:r w:rsidRPr="001874D4">
        <w:rPr>
          <w:rFonts w:ascii="Arial" w:hAnsi="Arial" w:cs="Arial"/>
        </w:rPr>
        <w:t xml:space="preserve">, </w:t>
      </w:r>
      <w:r w:rsidR="00FA26AC">
        <w:rPr>
          <w:rFonts w:ascii="Arial" w:hAnsi="Arial" w:cs="Arial"/>
        </w:rPr>
        <w:t>“</w:t>
      </w:r>
      <w:r w:rsidRPr="001874D4">
        <w:rPr>
          <w:rFonts w:ascii="Arial" w:hAnsi="Arial" w:cs="Arial"/>
        </w:rPr>
        <w:t>proprietary</w:t>
      </w:r>
      <w:r w:rsidR="00FA26AC">
        <w:rPr>
          <w:rFonts w:ascii="Arial" w:hAnsi="Arial" w:cs="Arial"/>
        </w:rPr>
        <w:t>”</w:t>
      </w:r>
      <w:r w:rsidRPr="001874D4">
        <w:rPr>
          <w:rFonts w:ascii="Arial" w:hAnsi="Arial" w:cs="Arial"/>
        </w:rPr>
        <w:t>, “trade secret” etc., the State will make its own determination regarding what information may or may not be withheld from disclosure. If the State of Georgia deems redacted information to be subject to disclosure under the Georgia Open Records Act, the Supplier will be contacted prior to the release of this information.</w:t>
      </w:r>
    </w:p>
    <w:p w14:paraId="67F815F9" w14:textId="77777777" w:rsidR="001874D4" w:rsidRPr="001874D4" w:rsidRDefault="001874D4" w:rsidP="001874D4">
      <w:pPr>
        <w:pStyle w:val="ListParagraph"/>
        <w:spacing w:after="0" w:line="240" w:lineRule="auto"/>
        <w:ind w:left="2160" w:right="540"/>
        <w:contextualSpacing w:val="0"/>
        <w:rPr>
          <w:rFonts w:ascii="Arial" w:hAnsi="Arial" w:cs="Arial"/>
        </w:rPr>
      </w:pPr>
    </w:p>
    <w:p w14:paraId="5FB4CA9F" w14:textId="27EEA0C5" w:rsidR="004376AF" w:rsidRPr="001874D4" w:rsidRDefault="004376AF" w:rsidP="001874D4">
      <w:pPr>
        <w:pStyle w:val="ListParagraph"/>
        <w:numPr>
          <w:ilvl w:val="2"/>
          <w:numId w:val="3"/>
        </w:numPr>
        <w:spacing w:after="0" w:line="240" w:lineRule="auto"/>
        <w:ind w:left="2160" w:right="540"/>
        <w:contextualSpacing w:val="0"/>
        <w:rPr>
          <w:rFonts w:ascii="Arial" w:hAnsi="Arial" w:cs="Arial"/>
        </w:rPr>
      </w:pPr>
      <w:r w:rsidRPr="001874D4">
        <w:rPr>
          <w:rFonts w:ascii="Arial" w:hAnsi="Arial" w:cs="Arial"/>
          <w:b/>
        </w:rPr>
        <w:t>Trade Secret</w:t>
      </w:r>
      <w:r w:rsidRPr="001874D4">
        <w:rPr>
          <w:rFonts w:ascii="Arial" w:hAnsi="Arial" w:cs="Arial"/>
          <w:bCs/>
        </w:rPr>
        <w:t xml:space="preserve">: </w:t>
      </w:r>
      <w:r w:rsidRPr="001874D4">
        <w:rPr>
          <w:rFonts w:ascii="Arial" w:hAnsi="Arial" w:cs="Arial"/>
        </w:rPr>
        <w:t xml:space="preserve">In addition, if the Supplier claims that certain information in its bid/proposal may be withheld as trade secret pursuant to O.C.G.A. 50-18-72(a)(34), the Supplier shall include </w:t>
      </w:r>
      <w:r w:rsidRPr="001874D4">
        <w:rPr>
          <w:rFonts w:ascii="Arial" w:hAnsi="Arial" w:cs="Arial"/>
          <w:b/>
          <w:u w:val="single"/>
        </w:rPr>
        <w:t>with its bid/proposal submission</w:t>
      </w:r>
      <w:r w:rsidRPr="001874D4">
        <w:rPr>
          <w:rFonts w:ascii="Arial" w:hAnsi="Arial" w:cs="Arial"/>
          <w:u w:val="single"/>
        </w:rPr>
        <w:t xml:space="preserve">, </w:t>
      </w:r>
      <w:r w:rsidRPr="001874D4">
        <w:rPr>
          <w:rFonts w:ascii="Arial" w:hAnsi="Arial" w:cs="Arial"/>
          <w:b/>
          <w:u w:val="single"/>
        </w:rPr>
        <w:t>an affidavit indicating the specific information</w:t>
      </w:r>
      <w:r w:rsidRPr="001874D4">
        <w:rPr>
          <w:rFonts w:ascii="Arial" w:hAnsi="Arial" w:cs="Arial"/>
        </w:rPr>
        <w:t xml:space="preserve"> that the Supplier identifies as trade secret, affirmatively declaring that such information is trade secret. Along with the affidavit, the Supplier shall provide a justification regarding how and why each redaction request constitutes a trade secret pursuant to Georgia Law. Designation of a “trade secret” shall not be binding on the State, but the State will review and consider the designation. If the Supplier does not include an affidavit with its bid/proposal submission, the State is authorized to produce the vendor’s bid/proposal except for audited financial statements in answer to any public records request under the Georgia Open Records Act. Wholesale designation of a response or substantial parts of a response as “trade secrets” will not be accepted by the State. In general, the State does not consider pricing information to be trade secret. </w:t>
      </w:r>
      <w:r w:rsidRPr="001874D4">
        <w:rPr>
          <w:rFonts w:ascii="Arial" w:hAnsi="Arial" w:cs="Arial"/>
          <w:i/>
          <w:iCs/>
        </w:rPr>
        <w:t>See State Rd. &amp; Tollway Auth. V. Elec. Transaction Consultants Corp.</w:t>
      </w:r>
      <w:r w:rsidRPr="001874D4">
        <w:rPr>
          <w:rFonts w:ascii="Arial" w:hAnsi="Arial" w:cs="Arial"/>
        </w:rPr>
        <w:t xml:space="preserve"> </w:t>
      </w:r>
      <w:r w:rsidRPr="001874D4">
        <w:rPr>
          <w:rFonts w:ascii="Arial" w:hAnsi="Arial" w:cs="Arial"/>
          <w:i/>
          <w:iCs/>
        </w:rPr>
        <w:t>306 Ga. App. 487; 702 S.E. 2d 486 (2010).</w:t>
      </w:r>
    </w:p>
    <w:p w14:paraId="66800A1E" w14:textId="77777777" w:rsidR="001874D4" w:rsidRPr="001874D4" w:rsidRDefault="001874D4" w:rsidP="001874D4">
      <w:pPr>
        <w:pStyle w:val="ListParagraph"/>
        <w:spacing w:after="0" w:line="240" w:lineRule="auto"/>
        <w:ind w:left="2160" w:right="540"/>
        <w:contextualSpacing w:val="0"/>
        <w:rPr>
          <w:rFonts w:ascii="Arial" w:hAnsi="Arial" w:cs="Arial"/>
        </w:rPr>
      </w:pPr>
    </w:p>
    <w:p w14:paraId="07882CD3" w14:textId="26684CF8" w:rsidR="0047762E" w:rsidRPr="001874D4" w:rsidRDefault="005D3A0B" w:rsidP="001874D4">
      <w:pPr>
        <w:pStyle w:val="ListParagraph"/>
        <w:numPr>
          <w:ilvl w:val="1"/>
          <w:numId w:val="3"/>
        </w:numPr>
        <w:spacing w:after="0" w:line="240" w:lineRule="auto"/>
        <w:ind w:left="1080" w:right="540" w:hanging="634"/>
        <w:contextualSpacing w:val="0"/>
        <w:rPr>
          <w:rFonts w:ascii="Arial" w:hAnsi="Arial" w:cs="Arial"/>
        </w:rPr>
      </w:pPr>
      <w:r w:rsidRPr="001874D4">
        <w:rPr>
          <w:rFonts w:ascii="Arial" w:hAnsi="Arial" w:cs="Arial"/>
          <w:b/>
          <w:bCs/>
        </w:rPr>
        <w:t>Registered Lobbyists</w:t>
      </w:r>
      <w:r w:rsidRPr="001874D4">
        <w:rPr>
          <w:rFonts w:ascii="Arial" w:hAnsi="Arial" w:cs="Arial"/>
        </w:rPr>
        <w:t xml:space="preserve">: </w:t>
      </w:r>
      <w:r w:rsidR="0047762E" w:rsidRPr="001874D4">
        <w:rPr>
          <w:rFonts w:ascii="Arial" w:hAnsi="Arial" w:cs="Arial"/>
          <w:bCs/>
        </w:rPr>
        <w:t xml:space="preserve">By submitting a response to this </w:t>
      </w:r>
      <w:r w:rsidR="00514D3C" w:rsidRPr="001874D4">
        <w:rPr>
          <w:rFonts w:ascii="Arial" w:hAnsi="Arial" w:cs="Arial"/>
          <w:bCs/>
        </w:rPr>
        <w:t>Sourcing Event</w:t>
      </w:r>
      <w:r w:rsidR="0047762E" w:rsidRPr="001874D4">
        <w:rPr>
          <w:rFonts w:ascii="Arial" w:hAnsi="Arial" w:cs="Arial"/>
          <w:bCs/>
        </w:rPr>
        <w:t xml:space="preserve">, the supplier hereby certifies that the supplier and its lobbyists comply with the lobbyist registration requirements in accordance with the </w:t>
      </w:r>
      <w:hyperlink r:id="rId14" w:history="1">
        <w:r w:rsidR="0047762E" w:rsidRPr="001874D4">
          <w:rPr>
            <w:rStyle w:val="Hyperlink"/>
            <w:rFonts w:ascii="Arial" w:hAnsi="Arial" w:cs="Arial"/>
            <w:bCs/>
            <w:iCs/>
          </w:rPr>
          <w:t xml:space="preserve">Georgia Procurement </w:t>
        </w:r>
        <w:r w:rsidR="0047762E" w:rsidRPr="001874D4">
          <w:rPr>
            <w:rStyle w:val="Hyperlink"/>
            <w:rFonts w:ascii="Arial" w:hAnsi="Arial" w:cs="Arial"/>
            <w:iCs/>
          </w:rPr>
          <w:t>Manual</w:t>
        </w:r>
      </w:hyperlink>
      <w:r w:rsidR="0047762E" w:rsidRPr="001874D4">
        <w:rPr>
          <w:rFonts w:ascii="Arial" w:hAnsi="Arial" w:cs="Arial"/>
        </w:rPr>
        <w:t xml:space="preserve"> and state law</w:t>
      </w:r>
      <w:r w:rsidR="0047762E" w:rsidRPr="001874D4">
        <w:rPr>
          <w:rFonts w:ascii="Arial" w:hAnsi="Arial" w:cs="Arial"/>
          <w:bCs/>
        </w:rPr>
        <w:t xml:space="preserve">. </w:t>
      </w:r>
    </w:p>
    <w:p w14:paraId="0101B631" w14:textId="77777777" w:rsidR="001874D4" w:rsidRPr="001874D4" w:rsidRDefault="001874D4" w:rsidP="001874D4">
      <w:pPr>
        <w:pStyle w:val="ListParagraph"/>
        <w:spacing w:after="0" w:line="240" w:lineRule="auto"/>
        <w:ind w:left="1080" w:right="540"/>
        <w:contextualSpacing w:val="0"/>
        <w:rPr>
          <w:rFonts w:ascii="Arial" w:hAnsi="Arial" w:cs="Arial"/>
        </w:rPr>
      </w:pPr>
    </w:p>
    <w:p w14:paraId="1D30FFA7" w14:textId="48E9992A" w:rsidR="00055A2A" w:rsidRDefault="00055A2A" w:rsidP="001874D4">
      <w:pPr>
        <w:pStyle w:val="ListParagraph"/>
        <w:numPr>
          <w:ilvl w:val="1"/>
          <w:numId w:val="3"/>
        </w:numPr>
        <w:spacing w:after="0" w:line="240" w:lineRule="auto"/>
        <w:ind w:left="1080" w:right="540" w:hanging="634"/>
        <w:contextualSpacing w:val="0"/>
        <w:rPr>
          <w:rFonts w:ascii="Arial" w:hAnsi="Arial" w:cs="Arial"/>
        </w:rPr>
      </w:pPr>
      <w:r w:rsidRPr="001874D4">
        <w:rPr>
          <w:rFonts w:ascii="Arial" w:hAnsi="Arial" w:cs="Arial"/>
          <w:b/>
          <w:bCs/>
        </w:rPr>
        <w:t>Supplier Debriefing Process</w:t>
      </w:r>
      <w:r w:rsidRPr="001874D4">
        <w:rPr>
          <w:rFonts w:ascii="Arial" w:hAnsi="Arial" w:cs="Arial"/>
        </w:rPr>
        <w:t>: For all solicitations that result in a contract award of $250,000 or more, unsuccessful suppliers may request a supplier debriefing from the State Entity. The purpose of a supplier debriefing is to share information about the evaluation and award process. Unsuccessful suppliers can benefit from supplier debriefings by enhancing their understanding of the procurement process and gaining insights to improve the competitiveness of their responses to future solicitations. The supplier debriefing is not an adversarial proceeding and may not be used to challenge the state entity’s selection. For more information, including the process and deadline for requesting a supplier debriefing, please review the Georgia Procurement Manual, Section 6.6.</w:t>
      </w:r>
    </w:p>
    <w:p w14:paraId="71D4607B" w14:textId="77777777" w:rsidR="001874D4" w:rsidRPr="001874D4" w:rsidRDefault="001874D4" w:rsidP="001874D4">
      <w:pPr>
        <w:pStyle w:val="ListParagraph"/>
        <w:rPr>
          <w:rFonts w:ascii="Arial" w:hAnsi="Arial" w:cs="Arial"/>
        </w:rPr>
      </w:pPr>
    </w:p>
    <w:p w14:paraId="072E7DF7" w14:textId="4772E110" w:rsidR="005D3A0B" w:rsidRPr="001874D4" w:rsidRDefault="00361BDC" w:rsidP="001874D4">
      <w:pPr>
        <w:pStyle w:val="ListParagraph"/>
        <w:numPr>
          <w:ilvl w:val="1"/>
          <w:numId w:val="3"/>
        </w:numPr>
        <w:spacing w:after="0" w:line="240" w:lineRule="auto"/>
        <w:ind w:left="1080" w:right="540" w:hanging="634"/>
        <w:contextualSpacing w:val="0"/>
        <w:rPr>
          <w:rFonts w:ascii="Arial" w:hAnsi="Arial" w:cs="Arial"/>
        </w:rPr>
      </w:pPr>
      <w:r w:rsidRPr="001874D4">
        <w:rPr>
          <w:rFonts w:ascii="Arial" w:hAnsi="Arial" w:cs="Arial"/>
          <w:b/>
          <w:bCs/>
        </w:rPr>
        <w:t>Public Notice and GA@WORK Marketplace for Suppliers</w:t>
      </w:r>
      <w:r w:rsidRPr="001874D4">
        <w:rPr>
          <w:rFonts w:ascii="Arial" w:hAnsi="Arial" w:cs="Arial"/>
        </w:rPr>
        <w:t xml:space="preserve">: </w:t>
      </w:r>
      <w:r w:rsidR="005D3A0B" w:rsidRPr="001874D4">
        <w:rPr>
          <w:rFonts w:ascii="Arial" w:hAnsi="Arial" w:cs="Arial"/>
        </w:rPr>
        <w:t xml:space="preserve">The release of the </w:t>
      </w:r>
      <w:r w:rsidR="004376AF" w:rsidRPr="001874D4">
        <w:rPr>
          <w:rFonts w:ascii="Arial" w:hAnsi="Arial" w:cs="Arial"/>
        </w:rPr>
        <w:t>Sourcing Event</w:t>
      </w:r>
      <w:r w:rsidR="005D3A0B" w:rsidRPr="001874D4">
        <w:rPr>
          <w:rFonts w:ascii="Arial" w:hAnsi="Arial" w:cs="Arial"/>
        </w:rPr>
        <w:t xml:space="preserve"> is formally communicated through the posting of </w:t>
      </w:r>
      <w:r w:rsidRPr="001874D4">
        <w:rPr>
          <w:rFonts w:ascii="Arial" w:hAnsi="Arial" w:cs="Arial"/>
        </w:rPr>
        <w:t>a</w:t>
      </w:r>
      <w:r w:rsidR="004376AF" w:rsidRPr="001874D4">
        <w:rPr>
          <w:rFonts w:ascii="Arial" w:hAnsi="Arial" w:cs="Arial"/>
        </w:rPr>
        <w:t xml:space="preserve"> Sourcing </w:t>
      </w:r>
      <w:r w:rsidRPr="001874D4">
        <w:rPr>
          <w:rFonts w:ascii="Arial" w:hAnsi="Arial" w:cs="Arial"/>
        </w:rPr>
        <w:t>Event in GA@WORK Marketplace for Suppliers</w:t>
      </w:r>
      <w:r w:rsidR="005D3A0B" w:rsidRPr="001874D4">
        <w:rPr>
          <w:rFonts w:ascii="Arial" w:hAnsi="Arial" w:cs="Arial"/>
        </w:rPr>
        <w:t xml:space="preserve"> and by a public announcement posted to the </w:t>
      </w:r>
      <w:hyperlink r:id="rId15" w:history="1">
        <w:r w:rsidR="005D3A0B" w:rsidRPr="001874D4">
          <w:rPr>
            <w:rStyle w:val="Hyperlink"/>
            <w:rFonts w:ascii="Arial" w:hAnsi="Arial" w:cs="Arial"/>
          </w:rPr>
          <w:t>Georgia Procurement Registry</w:t>
        </w:r>
      </w:hyperlink>
      <w:r w:rsidR="004376AF" w:rsidRPr="001874D4">
        <w:rPr>
          <w:rFonts w:ascii="Arial" w:hAnsi="Arial" w:cs="Arial"/>
        </w:rPr>
        <w:t>.</w:t>
      </w:r>
    </w:p>
    <w:p w14:paraId="18FE34B7" w14:textId="77777777" w:rsidR="009645BA" w:rsidRDefault="009645BA" w:rsidP="001874D4">
      <w:pPr>
        <w:ind w:left="1080" w:right="540"/>
        <w:rPr>
          <w:rFonts w:ascii="Arial" w:hAnsi="Arial" w:cs="Arial"/>
        </w:rPr>
      </w:pPr>
    </w:p>
    <w:p w14:paraId="5A912D1E" w14:textId="5D1734CB" w:rsidR="00A507F2" w:rsidRPr="001874D4" w:rsidRDefault="00361BDC" w:rsidP="001874D4">
      <w:pPr>
        <w:ind w:left="1080" w:right="540"/>
        <w:rPr>
          <w:rFonts w:ascii="Arial" w:hAnsi="Arial" w:cs="Arial"/>
        </w:rPr>
      </w:pPr>
      <w:r w:rsidRPr="001874D4">
        <w:rPr>
          <w:rFonts w:ascii="Arial" w:hAnsi="Arial" w:cs="Arial"/>
        </w:rPr>
        <w:lastRenderedPageBreak/>
        <w:t xml:space="preserve">GA@WORK </w:t>
      </w:r>
      <w:r w:rsidR="005D3A0B" w:rsidRPr="001874D4">
        <w:rPr>
          <w:rFonts w:ascii="Arial" w:hAnsi="Arial" w:cs="Arial"/>
        </w:rPr>
        <w:t>Marketplace</w:t>
      </w:r>
      <w:r w:rsidRPr="001874D4">
        <w:rPr>
          <w:rFonts w:ascii="Arial" w:hAnsi="Arial" w:cs="Arial"/>
        </w:rPr>
        <w:t xml:space="preserve"> for Suppliers is</w:t>
      </w:r>
      <w:r w:rsidR="005D3A0B" w:rsidRPr="001874D4">
        <w:rPr>
          <w:rFonts w:ascii="Arial" w:hAnsi="Arial" w:cs="Arial"/>
        </w:rPr>
        <w:t xml:space="preserve"> an online, electronic tool, which allows an individual to register, logon, select answers and type text in response to questions, and upload any necessary documents. </w:t>
      </w:r>
      <w:r w:rsidRPr="001874D4">
        <w:rPr>
          <w:rFonts w:ascii="Arial" w:hAnsi="Arial" w:cs="Arial"/>
        </w:rPr>
        <w:t xml:space="preserve">GA@WORK Marketplace for Suppliers </w:t>
      </w:r>
      <w:r w:rsidR="005D3A0B" w:rsidRPr="001874D4">
        <w:rPr>
          <w:rFonts w:ascii="Arial" w:hAnsi="Arial" w:cs="Arial"/>
        </w:rPr>
        <w:t xml:space="preserve">permits an individual to build and save a response over time until the registered user is ready to submit the completed response. Each supplier </w:t>
      </w:r>
      <w:r w:rsidRPr="001874D4">
        <w:rPr>
          <w:rFonts w:ascii="Arial" w:hAnsi="Arial" w:cs="Arial"/>
        </w:rPr>
        <w:t>must</w:t>
      </w:r>
      <w:r w:rsidR="005D3A0B" w:rsidRPr="001874D4">
        <w:rPr>
          <w:rFonts w:ascii="Arial" w:hAnsi="Arial" w:cs="Arial"/>
        </w:rPr>
        <w:t xml:space="preserve"> carefully review the instructions and training information:</w:t>
      </w:r>
      <w:r w:rsidRPr="001874D4">
        <w:rPr>
          <w:rFonts w:ascii="Arial" w:hAnsi="Arial" w:cs="Arial"/>
        </w:rPr>
        <w:t xml:space="preserve"> </w:t>
      </w:r>
      <w:hyperlink r:id="rId16" w:history="1">
        <w:r w:rsidRPr="001874D4">
          <w:rPr>
            <w:rStyle w:val="Hyperlink"/>
            <w:rFonts w:ascii="Arial" w:hAnsi="Arial" w:cs="Arial"/>
          </w:rPr>
          <w:t>https://doas.ga.gov/state-purchasing/supplier-training</w:t>
        </w:r>
      </w:hyperlink>
    </w:p>
    <w:p w14:paraId="7792E263" w14:textId="77777777" w:rsidR="0047762E" w:rsidRPr="001874D4" w:rsidRDefault="0047762E" w:rsidP="001874D4">
      <w:pPr>
        <w:ind w:right="540"/>
        <w:rPr>
          <w:rFonts w:ascii="Arial" w:hAnsi="Arial" w:cs="Arial"/>
        </w:rPr>
      </w:pPr>
    </w:p>
    <w:p w14:paraId="329080F4" w14:textId="52505E44" w:rsidR="0047762E" w:rsidRPr="001874D4" w:rsidRDefault="0047762E" w:rsidP="001874D4">
      <w:pPr>
        <w:pStyle w:val="ListParagraph"/>
        <w:numPr>
          <w:ilvl w:val="1"/>
          <w:numId w:val="3"/>
        </w:numPr>
        <w:tabs>
          <w:tab w:val="left" w:pos="1080"/>
        </w:tabs>
        <w:spacing w:after="0" w:line="240" w:lineRule="auto"/>
        <w:ind w:left="1080" w:right="540" w:hanging="630"/>
        <w:contextualSpacing w:val="0"/>
        <w:rPr>
          <w:rFonts w:ascii="Arial" w:hAnsi="Arial" w:cs="Arial"/>
        </w:rPr>
      </w:pPr>
      <w:r w:rsidRPr="001874D4">
        <w:rPr>
          <w:rFonts w:ascii="Arial" w:hAnsi="Arial" w:cs="Arial"/>
          <w:b/>
          <w:bCs/>
        </w:rPr>
        <w:t>Sourcing Event Review</w:t>
      </w:r>
      <w:r w:rsidRPr="001874D4">
        <w:rPr>
          <w:rFonts w:ascii="Arial" w:hAnsi="Arial" w:cs="Arial"/>
        </w:rPr>
        <w:t xml:space="preserve">: The </w:t>
      </w:r>
      <w:r w:rsidR="00514D3C" w:rsidRPr="001874D4">
        <w:rPr>
          <w:rFonts w:ascii="Arial" w:hAnsi="Arial" w:cs="Arial"/>
        </w:rPr>
        <w:t>solicitation</w:t>
      </w:r>
      <w:r w:rsidRPr="001874D4">
        <w:rPr>
          <w:rFonts w:ascii="Arial" w:hAnsi="Arial" w:cs="Arial"/>
        </w:rPr>
        <w:t xml:space="preserve"> consists of all information included in the Sourcing Event, as posted online on the GPR, including all documents provided by the State Entity as attachments to the Sourcing Event or links contained within the Sourcing Event or its attached documents. Please carefully review all information contained in the Sourcing Event, including all documents available as attachments or available through links.</w:t>
      </w:r>
    </w:p>
    <w:p w14:paraId="25BAA064" w14:textId="77777777" w:rsidR="0047762E" w:rsidRPr="001874D4" w:rsidRDefault="0047762E" w:rsidP="001874D4">
      <w:pPr>
        <w:pStyle w:val="ListParagraph"/>
        <w:tabs>
          <w:tab w:val="left" w:pos="1080"/>
        </w:tabs>
        <w:spacing w:after="0" w:line="240" w:lineRule="auto"/>
        <w:ind w:left="360" w:right="540"/>
        <w:contextualSpacing w:val="0"/>
        <w:rPr>
          <w:rFonts w:ascii="Arial" w:hAnsi="Arial" w:cs="Arial"/>
        </w:rPr>
      </w:pPr>
    </w:p>
    <w:p w14:paraId="3C3BA5FF" w14:textId="6C2A7369" w:rsidR="0047762E" w:rsidRPr="001874D4" w:rsidRDefault="0047762E" w:rsidP="001874D4">
      <w:pPr>
        <w:pStyle w:val="ListParagraph"/>
        <w:numPr>
          <w:ilvl w:val="1"/>
          <w:numId w:val="3"/>
        </w:numPr>
        <w:tabs>
          <w:tab w:val="left" w:pos="1080"/>
        </w:tabs>
        <w:spacing w:after="0" w:line="240" w:lineRule="auto"/>
        <w:ind w:left="1080" w:right="540" w:hanging="630"/>
        <w:contextualSpacing w:val="0"/>
        <w:rPr>
          <w:rFonts w:ascii="Arial" w:hAnsi="Arial" w:cs="Arial"/>
        </w:rPr>
      </w:pPr>
      <w:r w:rsidRPr="001874D4">
        <w:rPr>
          <w:rFonts w:ascii="Arial" w:hAnsi="Arial" w:cs="Arial"/>
          <w:b/>
        </w:rPr>
        <w:t xml:space="preserve">Preparing </w:t>
      </w:r>
      <w:r w:rsidR="001A28AD" w:rsidRPr="001874D4">
        <w:rPr>
          <w:rFonts w:ascii="Arial" w:hAnsi="Arial" w:cs="Arial"/>
          <w:b/>
        </w:rPr>
        <w:t>Response</w:t>
      </w:r>
      <w:r w:rsidRPr="001874D4">
        <w:rPr>
          <w:rFonts w:ascii="Arial" w:hAnsi="Arial" w:cs="Arial"/>
          <w:bCs/>
        </w:rPr>
        <w:t xml:space="preserve">: </w:t>
      </w:r>
      <w:r w:rsidRPr="001874D4">
        <w:rPr>
          <w:rFonts w:ascii="Arial" w:hAnsi="Arial" w:cs="Arial"/>
        </w:rPr>
        <w:t xml:space="preserve">When preparing files to be a part of the supplier’s electronic response, the supplier must </w:t>
      </w:r>
      <w:r w:rsidR="001A28AD" w:rsidRPr="001874D4">
        <w:rPr>
          <w:rFonts w:ascii="Arial" w:hAnsi="Arial" w:cs="Arial"/>
        </w:rPr>
        <w:t>comply with all instructions within the Sourcing Event. In addition, please review the following recommended guidelines</w:t>
      </w:r>
      <w:r w:rsidRPr="001874D4">
        <w:rPr>
          <w:rFonts w:ascii="Arial" w:hAnsi="Arial" w:cs="Arial"/>
        </w:rPr>
        <w:t>:</w:t>
      </w:r>
    </w:p>
    <w:p w14:paraId="575BEC45" w14:textId="377FA0B9" w:rsidR="0047762E" w:rsidRPr="001874D4" w:rsidRDefault="0047762E" w:rsidP="001874D4">
      <w:pPr>
        <w:pStyle w:val="ListParagraph"/>
        <w:numPr>
          <w:ilvl w:val="0"/>
          <w:numId w:val="7"/>
        </w:numPr>
        <w:tabs>
          <w:tab w:val="clear" w:pos="1980"/>
          <w:tab w:val="num" w:pos="1800"/>
        </w:tabs>
        <w:spacing w:after="0" w:line="240" w:lineRule="auto"/>
        <w:ind w:left="1800" w:right="540"/>
        <w:contextualSpacing w:val="0"/>
        <w:rPr>
          <w:rFonts w:ascii="Arial" w:hAnsi="Arial" w:cs="Arial"/>
        </w:rPr>
      </w:pPr>
      <w:r w:rsidRPr="001874D4">
        <w:rPr>
          <w:rFonts w:ascii="Arial" w:hAnsi="Arial" w:cs="Arial"/>
        </w:rPr>
        <w:t xml:space="preserve">Use the provided </w:t>
      </w:r>
      <w:r w:rsidR="001A28AD" w:rsidRPr="001874D4">
        <w:rPr>
          <w:rFonts w:ascii="Arial" w:hAnsi="Arial" w:cs="Arial"/>
        </w:rPr>
        <w:t xml:space="preserve">forms and </w:t>
      </w:r>
      <w:r w:rsidRPr="001874D4">
        <w:rPr>
          <w:rFonts w:ascii="Arial" w:hAnsi="Arial" w:cs="Arial"/>
        </w:rPr>
        <w:t>worksheets (if any) to prepare your response. Enter your responses directly into the worksheet. Unless otherwise directed, do not insert “see attached file” (or similar statements) in the worksheet to reference separate documents.</w:t>
      </w:r>
    </w:p>
    <w:p w14:paraId="7C83FB97" w14:textId="77777777" w:rsidR="0047762E" w:rsidRPr="001874D4" w:rsidRDefault="0047762E" w:rsidP="001874D4">
      <w:pPr>
        <w:numPr>
          <w:ilvl w:val="0"/>
          <w:numId w:val="7"/>
        </w:numPr>
        <w:tabs>
          <w:tab w:val="clear" w:pos="1980"/>
          <w:tab w:val="num" w:pos="1800"/>
        </w:tabs>
        <w:ind w:left="1800" w:right="540"/>
        <w:rPr>
          <w:rFonts w:ascii="Arial" w:hAnsi="Arial" w:cs="Arial"/>
        </w:rPr>
      </w:pPr>
      <w:r w:rsidRPr="001874D4">
        <w:rPr>
          <w:rFonts w:ascii="Arial" w:hAnsi="Arial" w:cs="Arial"/>
        </w:rPr>
        <w:t>Answer each question in sufficient detail for evaluation while using judgment with regards to the length of response.</w:t>
      </w:r>
    </w:p>
    <w:p w14:paraId="6E57B89A" w14:textId="77777777" w:rsidR="0047762E" w:rsidRPr="001874D4" w:rsidRDefault="0047762E" w:rsidP="001874D4">
      <w:pPr>
        <w:numPr>
          <w:ilvl w:val="0"/>
          <w:numId w:val="7"/>
        </w:numPr>
        <w:tabs>
          <w:tab w:val="clear" w:pos="1980"/>
          <w:tab w:val="num" w:pos="1800"/>
        </w:tabs>
        <w:ind w:left="1800" w:right="540"/>
        <w:rPr>
          <w:rFonts w:ascii="Arial" w:hAnsi="Arial" w:cs="Arial"/>
        </w:rPr>
      </w:pPr>
      <w:r w:rsidRPr="001874D4">
        <w:rPr>
          <w:rFonts w:ascii="Arial" w:hAnsi="Arial" w:cs="Arial"/>
        </w:rPr>
        <w:t>Proofread your response and make sure it is accurate and readily understandable.</w:t>
      </w:r>
    </w:p>
    <w:p w14:paraId="3651E9C0" w14:textId="2C08882D" w:rsidR="0047762E" w:rsidRPr="001874D4" w:rsidRDefault="0047762E" w:rsidP="001874D4">
      <w:pPr>
        <w:numPr>
          <w:ilvl w:val="0"/>
          <w:numId w:val="7"/>
        </w:numPr>
        <w:tabs>
          <w:tab w:val="clear" w:pos="1980"/>
          <w:tab w:val="num" w:pos="1800"/>
        </w:tabs>
        <w:ind w:left="1800" w:right="540"/>
        <w:rPr>
          <w:rFonts w:ascii="Arial" w:hAnsi="Arial" w:cs="Arial"/>
        </w:rPr>
      </w:pPr>
      <w:r w:rsidRPr="001874D4">
        <w:rPr>
          <w:rFonts w:ascii="Arial" w:hAnsi="Arial" w:cs="Arial"/>
        </w:rPr>
        <w:t xml:space="preserve">Label all uploaded files using the corresponding section numbers of the </w:t>
      </w:r>
      <w:r w:rsidR="00514D3C" w:rsidRPr="001874D4">
        <w:rPr>
          <w:rFonts w:ascii="Arial" w:hAnsi="Arial" w:cs="Arial"/>
        </w:rPr>
        <w:t>Sourcing Event</w:t>
      </w:r>
      <w:r w:rsidRPr="001874D4">
        <w:rPr>
          <w:rFonts w:ascii="Arial" w:hAnsi="Arial" w:cs="Arial"/>
        </w:rPr>
        <w:t xml:space="preserve"> or any other logical name so that the State Entity can easily organize and navigate the supplier’s response.</w:t>
      </w:r>
    </w:p>
    <w:p w14:paraId="7F8143B0" w14:textId="39BFC873" w:rsidR="0047762E" w:rsidRPr="001874D4" w:rsidRDefault="0047762E" w:rsidP="001874D4">
      <w:pPr>
        <w:numPr>
          <w:ilvl w:val="0"/>
          <w:numId w:val="7"/>
        </w:numPr>
        <w:tabs>
          <w:tab w:val="clear" w:pos="1980"/>
          <w:tab w:val="num" w:pos="1800"/>
        </w:tabs>
        <w:ind w:left="1800" w:right="540"/>
        <w:rPr>
          <w:rFonts w:ascii="Arial" w:hAnsi="Arial" w:cs="Arial"/>
        </w:rPr>
      </w:pPr>
      <w:r w:rsidRPr="001874D4">
        <w:rPr>
          <w:rFonts w:ascii="Arial" w:hAnsi="Arial" w:cs="Arial"/>
        </w:rPr>
        <w:t xml:space="preserve">Use caution in creating electronic files to be uploaded. If the State Entity is unable to open an electronic file due to a virus or because the file has become corrupted, the supplier’s </w:t>
      </w:r>
      <w:r w:rsidR="00861D98">
        <w:rPr>
          <w:rFonts w:ascii="Arial" w:hAnsi="Arial" w:cs="Arial"/>
        </w:rPr>
        <w:t>response</w:t>
      </w:r>
      <w:r w:rsidRPr="001874D4">
        <w:rPr>
          <w:rFonts w:ascii="Arial" w:hAnsi="Arial" w:cs="Arial"/>
        </w:rPr>
        <w:t xml:space="preserve"> may be considered incomplete and </w:t>
      </w:r>
      <w:r w:rsidR="00E563D1">
        <w:rPr>
          <w:rFonts w:ascii="Arial" w:hAnsi="Arial" w:cs="Arial"/>
        </w:rPr>
        <w:t xml:space="preserve">be </w:t>
      </w:r>
      <w:r w:rsidRPr="001874D4">
        <w:rPr>
          <w:rFonts w:ascii="Arial" w:hAnsi="Arial" w:cs="Arial"/>
        </w:rPr>
        <w:t>disqualified from further consideration.</w:t>
      </w:r>
    </w:p>
    <w:p w14:paraId="1D0EA815" w14:textId="3D98610C" w:rsidR="0047762E" w:rsidRPr="001874D4" w:rsidRDefault="0047762E" w:rsidP="001874D4">
      <w:pPr>
        <w:numPr>
          <w:ilvl w:val="0"/>
          <w:numId w:val="7"/>
        </w:numPr>
        <w:tabs>
          <w:tab w:val="clear" w:pos="1980"/>
          <w:tab w:val="num" w:pos="1800"/>
        </w:tabs>
        <w:ind w:left="1800" w:right="540"/>
        <w:rPr>
          <w:rFonts w:ascii="Arial" w:hAnsi="Arial" w:cs="Arial"/>
        </w:rPr>
      </w:pPr>
      <w:r w:rsidRPr="001874D4">
        <w:rPr>
          <w:rFonts w:ascii="Arial" w:hAnsi="Arial" w:cs="Arial"/>
        </w:rPr>
        <w:t>Use commonly accepted software programs to create electronic files. The State Entity has the capability of viewing documents submitted in the following format</w:t>
      </w:r>
      <w:r w:rsidR="00E563D1">
        <w:rPr>
          <w:rFonts w:ascii="Arial" w:hAnsi="Arial" w:cs="Arial"/>
        </w:rPr>
        <w:t>s</w:t>
      </w:r>
      <w:r w:rsidRPr="001874D4">
        <w:rPr>
          <w:rFonts w:ascii="Arial" w:hAnsi="Arial" w:cs="Arial"/>
        </w:rPr>
        <w:t xml:space="preserve">: Microsoft Word or WordPad, Microsoft Excel, portable document format file (PDF), and plain text files with the file extension noted in parentheses (txt). Unless the </w:t>
      </w:r>
      <w:r w:rsidR="00514D3C" w:rsidRPr="001874D4">
        <w:rPr>
          <w:rFonts w:ascii="Arial" w:hAnsi="Arial" w:cs="Arial"/>
        </w:rPr>
        <w:t>Sourcing Event</w:t>
      </w:r>
      <w:r w:rsidRPr="001874D4">
        <w:rPr>
          <w:rFonts w:ascii="Arial" w:hAnsi="Arial" w:cs="Arial"/>
        </w:rPr>
        <w:t xml:space="preserve"> specifically requests the use of another type of software or file format than those listed above, please contact the Issuing Officer prior to utilizing another type of software and/or file format. In the event the State Entity is unable to open an electronic file because the State Entity does not have ready access to the software utilized by the supplier, the supplier’s </w:t>
      </w:r>
      <w:r w:rsidR="00861D98">
        <w:rPr>
          <w:rFonts w:ascii="Arial" w:hAnsi="Arial" w:cs="Arial"/>
        </w:rPr>
        <w:t>response</w:t>
      </w:r>
      <w:r w:rsidRPr="001874D4">
        <w:rPr>
          <w:rFonts w:ascii="Arial" w:hAnsi="Arial" w:cs="Arial"/>
        </w:rPr>
        <w:t xml:space="preserve"> may be considered incomplete and </w:t>
      </w:r>
      <w:r w:rsidR="00E563D1">
        <w:rPr>
          <w:rFonts w:ascii="Arial" w:hAnsi="Arial" w:cs="Arial"/>
        </w:rPr>
        <w:t xml:space="preserve">be </w:t>
      </w:r>
      <w:r w:rsidRPr="001874D4">
        <w:rPr>
          <w:rFonts w:ascii="Arial" w:hAnsi="Arial" w:cs="Arial"/>
        </w:rPr>
        <w:t>disqualified from further consideration.</w:t>
      </w:r>
    </w:p>
    <w:p w14:paraId="4009882F" w14:textId="77777777" w:rsidR="0047762E" w:rsidRPr="001874D4" w:rsidRDefault="0047762E" w:rsidP="001874D4">
      <w:pPr>
        <w:ind w:left="1080" w:right="540"/>
        <w:rPr>
          <w:rFonts w:ascii="Arial" w:hAnsi="Arial" w:cs="Arial"/>
        </w:rPr>
      </w:pPr>
    </w:p>
    <w:p w14:paraId="242C509C" w14:textId="2843A3F1" w:rsidR="001A28AD" w:rsidRPr="001874D4" w:rsidRDefault="001A28AD" w:rsidP="001874D4">
      <w:pPr>
        <w:pStyle w:val="ListParagraph"/>
        <w:keepNext/>
        <w:numPr>
          <w:ilvl w:val="1"/>
          <w:numId w:val="3"/>
        </w:numPr>
        <w:tabs>
          <w:tab w:val="left" w:pos="3705"/>
        </w:tabs>
        <w:spacing w:after="0" w:line="240" w:lineRule="auto"/>
        <w:ind w:left="1170" w:right="540" w:hanging="720"/>
        <w:contextualSpacing w:val="0"/>
        <w:rPr>
          <w:rFonts w:ascii="Arial" w:hAnsi="Arial" w:cs="Arial"/>
        </w:rPr>
      </w:pPr>
      <w:r w:rsidRPr="001874D4">
        <w:rPr>
          <w:rFonts w:ascii="Arial" w:hAnsi="Arial" w:cs="Arial"/>
          <w:b/>
        </w:rPr>
        <w:t xml:space="preserve">Uploading Forms: </w:t>
      </w:r>
      <w:r w:rsidRPr="001874D4">
        <w:rPr>
          <w:rFonts w:ascii="Arial" w:hAnsi="Arial" w:cs="Arial"/>
        </w:rPr>
        <w:t xml:space="preserve">The Sourcing Tool provides several options for uploading file attachments, including the Supplier Attachments section. Once the supplier is ready to upload electronic files (completed forms or worksheets, product sheets, etc.), please </w:t>
      </w:r>
      <w:r w:rsidRPr="001874D4">
        <w:rPr>
          <w:rFonts w:ascii="Arial" w:hAnsi="Arial" w:cs="Arial"/>
        </w:rPr>
        <w:lastRenderedPageBreak/>
        <w:t>follow the directions within the Sourcing Event to upload these documents in the proper location.</w:t>
      </w:r>
    </w:p>
    <w:p w14:paraId="070981EF" w14:textId="77777777" w:rsidR="001A28AD" w:rsidRPr="001874D4" w:rsidRDefault="001A28AD" w:rsidP="001874D4">
      <w:pPr>
        <w:pStyle w:val="ListParagraph"/>
        <w:keepNext/>
        <w:tabs>
          <w:tab w:val="left" w:pos="3705"/>
        </w:tabs>
        <w:spacing w:after="0" w:line="240" w:lineRule="auto"/>
        <w:ind w:left="1620" w:right="540"/>
        <w:contextualSpacing w:val="0"/>
        <w:rPr>
          <w:rFonts w:ascii="Arial" w:hAnsi="Arial" w:cs="Arial"/>
        </w:rPr>
      </w:pPr>
    </w:p>
    <w:p w14:paraId="531D2F03" w14:textId="68103A5F" w:rsidR="001A28AD" w:rsidRPr="001874D4" w:rsidRDefault="001A28AD" w:rsidP="001874D4">
      <w:pPr>
        <w:pStyle w:val="styleb2nounderlineleft0firstline0"/>
        <w:tabs>
          <w:tab w:val="left" w:pos="3705"/>
        </w:tabs>
        <w:spacing w:before="0" w:beforeAutospacing="0" w:after="0" w:afterAutospacing="0"/>
        <w:ind w:left="1170" w:right="540"/>
        <w:rPr>
          <w:rFonts w:ascii="Arial" w:hAnsi="Arial" w:cs="Arial"/>
          <w:b/>
        </w:rPr>
      </w:pPr>
      <w:r w:rsidRPr="001874D4">
        <w:rPr>
          <w:rFonts w:ascii="Arial" w:hAnsi="Arial" w:cs="Arial"/>
          <w:b/>
        </w:rPr>
        <w:t>CAUTION: Do not login to multiple concurrent sessions utilizing the same Supplier ID, as this may cause a system error and may result in the loss of some or all the work completed during the concurrent sessions</w:t>
      </w:r>
      <w:r w:rsidRPr="00FA26AC">
        <w:rPr>
          <w:rFonts w:ascii="Arial" w:hAnsi="Arial" w:cs="Arial"/>
          <w:bCs/>
        </w:rPr>
        <w:t>.</w:t>
      </w:r>
    </w:p>
    <w:p w14:paraId="21A164BA" w14:textId="77777777" w:rsidR="001A28AD" w:rsidRPr="001874D4" w:rsidRDefault="001A28AD" w:rsidP="001874D4">
      <w:pPr>
        <w:pStyle w:val="styleb2nounderlineleft0firstline0"/>
        <w:tabs>
          <w:tab w:val="left" w:pos="3705"/>
        </w:tabs>
        <w:spacing w:before="0" w:beforeAutospacing="0" w:after="0" w:afterAutospacing="0"/>
        <w:ind w:right="540"/>
        <w:rPr>
          <w:rFonts w:ascii="Arial" w:hAnsi="Arial" w:cs="Arial"/>
        </w:rPr>
      </w:pPr>
    </w:p>
    <w:p w14:paraId="2B880DBF" w14:textId="20A3664B" w:rsidR="001A28AD" w:rsidRPr="001874D4" w:rsidRDefault="001A28AD" w:rsidP="001874D4">
      <w:pPr>
        <w:pStyle w:val="ListParagraph"/>
        <w:keepNext/>
        <w:numPr>
          <w:ilvl w:val="1"/>
          <w:numId w:val="3"/>
        </w:numPr>
        <w:tabs>
          <w:tab w:val="left" w:pos="10980"/>
        </w:tabs>
        <w:spacing w:after="0" w:line="240" w:lineRule="auto"/>
        <w:ind w:left="1170" w:right="540" w:hanging="720"/>
        <w:contextualSpacing w:val="0"/>
        <w:rPr>
          <w:rFonts w:ascii="Arial" w:hAnsi="Arial" w:cs="Arial"/>
          <w:b/>
        </w:rPr>
      </w:pPr>
      <w:r w:rsidRPr="001874D4">
        <w:rPr>
          <w:rFonts w:ascii="Arial" w:hAnsi="Arial" w:cs="Arial"/>
          <w:b/>
        </w:rPr>
        <w:t>Reviewing the Response Prior to Submission</w:t>
      </w:r>
      <w:r w:rsidRPr="001874D4">
        <w:rPr>
          <w:rFonts w:ascii="Arial" w:hAnsi="Arial" w:cs="Arial"/>
          <w:bCs/>
        </w:rPr>
        <w:t>: Each</w:t>
      </w:r>
      <w:r w:rsidRPr="001874D4">
        <w:rPr>
          <w:rFonts w:ascii="Arial" w:hAnsi="Arial" w:cs="Arial"/>
        </w:rPr>
        <w:t xml:space="preserve"> supplier is responsible for ensuring all questions have been answered appropriately and all necessary documents have been uploaded. Prior to final submission, please review the following checklist:</w:t>
      </w:r>
    </w:p>
    <w:p w14:paraId="1D84183A" w14:textId="53A433FB" w:rsidR="001A28AD" w:rsidRPr="001874D4" w:rsidRDefault="001A28AD" w:rsidP="001874D4">
      <w:pPr>
        <w:numPr>
          <w:ilvl w:val="0"/>
          <w:numId w:val="9"/>
        </w:numPr>
        <w:tabs>
          <w:tab w:val="left" w:pos="10980"/>
        </w:tabs>
        <w:ind w:left="1800" w:right="540"/>
        <w:rPr>
          <w:rFonts w:ascii="Arial" w:hAnsi="Arial" w:cs="Arial"/>
        </w:rPr>
      </w:pPr>
      <w:r w:rsidRPr="001874D4">
        <w:rPr>
          <w:rFonts w:ascii="Arial" w:hAnsi="Arial" w:cs="Arial"/>
        </w:rPr>
        <w:t>Please review and confirm that the supplier has answered all questions appropriately. Many questions require a “</w:t>
      </w:r>
      <w:r w:rsidR="00DD2CFB">
        <w:rPr>
          <w:rFonts w:ascii="Arial" w:hAnsi="Arial" w:cs="Arial"/>
        </w:rPr>
        <w:t>Y</w:t>
      </w:r>
      <w:r w:rsidRPr="001874D4">
        <w:rPr>
          <w:rFonts w:ascii="Arial" w:hAnsi="Arial" w:cs="Arial"/>
        </w:rPr>
        <w:t>es” or “</w:t>
      </w:r>
      <w:r w:rsidR="00DD2CFB">
        <w:rPr>
          <w:rFonts w:ascii="Arial" w:hAnsi="Arial" w:cs="Arial"/>
        </w:rPr>
        <w:t>N</w:t>
      </w:r>
      <w:r w:rsidRPr="001874D4">
        <w:rPr>
          <w:rFonts w:ascii="Arial" w:hAnsi="Arial" w:cs="Arial"/>
        </w:rPr>
        <w:t>o” response. Please ensure that the correct response has been selected.</w:t>
      </w:r>
    </w:p>
    <w:p w14:paraId="6FA2399E" w14:textId="77777777" w:rsidR="001A28AD" w:rsidRPr="001874D4" w:rsidRDefault="001A28AD" w:rsidP="001874D4">
      <w:pPr>
        <w:numPr>
          <w:ilvl w:val="0"/>
          <w:numId w:val="9"/>
        </w:numPr>
        <w:tabs>
          <w:tab w:val="left" w:pos="10980"/>
        </w:tabs>
        <w:ind w:left="1800" w:right="540"/>
        <w:rPr>
          <w:rFonts w:ascii="Arial" w:hAnsi="Arial" w:cs="Arial"/>
        </w:rPr>
      </w:pPr>
      <w:r w:rsidRPr="001874D4">
        <w:rPr>
          <w:rFonts w:ascii="Arial" w:hAnsi="Arial" w:cs="Arial"/>
        </w:rPr>
        <w:t xml:space="preserve">Please review and confirm that the most competitive response has been provided. </w:t>
      </w:r>
    </w:p>
    <w:p w14:paraId="3D89465A" w14:textId="77777777" w:rsidR="001A28AD" w:rsidRPr="001874D4" w:rsidRDefault="001A28AD" w:rsidP="001874D4">
      <w:pPr>
        <w:numPr>
          <w:ilvl w:val="0"/>
          <w:numId w:val="9"/>
        </w:numPr>
        <w:tabs>
          <w:tab w:val="left" w:pos="10980"/>
        </w:tabs>
        <w:ind w:left="1800" w:right="540"/>
        <w:rPr>
          <w:rFonts w:ascii="Arial" w:hAnsi="Arial" w:cs="Arial"/>
        </w:rPr>
      </w:pPr>
      <w:r w:rsidRPr="001874D4">
        <w:rPr>
          <w:rFonts w:ascii="Arial" w:hAnsi="Arial" w:cs="Arial"/>
        </w:rPr>
        <w:t>Please confirm that all necessary files have been uploaded.</w:t>
      </w:r>
    </w:p>
    <w:p w14:paraId="565CD086" w14:textId="720F1079" w:rsidR="001A28AD" w:rsidRPr="001874D4" w:rsidRDefault="001A28AD" w:rsidP="001874D4">
      <w:pPr>
        <w:numPr>
          <w:ilvl w:val="0"/>
          <w:numId w:val="9"/>
        </w:numPr>
        <w:tabs>
          <w:tab w:val="left" w:pos="10980"/>
        </w:tabs>
        <w:ind w:left="1800" w:right="540"/>
        <w:rPr>
          <w:rFonts w:ascii="Arial" w:hAnsi="Arial" w:cs="Arial"/>
        </w:rPr>
      </w:pPr>
      <w:r w:rsidRPr="001874D4">
        <w:rPr>
          <w:rFonts w:ascii="Arial" w:hAnsi="Arial" w:cs="Arial"/>
        </w:rPr>
        <w:t>Please note that submission is not instantaneous; therefore, each supplier must</w:t>
      </w:r>
      <w:r w:rsidRPr="001874D4">
        <w:rPr>
          <w:rFonts w:ascii="Arial" w:hAnsi="Arial" w:cs="Arial"/>
          <w:b/>
        </w:rPr>
        <w:t xml:space="preserve"> allow ample time for the response to be submitted prior to the submission deadline</w:t>
      </w:r>
      <w:r w:rsidRPr="001874D4">
        <w:rPr>
          <w:rFonts w:ascii="Arial" w:hAnsi="Arial" w:cs="Arial"/>
        </w:rPr>
        <w:t xml:space="preserve">. </w:t>
      </w:r>
    </w:p>
    <w:p w14:paraId="41B878C0" w14:textId="77777777" w:rsidR="001A28AD" w:rsidRPr="001874D4" w:rsidRDefault="001A28AD" w:rsidP="001874D4">
      <w:pPr>
        <w:tabs>
          <w:tab w:val="left" w:pos="10980"/>
        </w:tabs>
        <w:ind w:left="1620"/>
        <w:rPr>
          <w:rFonts w:ascii="Arial" w:hAnsi="Arial" w:cs="Arial"/>
        </w:rPr>
      </w:pPr>
    </w:p>
    <w:p w14:paraId="5CFD2FF2" w14:textId="46B29429" w:rsidR="001A28AD" w:rsidRPr="001874D4" w:rsidRDefault="001A28AD" w:rsidP="001874D4">
      <w:pPr>
        <w:tabs>
          <w:tab w:val="left" w:pos="10980"/>
        </w:tabs>
        <w:ind w:left="1260" w:right="540"/>
        <w:rPr>
          <w:rFonts w:ascii="Arial" w:hAnsi="Arial" w:cs="Arial"/>
        </w:rPr>
      </w:pPr>
      <w:r w:rsidRPr="001874D4">
        <w:rPr>
          <w:rFonts w:ascii="Arial" w:hAnsi="Arial" w:cs="Arial"/>
        </w:rPr>
        <w:t xml:space="preserve">Although a supplier’s response has been submitted within the Sourcing Tool, the response will not be released to the State Entity until the closing date and time of the Sourcing Event expires. As a result, the State Entity cannot know whether the supplier’s </w:t>
      </w:r>
      <w:r w:rsidR="00861D98">
        <w:rPr>
          <w:rFonts w:ascii="Arial" w:hAnsi="Arial" w:cs="Arial"/>
        </w:rPr>
        <w:t>response</w:t>
      </w:r>
      <w:r w:rsidRPr="001874D4">
        <w:rPr>
          <w:rFonts w:ascii="Arial" w:hAnsi="Arial" w:cs="Arial"/>
        </w:rPr>
        <w:t xml:space="preserve"> is correct or complete until after the Sourcing Event has closed. Therefore, please ensure you review your response carefully prior to submission to ensure it is correct and complete.</w:t>
      </w:r>
    </w:p>
    <w:p w14:paraId="78253AB7" w14:textId="77777777" w:rsidR="001A28AD" w:rsidRPr="001874D4" w:rsidRDefault="001A28AD" w:rsidP="001874D4">
      <w:pPr>
        <w:tabs>
          <w:tab w:val="left" w:pos="10980"/>
        </w:tabs>
        <w:ind w:left="936"/>
        <w:rPr>
          <w:rFonts w:ascii="Arial" w:hAnsi="Arial" w:cs="Arial"/>
        </w:rPr>
      </w:pPr>
    </w:p>
    <w:p w14:paraId="1161D3B5" w14:textId="0C9556B8" w:rsidR="001A28AD" w:rsidRPr="001874D4" w:rsidRDefault="001A28AD" w:rsidP="001874D4">
      <w:pPr>
        <w:pStyle w:val="ListParagraph"/>
        <w:numPr>
          <w:ilvl w:val="1"/>
          <w:numId w:val="3"/>
        </w:numPr>
        <w:tabs>
          <w:tab w:val="left" w:pos="1170"/>
          <w:tab w:val="left" w:pos="10980"/>
        </w:tabs>
        <w:spacing w:after="0" w:line="240" w:lineRule="auto"/>
        <w:ind w:left="1170" w:right="540" w:hanging="720"/>
        <w:contextualSpacing w:val="0"/>
        <w:rPr>
          <w:rFonts w:ascii="Arial" w:hAnsi="Arial" w:cs="Arial"/>
        </w:rPr>
      </w:pPr>
      <w:r w:rsidRPr="001874D4">
        <w:rPr>
          <w:rFonts w:ascii="Arial" w:hAnsi="Arial" w:cs="Arial"/>
          <w:b/>
        </w:rPr>
        <w:t>Submitting the Completed Response/Bid</w:t>
      </w:r>
      <w:r w:rsidRPr="001874D4">
        <w:rPr>
          <w:rFonts w:ascii="Arial" w:hAnsi="Arial" w:cs="Arial"/>
          <w:bCs/>
        </w:rPr>
        <w:t xml:space="preserve">: Once the completed response has been reviewed by the supplier, submit the bid following the prompts within the Sourcing Tool. </w:t>
      </w:r>
      <w:r w:rsidRPr="001874D4">
        <w:rPr>
          <w:rFonts w:ascii="Arial" w:hAnsi="Arial" w:cs="Arial"/>
        </w:rPr>
        <w:t xml:space="preserve">Any information entered by a supplier into the Sourcing Tool but not submitted prior to the submission deadline will not be released to </w:t>
      </w:r>
      <w:r w:rsidR="00E1071D" w:rsidRPr="001874D4">
        <w:rPr>
          <w:rFonts w:ascii="Arial" w:hAnsi="Arial" w:cs="Arial"/>
        </w:rPr>
        <w:t>the State Entity</w:t>
      </w:r>
      <w:r w:rsidRPr="001874D4">
        <w:rPr>
          <w:rFonts w:ascii="Arial" w:hAnsi="Arial" w:cs="Arial"/>
        </w:rPr>
        <w:t xml:space="preserve"> and will not be considered for award. Only after the supplier submits the bid will the response to the </w:t>
      </w:r>
      <w:r w:rsidR="00514D3C" w:rsidRPr="001874D4">
        <w:rPr>
          <w:rFonts w:ascii="Arial" w:hAnsi="Arial" w:cs="Arial"/>
        </w:rPr>
        <w:t>Sourcing Event</w:t>
      </w:r>
      <w:r w:rsidRPr="001874D4">
        <w:rPr>
          <w:rFonts w:ascii="Arial" w:hAnsi="Arial" w:cs="Arial"/>
        </w:rPr>
        <w:t xml:space="preserve"> be sent electronically, time</w:t>
      </w:r>
      <w:r w:rsidR="00E563D1">
        <w:rPr>
          <w:rFonts w:ascii="Arial" w:hAnsi="Arial" w:cs="Arial"/>
        </w:rPr>
        <w:t>-</w:t>
      </w:r>
      <w:r w:rsidRPr="001874D4">
        <w:rPr>
          <w:rFonts w:ascii="Arial" w:hAnsi="Arial" w:cs="Arial"/>
        </w:rPr>
        <w:t>stamping the supplier’s response and sending a confirmation email to the email address of the supplier. Please note that submission is not instantaneous and may be impacted by unpredictable factors such as a supplier temporarily losing a connection to the Internet or increased system traffic; therefore, each supplier must</w:t>
      </w:r>
      <w:r w:rsidRPr="001874D4">
        <w:rPr>
          <w:rFonts w:ascii="Arial" w:hAnsi="Arial" w:cs="Arial"/>
          <w:b/>
        </w:rPr>
        <w:t xml:space="preserve"> allow ample time for its response to be submitted prior to the deadline</w:t>
      </w:r>
      <w:r w:rsidRPr="001874D4">
        <w:rPr>
          <w:rFonts w:ascii="Arial" w:hAnsi="Arial" w:cs="Arial"/>
        </w:rPr>
        <w:t>. Please be aware that submission of multiple attachments may involve a substantial amount of time. Each Supplier is strongly encouraged to save attachments as they are uploaded and to submit its response/bid at least eight hours prior to close of a solicitation to allow ample time for appropriate technical support should the need arise. Each Supplier is responsible in all respects for timely delivery of its response and completeness in the Sourcing Tool.</w:t>
      </w:r>
    </w:p>
    <w:p w14:paraId="3082D7EE" w14:textId="77777777" w:rsidR="001A28AD" w:rsidRPr="001874D4" w:rsidRDefault="001A28AD" w:rsidP="001874D4">
      <w:pPr>
        <w:pStyle w:val="ListParagraph"/>
        <w:tabs>
          <w:tab w:val="left" w:pos="1170"/>
          <w:tab w:val="left" w:pos="10980"/>
        </w:tabs>
        <w:spacing w:after="0" w:line="240" w:lineRule="auto"/>
        <w:ind w:left="1170" w:right="540"/>
        <w:contextualSpacing w:val="0"/>
        <w:rPr>
          <w:rFonts w:ascii="Arial" w:hAnsi="Arial" w:cs="Arial"/>
        </w:rPr>
      </w:pPr>
    </w:p>
    <w:p w14:paraId="0A38D608" w14:textId="2ECB76A8" w:rsidR="005C3D7E" w:rsidRPr="001874D4" w:rsidRDefault="001A28AD" w:rsidP="001874D4">
      <w:pPr>
        <w:pStyle w:val="ListParagraph"/>
        <w:numPr>
          <w:ilvl w:val="1"/>
          <w:numId w:val="3"/>
        </w:numPr>
        <w:tabs>
          <w:tab w:val="left" w:pos="1170"/>
          <w:tab w:val="left" w:pos="10980"/>
        </w:tabs>
        <w:spacing w:after="0" w:line="240" w:lineRule="auto"/>
        <w:ind w:left="1170" w:right="540" w:hanging="720"/>
        <w:contextualSpacing w:val="0"/>
        <w:rPr>
          <w:rFonts w:ascii="Arial" w:hAnsi="Arial" w:cs="Arial"/>
        </w:rPr>
      </w:pPr>
      <w:r w:rsidRPr="001874D4">
        <w:rPr>
          <w:rFonts w:ascii="Arial" w:hAnsi="Arial" w:cs="Arial"/>
          <w:b/>
        </w:rPr>
        <w:t>Reviewing, Revising or Canceling a Submitted Response</w:t>
      </w:r>
      <w:r w:rsidRPr="001874D4">
        <w:rPr>
          <w:rFonts w:ascii="Arial" w:hAnsi="Arial" w:cs="Arial"/>
          <w:bCs/>
        </w:rPr>
        <w:t xml:space="preserve">: </w:t>
      </w:r>
      <w:r w:rsidRPr="001874D4">
        <w:rPr>
          <w:rFonts w:ascii="Arial" w:hAnsi="Arial" w:cs="Arial"/>
        </w:rPr>
        <w:t>After the response has been submitted, the supplier may view and/or revise its response by logging into the Sourcing Tool any time prior to the clos</w:t>
      </w:r>
      <w:r w:rsidR="00F07219">
        <w:rPr>
          <w:rFonts w:ascii="Arial" w:hAnsi="Arial" w:cs="Arial"/>
        </w:rPr>
        <w:t>ing</w:t>
      </w:r>
      <w:r w:rsidRPr="001874D4">
        <w:rPr>
          <w:rFonts w:ascii="Arial" w:hAnsi="Arial" w:cs="Arial"/>
        </w:rPr>
        <w:t xml:space="preserve"> date and time of the Sourcing Event. AS EACH SUPPLIER IS SOLELY RESPONSIBLE FOR RESUBMITTING ITS RESPONSE PRIOR TO THE </w:t>
      </w:r>
      <w:r w:rsidR="00514D3C" w:rsidRPr="001874D4">
        <w:rPr>
          <w:rFonts w:ascii="Arial" w:hAnsi="Arial" w:cs="Arial"/>
        </w:rPr>
        <w:t xml:space="preserve">SOURCING EVENT </w:t>
      </w:r>
      <w:r w:rsidRPr="001874D4">
        <w:rPr>
          <w:rFonts w:ascii="Arial" w:hAnsi="Arial" w:cs="Arial"/>
        </w:rPr>
        <w:t xml:space="preserve">END DATE AND TIME TO ENSURE THE RESPONSE MAY BE CONSIDERED BY THE STATE ENTITY, PLEASE USE CAUTION IN DECIDING WHETHER OR NOT TO MAKE REVISIONS. The State will assume no </w:t>
      </w:r>
      <w:r w:rsidRPr="001874D4">
        <w:rPr>
          <w:rFonts w:ascii="Arial" w:hAnsi="Arial" w:cs="Arial"/>
        </w:rPr>
        <w:lastRenderedPageBreak/>
        <w:t>responsibility for a supplier’s inability to correct errors or otherwise revising the submitted response or the supplier’s inability to resubmit a response prior to the Sourcing Event end date and time.</w:t>
      </w:r>
    </w:p>
    <w:p w14:paraId="4177B923" w14:textId="77777777" w:rsidR="005C3D7E" w:rsidRPr="001874D4" w:rsidRDefault="005C3D7E" w:rsidP="001874D4">
      <w:pPr>
        <w:pStyle w:val="ListParagraph"/>
        <w:spacing w:after="0" w:line="240" w:lineRule="auto"/>
        <w:contextualSpacing w:val="0"/>
        <w:rPr>
          <w:rFonts w:ascii="Arial" w:hAnsi="Arial" w:cs="Arial"/>
        </w:rPr>
      </w:pPr>
    </w:p>
    <w:p w14:paraId="62A19F98" w14:textId="193B1246" w:rsidR="005C3D7E" w:rsidRPr="001874D4" w:rsidRDefault="005C3D7E" w:rsidP="001874D4">
      <w:pPr>
        <w:pStyle w:val="ListParagraph"/>
        <w:numPr>
          <w:ilvl w:val="1"/>
          <w:numId w:val="3"/>
        </w:numPr>
        <w:tabs>
          <w:tab w:val="left" w:pos="1170"/>
          <w:tab w:val="left" w:pos="10980"/>
        </w:tabs>
        <w:spacing w:after="0" w:line="240" w:lineRule="auto"/>
        <w:ind w:left="1170" w:right="540" w:hanging="720"/>
        <w:contextualSpacing w:val="0"/>
        <w:rPr>
          <w:rFonts w:ascii="Arial" w:hAnsi="Arial" w:cs="Arial"/>
        </w:rPr>
      </w:pPr>
      <w:r w:rsidRPr="001874D4">
        <w:rPr>
          <w:rFonts w:ascii="Arial" w:hAnsi="Arial" w:cs="Arial"/>
          <w:b/>
          <w:bCs/>
        </w:rPr>
        <w:t>Supplier Certification</w:t>
      </w:r>
      <w:r w:rsidRPr="001874D4">
        <w:rPr>
          <w:rFonts w:ascii="Arial" w:hAnsi="Arial" w:cs="Arial"/>
        </w:rPr>
        <w:t>: By responding to this Sourcing Event, the supplier understands and agrees to the following:</w:t>
      </w:r>
    </w:p>
    <w:p w14:paraId="6D748001" w14:textId="50E86BD5" w:rsidR="005C3D7E" w:rsidRPr="001874D4" w:rsidRDefault="005C3D7E" w:rsidP="001874D4">
      <w:pPr>
        <w:pStyle w:val="NormalWeb"/>
        <w:numPr>
          <w:ilvl w:val="2"/>
          <w:numId w:val="32"/>
        </w:numPr>
        <w:tabs>
          <w:tab w:val="num" w:pos="2070"/>
        </w:tabs>
        <w:spacing w:before="0" w:beforeAutospacing="0" w:after="0" w:afterAutospacing="0"/>
        <w:rPr>
          <w:rFonts w:ascii="Arial" w:hAnsi="Arial" w:cs="Arial"/>
        </w:rPr>
      </w:pPr>
      <w:r w:rsidRPr="001874D4">
        <w:rPr>
          <w:rFonts w:ascii="Arial" w:hAnsi="Arial" w:cs="Arial"/>
        </w:rPr>
        <w:t xml:space="preserve">That this electronically submitted </w:t>
      </w:r>
      <w:r w:rsidR="00827F04">
        <w:rPr>
          <w:rFonts w:ascii="Arial" w:hAnsi="Arial" w:cs="Arial"/>
        </w:rPr>
        <w:t>response</w:t>
      </w:r>
      <w:r w:rsidRPr="001874D4">
        <w:rPr>
          <w:rFonts w:ascii="Arial" w:hAnsi="Arial" w:cs="Arial"/>
        </w:rPr>
        <w:t xml:space="preserve"> constitutes an offer, which when accepted in writing by the State Entity and subject to the terms and conditions of such acceptance, will constitute a valid and binding contract between the undersigned and the State Entity; and</w:t>
      </w:r>
    </w:p>
    <w:p w14:paraId="295F94E2" w14:textId="495F8F1E" w:rsidR="005C3D7E" w:rsidRPr="001874D4" w:rsidRDefault="005C3D7E" w:rsidP="001874D4">
      <w:pPr>
        <w:pStyle w:val="NormalWeb"/>
        <w:numPr>
          <w:ilvl w:val="2"/>
          <w:numId w:val="32"/>
        </w:numPr>
        <w:tabs>
          <w:tab w:val="num" w:pos="2070"/>
        </w:tabs>
        <w:spacing w:before="0" w:beforeAutospacing="0" w:after="0" w:afterAutospacing="0"/>
        <w:rPr>
          <w:rFonts w:ascii="Arial" w:hAnsi="Arial" w:cs="Arial"/>
        </w:rPr>
      </w:pPr>
      <w:r w:rsidRPr="001874D4">
        <w:rPr>
          <w:rFonts w:ascii="Arial" w:hAnsi="Arial" w:cs="Arial"/>
        </w:rPr>
        <w:t xml:space="preserve">That the supplier guarantees and certifies that supplier’s proposed solution, including but not limited to all goods, services, and technology proposed by supplier, meets or exceeds all the solicitation’s identified specifications and requirements except as expressly stated otherwise in the supplier’s </w:t>
      </w:r>
      <w:r w:rsidR="00827F04">
        <w:rPr>
          <w:rFonts w:ascii="Arial" w:hAnsi="Arial" w:cs="Arial"/>
        </w:rPr>
        <w:t>response</w:t>
      </w:r>
      <w:r w:rsidRPr="001874D4">
        <w:rPr>
          <w:rFonts w:ascii="Arial" w:hAnsi="Arial" w:cs="Arial"/>
        </w:rPr>
        <w:t>; and</w:t>
      </w:r>
    </w:p>
    <w:p w14:paraId="52DF78F1" w14:textId="4C8DA42D" w:rsidR="005C3D7E" w:rsidRPr="001874D4" w:rsidRDefault="005C3D7E" w:rsidP="001874D4">
      <w:pPr>
        <w:pStyle w:val="NormalWeb"/>
        <w:numPr>
          <w:ilvl w:val="2"/>
          <w:numId w:val="32"/>
        </w:numPr>
        <w:tabs>
          <w:tab w:val="num" w:pos="2070"/>
        </w:tabs>
        <w:spacing w:before="0" w:beforeAutospacing="0" w:after="0" w:afterAutospacing="0"/>
        <w:rPr>
          <w:rFonts w:ascii="Arial" w:hAnsi="Arial" w:cs="Arial"/>
        </w:rPr>
      </w:pPr>
      <w:r w:rsidRPr="001874D4">
        <w:rPr>
          <w:rFonts w:ascii="Arial" w:hAnsi="Arial" w:cs="Arial"/>
        </w:rPr>
        <w:t xml:space="preserve">That the </w:t>
      </w:r>
      <w:r w:rsidR="00827F04">
        <w:rPr>
          <w:rFonts w:ascii="Arial" w:hAnsi="Arial" w:cs="Arial"/>
        </w:rPr>
        <w:t>response</w:t>
      </w:r>
      <w:r w:rsidRPr="001874D4">
        <w:rPr>
          <w:rFonts w:ascii="Arial" w:hAnsi="Arial" w:cs="Arial"/>
        </w:rPr>
        <w:t xml:space="preserve"> submitted by the supplier shall be valid and held open for a period of </w:t>
      </w:r>
      <w:r w:rsidRPr="001874D4">
        <w:rPr>
          <w:rFonts w:ascii="Arial" w:hAnsi="Arial" w:cs="Arial"/>
          <w:b/>
        </w:rPr>
        <w:t>one hundred and twenty (12</w:t>
      </w:r>
      <w:r w:rsidR="00827F04">
        <w:rPr>
          <w:rFonts w:ascii="Arial" w:hAnsi="Arial" w:cs="Arial"/>
          <w:b/>
        </w:rPr>
        <w:t>0</w:t>
      </w:r>
      <w:r w:rsidRPr="001874D4">
        <w:rPr>
          <w:rFonts w:ascii="Arial" w:hAnsi="Arial" w:cs="Arial"/>
          <w:b/>
        </w:rPr>
        <w:t xml:space="preserve">) days </w:t>
      </w:r>
      <w:r w:rsidRPr="001874D4">
        <w:rPr>
          <w:rFonts w:ascii="Arial" w:hAnsi="Arial" w:cs="Arial"/>
        </w:rPr>
        <w:t xml:space="preserve">from the final solicitation closing date and that the </w:t>
      </w:r>
      <w:r w:rsidR="00827F04">
        <w:rPr>
          <w:rFonts w:ascii="Arial" w:hAnsi="Arial" w:cs="Arial"/>
        </w:rPr>
        <w:t>response</w:t>
      </w:r>
      <w:r w:rsidRPr="001874D4">
        <w:rPr>
          <w:rFonts w:ascii="Arial" w:hAnsi="Arial" w:cs="Arial"/>
        </w:rPr>
        <w:t xml:space="preserve"> may be held open for a lengthier period subject to the supplier’s consent; and</w:t>
      </w:r>
    </w:p>
    <w:p w14:paraId="622FA365" w14:textId="268CA83A" w:rsidR="005C3D7E" w:rsidRPr="001874D4" w:rsidRDefault="005C3D7E" w:rsidP="001874D4">
      <w:pPr>
        <w:pStyle w:val="NormalWeb"/>
        <w:numPr>
          <w:ilvl w:val="2"/>
          <w:numId w:val="32"/>
        </w:numPr>
        <w:tabs>
          <w:tab w:val="num" w:pos="2070"/>
        </w:tabs>
        <w:spacing w:before="0" w:beforeAutospacing="0" w:after="0" w:afterAutospacing="0"/>
        <w:rPr>
          <w:rFonts w:ascii="Arial" w:hAnsi="Arial" w:cs="Arial"/>
        </w:rPr>
      </w:pPr>
      <w:r w:rsidRPr="001874D4">
        <w:rPr>
          <w:rFonts w:ascii="Arial" w:hAnsi="Arial" w:cs="Arial"/>
        </w:rPr>
        <w:t xml:space="preserve">That this </w:t>
      </w:r>
      <w:r w:rsidR="00827F04">
        <w:rPr>
          <w:rFonts w:ascii="Arial" w:hAnsi="Arial" w:cs="Arial"/>
        </w:rPr>
        <w:t>offer</w:t>
      </w:r>
      <w:r w:rsidRPr="001874D4">
        <w:rPr>
          <w:rFonts w:ascii="Arial" w:hAnsi="Arial" w:cs="Arial"/>
        </w:rPr>
        <w:t xml:space="preserve"> is made without prior understanding, agreement, or connection with any corporation, firm, or person submitting a</w:t>
      </w:r>
      <w:r w:rsidR="00827F04">
        <w:rPr>
          <w:rFonts w:ascii="Arial" w:hAnsi="Arial" w:cs="Arial"/>
        </w:rPr>
        <w:t>n offer</w:t>
      </w:r>
      <w:r w:rsidRPr="001874D4">
        <w:rPr>
          <w:rFonts w:ascii="Arial" w:hAnsi="Arial" w:cs="Arial"/>
        </w:rPr>
        <w:t xml:space="preserve"> for the same materials, supplies, equipment, or services and is in all respects fair and without collusion or fraud. Supplier understands and agrees that collusive bidding is a violation of state and federal law and can result in fines, prison sentences, and civil damage awards; and</w:t>
      </w:r>
    </w:p>
    <w:p w14:paraId="589C3E78" w14:textId="77777777" w:rsidR="005C3D7E" w:rsidRPr="001874D4" w:rsidRDefault="005C3D7E" w:rsidP="001874D4">
      <w:pPr>
        <w:pStyle w:val="NormalWeb"/>
        <w:numPr>
          <w:ilvl w:val="2"/>
          <w:numId w:val="32"/>
        </w:numPr>
        <w:tabs>
          <w:tab w:val="num" w:pos="2070"/>
        </w:tabs>
        <w:spacing w:before="0" w:beforeAutospacing="0" w:after="0" w:afterAutospacing="0"/>
        <w:rPr>
          <w:rFonts w:ascii="Arial" w:hAnsi="Arial" w:cs="Arial"/>
        </w:rPr>
      </w:pPr>
      <w:r w:rsidRPr="001874D4">
        <w:rPr>
          <w:rFonts w:ascii="Arial" w:hAnsi="Arial" w:cs="Arial"/>
        </w:rPr>
        <w:t xml:space="preserve">That the provisions of the Official Code of Georgia Annotated, Sections 45-10-20 </w:t>
      </w:r>
      <w:r w:rsidRPr="001874D4">
        <w:rPr>
          <w:rFonts w:ascii="Arial" w:hAnsi="Arial" w:cs="Arial"/>
          <w:i/>
          <w:iCs/>
        </w:rPr>
        <w:t>et seq</w:t>
      </w:r>
      <w:r w:rsidRPr="001874D4">
        <w:rPr>
          <w:rFonts w:ascii="Arial" w:hAnsi="Arial" w:cs="Arial"/>
        </w:rPr>
        <w:t>. have not been violated and will not be violated in any respect.</w:t>
      </w:r>
    </w:p>
    <w:p w14:paraId="3A50F209" w14:textId="77777777" w:rsidR="005C3D7E" w:rsidRPr="001874D4" w:rsidRDefault="005C3D7E" w:rsidP="001874D4">
      <w:pPr>
        <w:tabs>
          <w:tab w:val="left" w:pos="1170"/>
          <w:tab w:val="left" w:pos="10980"/>
        </w:tabs>
        <w:ind w:right="540"/>
        <w:rPr>
          <w:rFonts w:ascii="Arial" w:hAnsi="Arial" w:cs="Arial"/>
        </w:rPr>
      </w:pPr>
    </w:p>
    <w:p w14:paraId="54026911" w14:textId="62257247" w:rsidR="001A28AD" w:rsidRPr="001874D4" w:rsidRDefault="001A28AD" w:rsidP="001874D4">
      <w:pPr>
        <w:pStyle w:val="ListParagraph"/>
        <w:numPr>
          <w:ilvl w:val="1"/>
          <w:numId w:val="3"/>
        </w:numPr>
        <w:tabs>
          <w:tab w:val="left" w:pos="1170"/>
          <w:tab w:val="left" w:pos="10980"/>
        </w:tabs>
        <w:spacing w:after="0" w:line="240" w:lineRule="auto"/>
        <w:ind w:left="1170" w:right="540" w:hanging="720"/>
        <w:contextualSpacing w:val="0"/>
        <w:rPr>
          <w:rFonts w:ascii="Arial" w:hAnsi="Arial" w:cs="Arial"/>
        </w:rPr>
      </w:pPr>
      <w:r w:rsidRPr="001874D4">
        <w:rPr>
          <w:rFonts w:ascii="Arial" w:hAnsi="Arial" w:cs="Arial"/>
          <w:b/>
        </w:rPr>
        <w:t>Help Desk Support</w:t>
      </w:r>
      <w:r w:rsidRPr="001874D4">
        <w:rPr>
          <w:rFonts w:ascii="Arial" w:hAnsi="Arial" w:cs="Arial"/>
          <w:bCs/>
        </w:rPr>
        <w:t xml:space="preserve">: </w:t>
      </w:r>
      <w:r w:rsidRPr="001874D4">
        <w:rPr>
          <w:rFonts w:ascii="Arial" w:hAnsi="Arial" w:cs="Arial"/>
        </w:rPr>
        <w:t xml:space="preserve">For technical questions related to registering as a bidder </w:t>
      </w:r>
      <w:r w:rsidR="00514D3C" w:rsidRPr="001874D4">
        <w:rPr>
          <w:rFonts w:ascii="Arial" w:hAnsi="Arial" w:cs="Arial"/>
        </w:rPr>
        <w:t xml:space="preserve">or responding to the Sourcing Event </w:t>
      </w:r>
      <w:r w:rsidRPr="001874D4">
        <w:rPr>
          <w:rFonts w:ascii="Arial" w:hAnsi="Arial" w:cs="Arial"/>
        </w:rPr>
        <w:t xml:space="preserve">in </w:t>
      </w:r>
      <w:r w:rsidR="00514D3C" w:rsidRPr="001874D4">
        <w:rPr>
          <w:rFonts w:ascii="Arial" w:hAnsi="Arial" w:cs="Arial"/>
          <w:b/>
          <w:bCs/>
        </w:rPr>
        <w:t>GA@WORK Marketplace for Suppliers</w:t>
      </w:r>
      <w:r w:rsidRPr="001874D4">
        <w:rPr>
          <w:rFonts w:ascii="Arial" w:hAnsi="Arial" w:cs="Arial"/>
        </w:rPr>
        <w:t>, suppliers have access to phone support through the DOAS Customer Service Help Desk at 404-657-6000, Monday through Friday 8:00 AM to 5:00 PM excluding State Holidays or any other day state offices are closed such as furlough days or closings in response to inclement weather. Suppliers can also email questions to</w:t>
      </w:r>
      <w:r w:rsidR="009645BA">
        <w:rPr>
          <w:rFonts w:ascii="Arial" w:hAnsi="Arial" w:cs="Arial"/>
        </w:rPr>
        <w:t xml:space="preserve"> </w:t>
      </w:r>
      <w:hyperlink r:id="rId17" w:history="1">
        <w:r w:rsidRPr="001874D4">
          <w:rPr>
            <w:rStyle w:val="Hyperlink"/>
            <w:rFonts w:ascii="Arial" w:eastAsiaTheme="majorEastAsia" w:hAnsi="Arial" w:cs="Arial"/>
          </w:rPr>
          <w:t>ProcurementHelp@doas.ga.gov</w:t>
        </w:r>
      </w:hyperlink>
      <w:r w:rsidRPr="001874D4">
        <w:rPr>
          <w:rFonts w:ascii="Arial" w:hAnsi="Arial" w:cs="Arial"/>
        </w:rPr>
        <w:t>.</w:t>
      </w:r>
    </w:p>
    <w:p w14:paraId="691496BF" w14:textId="77777777" w:rsidR="0047762E" w:rsidRPr="0032149A" w:rsidRDefault="0047762E" w:rsidP="001A28AD">
      <w:pPr>
        <w:tabs>
          <w:tab w:val="left" w:pos="10980"/>
        </w:tabs>
        <w:spacing w:line="260" w:lineRule="exact"/>
        <w:ind w:left="1080"/>
        <w:rPr>
          <w:rFonts w:ascii="Arial" w:hAnsi="Arial" w:cs="Arial"/>
        </w:rPr>
      </w:pPr>
    </w:p>
    <w:tbl>
      <w:tblPr>
        <w:tblW w:w="10685" w:type="dxa"/>
        <w:jc w:val="center"/>
        <w:tblLayout w:type="fixed"/>
        <w:tblLook w:val="01E0" w:firstRow="1" w:lastRow="1" w:firstColumn="1" w:lastColumn="1" w:noHBand="0" w:noVBand="0"/>
      </w:tblPr>
      <w:tblGrid>
        <w:gridCol w:w="289"/>
        <w:gridCol w:w="10396"/>
      </w:tblGrid>
      <w:tr w:rsidR="001A28AD" w:rsidRPr="0032149A" w14:paraId="6F80EE7B" w14:textId="77777777" w:rsidTr="001A28AD">
        <w:trPr>
          <w:trHeight w:val="216"/>
          <w:jc w:val="center"/>
        </w:trPr>
        <w:tc>
          <w:tcPr>
            <w:tcW w:w="10685" w:type="dxa"/>
            <w:gridSpan w:val="2"/>
            <w:shd w:val="clear" w:color="auto" w:fill="1D203A"/>
          </w:tcPr>
          <w:p w14:paraId="0E1C51F5" w14:textId="29581A31" w:rsidR="001A28AD" w:rsidRPr="0032149A" w:rsidRDefault="001A28AD" w:rsidP="00190555">
            <w:pPr>
              <w:spacing w:before="120" w:after="120"/>
              <w:rPr>
                <w:rFonts w:ascii="Arial" w:hAnsi="Arial" w:cs="Arial"/>
                <w:b/>
                <w:color w:val="FFFFFF" w:themeColor="background1"/>
              </w:rPr>
            </w:pPr>
            <w:r w:rsidRPr="0032149A">
              <w:rPr>
                <w:rFonts w:ascii="Arial" w:hAnsi="Arial" w:cs="Arial"/>
                <w:b/>
                <w:color w:val="FFFFFF" w:themeColor="background1"/>
                <w:sz w:val="28"/>
                <w:szCs w:val="28"/>
              </w:rPr>
              <w:t xml:space="preserve">3. </w:t>
            </w:r>
            <w:r w:rsidR="00055A2A">
              <w:rPr>
                <w:rFonts w:ascii="Arial" w:hAnsi="Arial" w:cs="Arial"/>
                <w:b/>
                <w:color w:val="FFFFFF" w:themeColor="background1"/>
                <w:sz w:val="28"/>
                <w:szCs w:val="28"/>
              </w:rPr>
              <w:t>General Business Requirements</w:t>
            </w:r>
          </w:p>
        </w:tc>
      </w:tr>
      <w:tr w:rsidR="001A28AD" w:rsidRPr="00E55439" w14:paraId="6B4987F4" w14:textId="77777777" w:rsidTr="001A28AD">
        <w:trPr>
          <w:gridAfter w:val="1"/>
          <w:wAfter w:w="10396" w:type="dxa"/>
          <w:trHeight w:val="90"/>
          <w:jc w:val="center"/>
        </w:trPr>
        <w:tc>
          <w:tcPr>
            <w:tcW w:w="289" w:type="dxa"/>
          </w:tcPr>
          <w:p w14:paraId="4049D3A7" w14:textId="77777777" w:rsidR="001A28AD" w:rsidRPr="00E55439" w:rsidRDefault="001A28AD" w:rsidP="00190555">
            <w:pPr>
              <w:rPr>
                <w:rFonts w:ascii="Arial" w:hAnsi="Arial" w:cs="Arial"/>
                <w:b/>
                <w:sz w:val="4"/>
                <w:szCs w:val="4"/>
              </w:rPr>
            </w:pPr>
          </w:p>
        </w:tc>
      </w:tr>
      <w:tr w:rsidR="001A28AD" w:rsidRPr="00E55439" w14:paraId="153F674B" w14:textId="77777777" w:rsidTr="001A28AD">
        <w:trPr>
          <w:trHeight w:val="57"/>
          <w:jc w:val="center"/>
        </w:trPr>
        <w:tc>
          <w:tcPr>
            <w:tcW w:w="10685" w:type="dxa"/>
            <w:gridSpan w:val="2"/>
            <w:shd w:val="clear" w:color="auto" w:fill="B48819"/>
          </w:tcPr>
          <w:p w14:paraId="7EF1971E" w14:textId="77777777" w:rsidR="001A28AD" w:rsidRPr="00E55439" w:rsidRDefault="001A28AD" w:rsidP="00190555">
            <w:pPr>
              <w:rPr>
                <w:rFonts w:ascii="Arial" w:hAnsi="Arial" w:cs="Arial"/>
                <w:b/>
                <w:sz w:val="8"/>
                <w:szCs w:val="8"/>
              </w:rPr>
            </w:pPr>
          </w:p>
        </w:tc>
      </w:tr>
    </w:tbl>
    <w:p w14:paraId="0F920E68" w14:textId="77777777" w:rsidR="001A28AD" w:rsidRDefault="001A28AD" w:rsidP="001A28AD">
      <w:pPr>
        <w:tabs>
          <w:tab w:val="left" w:pos="10980"/>
        </w:tabs>
        <w:ind w:left="720" w:right="450"/>
        <w:rPr>
          <w:rFonts w:ascii="Arial" w:hAnsi="Arial" w:cs="Arial"/>
          <w:b/>
          <w:sz w:val="20"/>
          <w:highlight w:val="lightGray"/>
        </w:rPr>
      </w:pPr>
    </w:p>
    <w:p w14:paraId="75F1341B" w14:textId="3B2FB6CE" w:rsidR="00055A2A" w:rsidRPr="00055A2A" w:rsidRDefault="0032149A" w:rsidP="00055A2A">
      <w:pPr>
        <w:tabs>
          <w:tab w:val="left" w:pos="10980"/>
        </w:tabs>
        <w:ind w:left="360" w:right="450"/>
        <w:rPr>
          <w:rStyle w:val="style12pt"/>
          <w:rFonts w:ascii="Arial" w:hAnsi="Arial" w:cs="Arial"/>
        </w:rPr>
      </w:pPr>
      <w:r w:rsidRPr="0032149A">
        <w:rPr>
          <w:rFonts w:ascii="Arial" w:hAnsi="Arial" w:cs="Arial"/>
          <w:b/>
          <w:szCs w:val="36"/>
        </w:rPr>
        <w:t xml:space="preserve">Instructions for </w:t>
      </w:r>
      <w:r w:rsidRPr="00055A2A">
        <w:rPr>
          <w:rFonts w:ascii="Arial" w:hAnsi="Arial" w:cs="Arial"/>
          <w:b/>
        </w:rPr>
        <w:t>Suppliers</w:t>
      </w:r>
      <w:r w:rsidRPr="00055A2A">
        <w:rPr>
          <w:rFonts w:ascii="Arial" w:hAnsi="Arial" w:cs="Arial"/>
          <w:bCs/>
        </w:rPr>
        <w:t>:</w:t>
      </w:r>
      <w:r w:rsidR="00055A2A" w:rsidRPr="00055A2A">
        <w:rPr>
          <w:rFonts w:ascii="Arial" w:hAnsi="Arial" w:cs="Arial"/>
          <w:bCs/>
        </w:rPr>
        <w:t xml:space="preserve"> </w:t>
      </w:r>
      <w:r w:rsidR="00055A2A" w:rsidRPr="00055A2A">
        <w:rPr>
          <w:rStyle w:val="style12pt"/>
          <w:rFonts w:ascii="Arial" w:hAnsi="Arial" w:cs="Arial"/>
        </w:rPr>
        <w:t xml:space="preserve">This section contains general business requirements. By submitting a response, the supplier is certifying its agreement to comply with all identified requirements of this </w:t>
      </w:r>
      <w:r w:rsidR="001874D4">
        <w:rPr>
          <w:rStyle w:val="style12pt"/>
          <w:rFonts w:ascii="Arial" w:hAnsi="Arial" w:cs="Arial"/>
        </w:rPr>
        <w:t>s</w:t>
      </w:r>
      <w:r w:rsidR="00055A2A" w:rsidRPr="00055A2A">
        <w:rPr>
          <w:rStyle w:val="style12pt"/>
          <w:rFonts w:ascii="Arial" w:hAnsi="Arial" w:cs="Arial"/>
        </w:rPr>
        <w:t>ection and all costs for complying with these general business requirements are included in the supplier’s submitted pricing.</w:t>
      </w:r>
    </w:p>
    <w:p w14:paraId="3BF9B713" w14:textId="77777777" w:rsidR="00055A2A" w:rsidRPr="00055A2A" w:rsidRDefault="00055A2A" w:rsidP="001A28AD">
      <w:pPr>
        <w:tabs>
          <w:tab w:val="left" w:pos="10980"/>
        </w:tabs>
        <w:ind w:left="360" w:right="450"/>
        <w:rPr>
          <w:rFonts w:ascii="Arial" w:hAnsi="Arial" w:cs="Arial"/>
          <w:bCs/>
          <w:sz w:val="36"/>
          <w:szCs w:val="36"/>
        </w:rPr>
      </w:pPr>
    </w:p>
    <w:p w14:paraId="5358DC3C" w14:textId="519E0873" w:rsidR="00F01773" w:rsidRDefault="00055A2A" w:rsidP="00F01773">
      <w:pPr>
        <w:spacing w:line="260" w:lineRule="atLeast"/>
        <w:ind w:left="360"/>
        <w:rPr>
          <w:rFonts w:ascii="Arial" w:hAnsi="Arial" w:cs="Arial"/>
          <w:highlight w:val="lightGray"/>
        </w:rPr>
      </w:pPr>
      <w:r w:rsidRPr="00055A2A">
        <w:rPr>
          <w:rFonts w:ascii="Arial" w:hAnsi="Arial" w:cs="Arial"/>
          <w:b/>
          <w:highlight w:val="lightGray"/>
        </w:rPr>
        <w:t>INSTRUCTIONS TO ISSUING OFFICER</w:t>
      </w:r>
      <w:r w:rsidRPr="00055A2A">
        <w:rPr>
          <w:rFonts w:ascii="Arial" w:hAnsi="Arial" w:cs="Arial"/>
          <w:highlight w:val="lightGray"/>
        </w:rPr>
        <w:t>: Please review the sample provision</w:t>
      </w:r>
      <w:r w:rsidR="00F01773">
        <w:rPr>
          <w:rFonts w:ascii="Arial" w:hAnsi="Arial" w:cs="Arial"/>
          <w:highlight w:val="lightGray"/>
        </w:rPr>
        <w:t>s</w:t>
      </w:r>
      <w:r w:rsidRPr="00055A2A">
        <w:rPr>
          <w:rFonts w:ascii="Arial" w:hAnsi="Arial" w:cs="Arial"/>
          <w:highlight w:val="lightGray"/>
        </w:rPr>
        <w:t xml:space="preserve">, delete/modify the provisions and required </w:t>
      </w:r>
      <w:r w:rsidR="00F01773">
        <w:rPr>
          <w:rFonts w:ascii="Arial" w:hAnsi="Arial" w:cs="Arial"/>
          <w:highlight w:val="lightGray"/>
        </w:rPr>
        <w:t xml:space="preserve">coverage </w:t>
      </w:r>
      <w:r w:rsidRPr="00055A2A">
        <w:rPr>
          <w:rFonts w:ascii="Arial" w:hAnsi="Arial" w:cs="Arial"/>
          <w:highlight w:val="lightGray"/>
        </w:rPr>
        <w:t>as needed and then delete this instructional note</w:t>
      </w:r>
      <w:r w:rsidR="00F01773">
        <w:rPr>
          <w:rFonts w:ascii="Arial" w:hAnsi="Arial" w:cs="Arial"/>
          <w:highlight w:val="lightGray"/>
        </w:rPr>
        <w:t>. Language for the standard insurance coverage has been provided. Please review SPD-SP048 Insurance and Bonding Guidelines for recommended coverage amounts</w:t>
      </w:r>
      <w:r w:rsidRPr="00055A2A">
        <w:rPr>
          <w:rFonts w:ascii="Arial" w:hAnsi="Arial" w:cs="Arial"/>
          <w:highlight w:val="lightGray"/>
        </w:rPr>
        <w:t>.</w:t>
      </w:r>
    </w:p>
    <w:p w14:paraId="60366B9F" w14:textId="140D320D" w:rsidR="00F01773" w:rsidRPr="00F01773" w:rsidRDefault="00F01773" w:rsidP="00F01773">
      <w:pPr>
        <w:spacing w:line="260" w:lineRule="atLeast"/>
        <w:ind w:left="360"/>
        <w:rPr>
          <w:rFonts w:ascii="Arial" w:hAnsi="Arial" w:cs="Arial"/>
        </w:rPr>
      </w:pPr>
    </w:p>
    <w:p w14:paraId="66E67F79" w14:textId="4057F424" w:rsidR="00F01773" w:rsidRPr="00F01773" w:rsidRDefault="00F01773" w:rsidP="00827F04">
      <w:pPr>
        <w:pStyle w:val="ListParagraph"/>
        <w:keepNext/>
        <w:numPr>
          <w:ilvl w:val="1"/>
          <w:numId w:val="15"/>
        </w:numPr>
        <w:tabs>
          <w:tab w:val="left" w:pos="1170"/>
          <w:tab w:val="left" w:pos="10980"/>
        </w:tabs>
        <w:spacing w:line="260" w:lineRule="exact"/>
        <w:ind w:left="1166" w:right="547" w:hanging="720"/>
        <w:rPr>
          <w:rFonts w:ascii="Arial" w:hAnsi="Arial" w:cs="Arial"/>
        </w:rPr>
      </w:pPr>
      <w:r>
        <w:rPr>
          <w:rFonts w:ascii="Arial" w:hAnsi="Arial" w:cs="Arial"/>
          <w:b/>
        </w:rPr>
        <w:lastRenderedPageBreak/>
        <w:t>Insurance Requirements</w:t>
      </w:r>
      <w:r w:rsidRPr="00F01773">
        <w:rPr>
          <w:rFonts w:ascii="Arial" w:hAnsi="Arial" w:cs="Arial"/>
          <w:bCs/>
        </w:rPr>
        <w:t>:</w:t>
      </w:r>
    </w:p>
    <w:tbl>
      <w:tblPr>
        <w:tblStyle w:val="TableGrid"/>
        <w:tblW w:w="9900" w:type="dxa"/>
        <w:tblInd w:w="1165" w:type="dxa"/>
        <w:tblLook w:val="04A0" w:firstRow="1" w:lastRow="0" w:firstColumn="1" w:lastColumn="0" w:noHBand="0" w:noVBand="1"/>
      </w:tblPr>
      <w:tblGrid>
        <w:gridCol w:w="5755"/>
        <w:gridCol w:w="4145"/>
      </w:tblGrid>
      <w:tr w:rsidR="00F01773" w:rsidRPr="005C7AEC" w14:paraId="6923B6B1" w14:textId="77777777" w:rsidTr="00F01773">
        <w:tc>
          <w:tcPr>
            <w:tcW w:w="5755" w:type="dxa"/>
          </w:tcPr>
          <w:p w14:paraId="7BDC5320" w14:textId="58205634" w:rsidR="00F01773" w:rsidRPr="005C7AEC" w:rsidRDefault="00F01773" w:rsidP="00693808">
            <w:pPr>
              <w:spacing w:before="120" w:after="120"/>
              <w:rPr>
                <w:rFonts w:ascii="Arial" w:hAnsi="Arial" w:cs="Arial"/>
                <w:sz w:val="24"/>
                <w:szCs w:val="24"/>
              </w:rPr>
            </w:pPr>
            <w:r w:rsidRPr="005C7AEC">
              <w:rPr>
                <w:rFonts w:ascii="Arial" w:hAnsi="Arial" w:cs="Arial"/>
                <w:sz w:val="24"/>
                <w:szCs w:val="24"/>
              </w:rPr>
              <w:t>Workers’ Compensation (WC)</w:t>
            </w:r>
          </w:p>
        </w:tc>
        <w:tc>
          <w:tcPr>
            <w:tcW w:w="4145" w:type="dxa"/>
          </w:tcPr>
          <w:p w14:paraId="4E6DE62A" w14:textId="39637C3E" w:rsidR="00F01773" w:rsidRPr="005C7AEC" w:rsidRDefault="005C7AEC" w:rsidP="00693808">
            <w:pPr>
              <w:spacing w:before="120" w:after="120"/>
              <w:rPr>
                <w:rFonts w:ascii="Arial" w:hAnsi="Arial" w:cs="Arial"/>
                <w:sz w:val="24"/>
                <w:szCs w:val="24"/>
              </w:rPr>
            </w:pPr>
            <w:r w:rsidRPr="005C7AEC">
              <w:rPr>
                <w:rFonts w:ascii="Arial" w:hAnsi="Arial" w:cs="Arial"/>
                <w:sz w:val="24"/>
                <w:szCs w:val="24"/>
              </w:rPr>
              <w:t>Statutory Limits</w:t>
            </w:r>
          </w:p>
        </w:tc>
      </w:tr>
      <w:tr w:rsidR="00F01773" w:rsidRPr="005C7AEC" w14:paraId="2FB54CD3" w14:textId="77777777" w:rsidTr="00F01773">
        <w:tc>
          <w:tcPr>
            <w:tcW w:w="5755" w:type="dxa"/>
          </w:tcPr>
          <w:p w14:paraId="370598F5" w14:textId="6B97FF0D" w:rsidR="00F01773" w:rsidRPr="005C7AEC" w:rsidRDefault="00F01773" w:rsidP="00693808">
            <w:pPr>
              <w:spacing w:before="120" w:after="120"/>
              <w:rPr>
                <w:rFonts w:ascii="Arial" w:hAnsi="Arial" w:cs="Arial"/>
                <w:sz w:val="24"/>
                <w:szCs w:val="24"/>
              </w:rPr>
            </w:pPr>
            <w:r w:rsidRPr="005C7AEC">
              <w:rPr>
                <w:rFonts w:ascii="Arial" w:hAnsi="Arial" w:cs="Arial"/>
                <w:sz w:val="24"/>
                <w:szCs w:val="24"/>
              </w:rPr>
              <w:t>Commercial General Liability (CGL)</w:t>
            </w:r>
          </w:p>
          <w:p w14:paraId="2CB77D3B" w14:textId="77777777" w:rsidR="005C7AEC" w:rsidRPr="005C7AEC" w:rsidRDefault="005C7AEC" w:rsidP="00693808">
            <w:pPr>
              <w:spacing w:before="120" w:after="120"/>
              <w:ind w:left="720"/>
              <w:rPr>
                <w:rFonts w:ascii="Arial" w:hAnsi="Arial" w:cs="Arial"/>
                <w:sz w:val="24"/>
                <w:szCs w:val="24"/>
              </w:rPr>
            </w:pPr>
            <w:r w:rsidRPr="005C7AEC">
              <w:rPr>
                <w:rFonts w:ascii="Arial" w:hAnsi="Arial" w:cs="Arial"/>
                <w:sz w:val="24"/>
                <w:szCs w:val="24"/>
              </w:rPr>
              <w:t xml:space="preserve">Each Occurrence Limit: </w:t>
            </w:r>
          </w:p>
          <w:p w14:paraId="784003FF" w14:textId="77777777" w:rsidR="005C7AEC" w:rsidRPr="005C7AEC" w:rsidRDefault="005C7AEC" w:rsidP="00693808">
            <w:pPr>
              <w:spacing w:before="120" w:after="120"/>
              <w:ind w:left="720"/>
              <w:rPr>
                <w:rFonts w:ascii="Arial" w:hAnsi="Arial" w:cs="Arial"/>
                <w:sz w:val="24"/>
                <w:szCs w:val="24"/>
              </w:rPr>
            </w:pPr>
            <w:r w:rsidRPr="005C7AEC">
              <w:rPr>
                <w:rFonts w:ascii="Arial" w:hAnsi="Arial" w:cs="Arial"/>
                <w:sz w:val="24"/>
                <w:szCs w:val="24"/>
              </w:rPr>
              <w:t>Personal and Advertising Injury Limit:</w:t>
            </w:r>
          </w:p>
          <w:p w14:paraId="68020901" w14:textId="77777777" w:rsidR="005C7AEC" w:rsidRPr="005C7AEC" w:rsidRDefault="005C7AEC" w:rsidP="00693808">
            <w:pPr>
              <w:spacing w:before="120" w:after="120"/>
              <w:ind w:left="720"/>
              <w:rPr>
                <w:rFonts w:ascii="Arial" w:hAnsi="Arial" w:cs="Arial"/>
                <w:sz w:val="24"/>
                <w:szCs w:val="24"/>
              </w:rPr>
            </w:pPr>
            <w:r w:rsidRPr="005C7AEC">
              <w:rPr>
                <w:rFonts w:ascii="Arial" w:hAnsi="Arial" w:cs="Arial"/>
                <w:sz w:val="24"/>
                <w:szCs w:val="24"/>
              </w:rPr>
              <w:t>General Aggregate Limit:</w:t>
            </w:r>
          </w:p>
          <w:p w14:paraId="1A24918D" w14:textId="275DF91A" w:rsidR="005C7AEC" w:rsidRPr="005C7AEC" w:rsidRDefault="005C7AEC" w:rsidP="00693808">
            <w:pPr>
              <w:spacing w:before="120" w:after="120"/>
              <w:ind w:left="720"/>
              <w:rPr>
                <w:rFonts w:ascii="Arial" w:hAnsi="Arial" w:cs="Arial"/>
                <w:sz w:val="24"/>
                <w:szCs w:val="24"/>
              </w:rPr>
            </w:pPr>
            <w:r w:rsidRPr="005C7AEC">
              <w:rPr>
                <w:rFonts w:ascii="Arial" w:hAnsi="Arial" w:cs="Arial"/>
                <w:sz w:val="24"/>
                <w:szCs w:val="24"/>
              </w:rPr>
              <w:t>Products/Completed Ops. Aggregate Limit:</w:t>
            </w:r>
          </w:p>
        </w:tc>
        <w:tc>
          <w:tcPr>
            <w:tcW w:w="4145" w:type="dxa"/>
          </w:tcPr>
          <w:p w14:paraId="7EF1C2A8" w14:textId="77777777" w:rsidR="00F01773" w:rsidRPr="005C7AEC" w:rsidRDefault="00F01773" w:rsidP="00693808">
            <w:pPr>
              <w:spacing w:before="120" w:after="120"/>
              <w:rPr>
                <w:rFonts w:ascii="Arial" w:hAnsi="Arial" w:cs="Arial"/>
                <w:sz w:val="24"/>
                <w:szCs w:val="24"/>
              </w:rPr>
            </w:pPr>
          </w:p>
          <w:p w14:paraId="20D9748B" w14:textId="77777777" w:rsidR="005C7AEC" w:rsidRPr="005C7AEC" w:rsidRDefault="005C7AEC" w:rsidP="00693808">
            <w:pPr>
              <w:spacing w:before="120" w:after="120"/>
              <w:rPr>
                <w:rFonts w:ascii="Arial" w:hAnsi="Arial" w:cs="Arial"/>
                <w:sz w:val="24"/>
                <w:szCs w:val="24"/>
              </w:rPr>
            </w:pPr>
            <w:r w:rsidRPr="005C7AEC">
              <w:rPr>
                <w:rFonts w:ascii="Arial" w:hAnsi="Arial" w:cs="Arial"/>
                <w:sz w:val="24"/>
                <w:szCs w:val="24"/>
              </w:rPr>
              <w:t>$1,000,000</w:t>
            </w:r>
          </w:p>
          <w:p w14:paraId="5595D56A" w14:textId="77777777" w:rsidR="005C7AEC" w:rsidRPr="005C7AEC" w:rsidRDefault="005C7AEC" w:rsidP="00693808">
            <w:pPr>
              <w:spacing w:before="120" w:after="120"/>
              <w:rPr>
                <w:rFonts w:ascii="Arial" w:hAnsi="Arial" w:cs="Arial"/>
                <w:sz w:val="24"/>
                <w:szCs w:val="24"/>
              </w:rPr>
            </w:pPr>
            <w:r w:rsidRPr="005C7AEC">
              <w:rPr>
                <w:rFonts w:ascii="Arial" w:hAnsi="Arial" w:cs="Arial"/>
                <w:sz w:val="24"/>
                <w:szCs w:val="24"/>
              </w:rPr>
              <w:t>$1,000,000</w:t>
            </w:r>
          </w:p>
          <w:p w14:paraId="6096D570" w14:textId="7662DBE8" w:rsidR="005C7AEC" w:rsidRPr="005C7AEC" w:rsidRDefault="005C7AEC" w:rsidP="00693808">
            <w:pPr>
              <w:spacing w:before="120" w:after="120"/>
              <w:rPr>
                <w:rFonts w:ascii="Arial" w:hAnsi="Arial" w:cs="Arial"/>
                <w:sz w:val="24"/>
                <w:szCs w:val="24"/>
              </w:rPr>
            </w:pPr>
            <w:r w:rsidRPr="005C7AEC">
              <w:rPr>
                <w:rFonts w:ascii="Arial" w:hAnsi="Arial" w:cs="Arial"/>
                <w:sz w:val="24"/>
                <w:szCs w:val="24"/>
              </w:rPr>
              <w:t>$2,000,000</w:t>
            </w:r>
          </w:p>
          <w:p w14:paraId="07F07B42" w14:textId="060CE4D1" w:rsidR="005C7AEC" w:rsidRPr="005C7AEC" w:rsidRDefault="005C7AEC" w:rsidP="00693808">
            <w:pPr>
              <w:spacing w:before="120" w:after="120"/>
              <w:rPr>
                <w:rFonts w:ascii="Arial" w:hAnsi="Arial" w:cs="Arial"/>
                <w:sz w:val="24"/>
                <w:szCs w:val="24"/>
              </w:rPr>
            </w:pPr>
            <w:r w:rsidRPr="005C7AEC">
              <w:rPr>
                <w:rFonts w:ascii="Arial" w:hAnsi="Arial" w:cs="Arial"/>
                <w:sz w:val="24"/>
                <w:szCs w:val="24"/>
              </w:rPr>
              <w:t>$2,000,000</w:t>
            </w:r>
          </w:p>
        </w:tc>
      </w:tr>
      <w:tr w:rsidR="00F01773" w:rsidRPr="005C7AEC" w14:paraId="7DB4DD19" w14:textId="77777777" w:rsidTr="00F01773">
        <w:tc>
          <w:tcPr>
            <w:tcW w:w="5755" w:type="dxa"/>
          </w:tcPr>
          <w:p w14:paraId="7B86B8D0" w14:textId="7FC8888D" w:rsidR="00F01773" w:rsidRPr="005C7AEC" w:rsidRDefault="005C7AEC" w:rsidP="00693808">
            <w:pPr>
              <w:spacing w:before="120" w:after="120"/>
              <w:rPr>
                <w:rFonts w:ascii="Arial" w:hAnsi="Arial" w:cs="Arial"/>
                <w:sz w:val="24"/>
                <w:szCs w:val="24"/>
              </w:rPr>
            </w:pPr>
            <w:r w:rsidRPr="005C7AEC">
              <w:rPr>
                <w:rFonts w:ascii="Arial" w:hAnsi="Arial" w:cs="Arial"/>
                <w:sz w:val="24"/>
                <w:szCs w:val="24"/>
              </w:rPr>
              <w:t>Automobile</w:t>
            </w:r>
            <w:r w:rsidR="00F01773" w:rsidRPr="005C7AEC">
              <w:rPr>
                <w:rFonts w:ascii="Arial" w:hAnsi="Arial" w:cs="Arial"/>
                <w:sz w:val="24"/>
                <w:szCs w:val="24"/>
              </w:rPr>
              <w:t xml:space="preserve"> Liability:</w:t>
            </w:r>
          </w:p>
          <w:p w14:paraId="5950F6D2" w14:textId="5EABBEB5" w:rsidR="005C7AEC" w:rsidRPr="005C7AEC" w:rsidRDefault="005C7AEC" w:rsidP="00693808">
            <w:pPr>
              <w:spacing w:before="120" w:after="120"/>
              <w:rPr>
                <w:rFonts w:ascii="Arial" w:hAnsi="Arial" w:cs="Arial"/>
                <w:sz w:val="24"/>
                <w:szCs w:val="24"/>
              </w:rPr>
            </w:pPr>
            <w:r w:rsidRPr="005C7AEC">
              <w:rPr>
                <w:rFonts w:ascii="Arial" w:hAnsi="Arial" w:cs="Arial"/>
                <w:sz w:val="24"/>
                <w:szCs w:val="24"/>
              </w:rPr>
              <w:t>Combined Single Limit – each accident:</w:t>
            </w:r>
          </w:p>
        </w:tc>
        <w:tc>
          <w:tcPr>
            <w:tcW w:w="4145" w:type="dxa"/>
          </w:tcPr>
          <w:p w14:paraId="7B1FFB5D" w14:textId="77777777" w:rsidR="005C7AEC" w:rsidRPr="005C7AEC" w:rsidRDefault="005C7AEC" w:rsidP="00693808">
            <w:pPr>
              <w:spacing w:before="120" w:after="120"/>
              <w:rPr>
                <w:rFonts w:ascii="Arial" w:hAnsi="Arial" w:cs="Arial"/>
                <w:sz w:val="24"/>
                <w:szCs w:val="24"/>
              </w:rPr>
            </w:pPr>
            <w:r w:rsidRPr="005C7AEC">
              <w:rPr>
                <w:rFonts w:ascii="Arial" w:hAnsi="Arial" w:cs="Arial"/>
                <w:sz w:val="24"/>
                <w:szCs w:val="24"/>
              </w:rPr>
              <w:t>$1,000,000</w:t>
            </w:r>
          </w:p>
          <w:p w14:paraId="1219AAA9" w14:textId="37B2C8FE" w:rsidR="00F01773" w:rsidRPr="005C7AEC" w:rsidRDefault="005C7AEC" w:rsidP="00693808">
            <w:pPr>
              <w:spacing w:before="120" w:after="120"/>
              <w:rPr>
                <w:rFonts w:ascii="Arial" w:hAnsi="Arial" w:cs="Arial"/>
                <w:sz w:val="24"/>
                <w:szCs w:val="24"/>
              </w:rPr>
            </w:pPr>
            <w:r w:rsidRPr="005C7AEC">
              <w:rPr>
                <w:rFonts w:ascii="Arial" w:hAnsi="Arial" w:cs="Arial"/>
                <w:sz w:val="24"/>
                <w:szCs w:val="24"/>
              </w:rPr>
              <w:t>$2,000,000</w:t>
            </w:r>
          </w:p>
        </w:tc>
      </w:tr>
      <w:tr w:rsidR="005C7AEC" w:rsidRPr="005C7AEC" w14:paraId="05ECF6B5" w14:textId="77777777" w:rsidTr="000B09BA">
        <w:tc>
          <w:tcPr>
            <w:tcW w:w="9900" w:type="dxa"/>
            <w:gridSpan w:val="2"/>
          </w:tcPr>
          <w:p w14:paraId="66F2ACA2" w14:textId="77777777" w:rsidR="005C7AEC" w:rsidRDefault="005C7AEC" w:rsidP="00693808">
            <w:pPr>
              <w:spacing w:before="120" w:after="120"/>
              <w:rPr>
                <w:rFonts w:ascii="Arial" w:hAnsi="Arial" w:cs="Arial"/>
                <w:sz w:val="24"/>
                <w:szCs w:val="24"/>
              </w:rPr>
            </w:pPr>
            <w:r w:rsidRPr="005C7AEC">
              <w:rPr>
                <w:rFonts w:ascii="Arial" w:hAnsi="Arial" w:cs="Arial"/>
                <w:sz w:val="24"/>
                <w:szCs w:val="24"/>
              </w:rPr>
              <w:t xml:space="preserve">Umbrella Liability </w:t>
            </w:r>
          </w:p>
          <w:p w14:paraId="08B79572" w14:textId="60D59269" w:rsidR="005C7AEC" w:rsidRPr="005C7AEC" w:rsidRDefault="005C7AEC" w:rsidP="00693808">
            <w:pPr>
              <w:spacing w:before="120" w:after="120"/>
              <w:rPr>
                <w:rFonts w:ascii="Arial" w:hAnsi="Arial" w:cs="Arial"/>
                <w:sz w:val="24"/>
                <w:szCs w:val="24"/>
              </w:rPr>
            </w:pPr>
            <w:r w:rsidRPr="005C7AEC">
              <w:rPr>
                <w:rFonts w:ascii="Arial" w:hAnsi="Arial" w:cs="Arial"/>
                <w:sz w:val="24"/>
                <w:szCs w:val="24"/>
              </w:rPr>
              <w:t>For example: If appropriate limits are $2 million per occurrence and $2 million aggregate, acceptable</w:t>
            </w:r>
            <w:r>
              <w:rPr>
                <w:rFonts w:ascii="Arial" w:hAnsi="Arial" w:cs="Arial"/>
                <w:sz w:val="24"/>
                <w:szCs w:val="24"/>
              </w:rPr>
              <w:t xml:space="preserve"> </w:t>
            </w:r>
            <w:r w:rsidRPr="005C7AEC">
              <w:rPr>
                <w:rFonts w:ascii="Arial" w:hAnsi="Arial" w:cs="Arial"/>
                <w:sz w:val="24"/>
                <w:szCs w:val="24"/>
              </w:rPr>
              <w:t>coverage would include a specific policy covering $1 million per occurrence and $1 million aggregate written with an umbrella policy for an additional $1 million.</w:t>
            </w:r>
          </w:p>
        </w:tc>
      </w:tr>
    </w:tbl>
    <w:p w14:paraId="0FC0D1DD" w14:textId="77777777" w:rsidR="00DA4670" w:rsidRDefault="00DA4670" w:rsidP="00DA4670">
      <w:pPr>
        <w:rPr>
          <w:rFonts w:ascii="Arial" w:hAnsi="Arial" w:cs="Arial"/>
        </w:rPr>
      </w:pPr>
    </w:p>
    <w:p w14:paraId="1F4698D5" w14:textId="3AABFA7F" w:rsidR="005C7AEC" w:rsidRDefault="005C7AEC" w:rsidP="005C7AEC">
      <w:pPr>
        <w:ind w:left="1080" w:right="450"/>
        <w:rPr>
          <w:rFonts w:ascii="Arial" w:hAnsi="Arial" w:cs="Arial"/>
        </w:rPr>
      </w:pPr>
      <w:r w:rsidRPr="005C7AEC">
        <w:rPr>
          <w:rFonts w:ascii="Arial" w:hAnsi="Arial" w:cs="Arial"/>
          <w:iCs/>
        </w:rPr>
        <w:t>Generally,</w:t>
      </w:r>
      <w:r w:rsidRPr="005C7AEC">
        <w:rPr>
          <w:rFonts w:ascii="Arial" w:hAnsi="Arial" w:cs="Arial"/>
          <w:i/>
        </w:rPr>
        <w:t xml:space="preserve"> </w:t>
      </w:r>
      <w:r w:rsidRPr="005C7AEC">
        <w:rPr>
          <w:rFonts w:ascii="Arial" w:hAnsi="Arial" w:cs="Arial"/>
        </w:rPr>
        <w:t>policies must be issued by an insurance company authorized to do business in the State of Georgia, with</w:t>
      </w:r>
      <w:r w:rsidRPr="005C7AEC">
        <w:rPr>
          <w:rFonts w:ascii="Arial" w:hAnsi="Arial" w:cs="Arial"/>
          <w:spacing w:val="-2"/>
        </w:rPr>
        <w:t xml:space="preserve"> </w:t>
      </w:r>
      <w:r w:rsidRPr="005C7AEC">
        <w:rPr>
          <w:rFonts w:ascii="Arial" w:hAnsi="Arial" w:cs="Arial"/>
        </w:rPr>
        <w:t>a</w:t>
      </w:r>
      <w:r w:rsidRPr="005C7AEC">
        <w:rPr>
          <w:rFonts w:ascii="Arial" w:hAnsi="Arial" w:cs="Arial"/>
          <w:spacing w:val="-4"/>
        </w:rPr>
        <w:t xml:space="preserve"> </w:t>
      </w:r>
      <w:r w:rsidRPr="005C7AEC">
        <w:rPr>
          <w:rFonts w:ascii="Arial" w:hAnsi="Arial" w:cs="Arial"/>
        </w:rPr>
        <w:t>minimum</w:t>
      </w:r>
      <w:r w:rsidRPr="005C7AEC">
        <w:rPr>
          <w:rFonts w:ascii="Arial" w:hAnsi="Arial" w:cs="Arial"/>
          <w:spacing w:val="-1"/>
        </w:rPr>
        <w:t xml:space="preserve"> </w:t>
      </w:r>
      <w:r w:rsidRPr="005C7AEC">
        <w:rPr>
          <w:rFonts w:ascii="Arial" w:hAnsi="Arial" w:cs="Arial"/>
        </w:rPr>
        <w:t>AM</w:t>
      </w:r>
      <w:r w:rsidRPr="005C7AEC">
        <w:rPr>
          <w:rFonts w:ascii="Arial" w:hAnsi="Arial" w:cs="Arial"/>
          <w:spacing w:val="-5"/>
        </w:rPr>
        <w:t xml:space="preserve"> </w:t>
      </w:r>
      <w:r w:rsidRPr="005C7AEC">
        <w:rPr>
          <w:rFonts w:ascii="Arial" w:hAnsi="Arial" w:cs="Arial"/>
        </w:rPr>
        <w:t>Best</w:t>
      </w:r>
      <w:r w:rsidRPr="005C7AEC">
        <w:rPr>
          <w:rFonts w:ascii="Arial" w:hAnsi="Arial" w:cs="Arial"/>
          <w:spacing w:val="-3"/>
        </w:rPr>
        <w:t xml:space="preserve"> </w:t>
      </w:r>
      <w:r w:rsidRPr="005C7AEC">
        <w:rPr>
          <w:rFonts w:ascii="Arial" w:hAnsi="Arial" w:cs="Arial"/>
        </w:rPr>
        <w:t>rating</w:t>
      </w:r>
      <w:r w:rsidRPr="005C7AEC">
        <w:rPr>
          <w:rFonts w:ascii="Arial" w:hAnsi="Arial" w:cs="Arial"/>
          <w:spacing w:val="-2"/>
        </w:rPr>
        <w:t xml:space="preserve"> </w:t>
      </w:r>
      <w:r w:rsidRPr="005C7AEC">
        <w:rPr>
          <w:rFonts w:ascii="Arial" w:hAnsi="Arial" w:cs="Arial"/>
        </w:rPr>
        <w:t>of A,</w:t>
      </w:r>
      <w:r w:rsidRPr="005C7AEC">
        <w:rPr>
          <w:rFonts w:ascii="Arial" w:hAnsi="Arial" w:cs="Arial"/>
          <w:spacing w:val="-3"/>
        </w:rPr>
        <w:t xml:space="preserve"> </w:t>
      </w:r>
      <w:r w:rsidRPr="005C7AEC">
        <w:rPr>
          <w:rFonts w:ascii="Arial" w:hAnsi="Arial" w:cs="Arial"/>
        </w:rPr>
        <w:t>and</w:t>
      </w:r>
      <w:r w:rsidRPr="005C7AEC">
        <w:rPr>
          <w:rFonts w:ascii="Arial" w:hAnsi="Arial" w:cs="Arial"/>
          <w:spacing w:val="-2"/>
        </w:rPr>
        <w:t xml:space="preserve"> </w:t>
      </w:r>
      <w:r w:rsidRPr="005C7AEC">
        <w:rPr>
          <w:rFonts w:ascii="Arial" w:hAnsi="Arial" w:cs="Arial"/>
        </w:rPr>
        <w:t>signed</w:t>
      </w:r>
      <w:r w:rsidRPr="005C7AEC">
        <w:rPr>
          <w:rFonts w:ascii="Arial" w:hAnsi="Arial" w:cs="Arial"/>
          <w:spacing w:val="-4"/>
        </w:rPr>
        <w:t xml:space="preserve"> </w:t>
      </w:r>
      <w:r w:rsidRPr="005C7AEC">
        <w:rPr>
          <w:rFonts w:ascii="Arial" w:hAnsi="Arial" w:cs="Arial"/>
        </w:rPr>
        <w:t>by</w:t>
      </w:r>
      <w:r w:rsidRPr="005C7AEC">
        <w:rPr>
          <w:rFonts w:ascii="Arial" w:hAnsi="Arial" w:cs="Arial"/>
          <w:spacing w:val="-4"/>
        </w:rPr>
        <w:t xml:space="preserve"> </w:t>
      </w:r>
      <w:r w:rsidRPr="005C7AEC">
        <w:rPr>
          <w:rFonts w:ascii="Arial" w:hAnsi="Arial" w:cs="Arial"/>
        </w:rPr>
        <w:t>an</w:t>
      </w:r>
      <w:r w:rsidRPr="005C7AEC">
        <w:rPr>
          <w:rFonts w:ascii="Arial" w:hAnsi="Arial" w:cs="Arial"/>
          <w:spacing w:val="-2"/>
        </w:rPr>
        <w:t xml:space="preserve"> </w:t>
      </w:r>
      <w:r w:rsidRPr="005C7AEC">
        <w:rPr>
          <w:rFonts w:ascii="Arial" w:hAnsi="Arial" w:cs="Arial"/>
        </w:rPr>
        <w:t>authorized</w:t>
      </w:r>
      <w:r w:rsidRPr="005C7AEC">
        <w:rPr>
          <w:rFonts w:ascii="Arial" w:hAnsi="Arial" w:cs="Arial"/>
          <w:spacing w:val="-2"/>
        </w:rPr>
        <w:t xml:space="preserve"> </w:t>
      </w:r>
      <w:r w:rsidRPr="005C7AEC">
        <w:rPr>
          <w:rFonts w:ascii="Arial" w:hAnsi="Arial" w:cs="Arial"/>
        </w:rPr>
        <w:t>agent.</w:t>
      </w:r>
      <w:r>
        <w:rPr>
          <w:rFonts w:ascii="Arial" w:hAnsi="Arial" w:cs="Arial"/>
        </w:rPr>
        <w:t xml:space="preserve"> </w:t>
      </w:r>
      <w:r w:rsidRPr="005C7AEC">
        <w:rPr>
          <w:rFonts w:ascii="Arial" w:hAnsi="Arial" w:cs="Arial"/>
        </w:rPr>
        <w:t xml:space="preserve">The certificate of insurance </w:t>
      </w:r>
      <w:r>
        <w:rPr>
          <w:rFonts w:ascii="Arial" w:hAnsi="Arial" w:cs="Arial"/>
        </w:rPr>
        <w:t xml:space="preserve">(COI) </w:t>
      </w:r>
      <w:r w:rsidRPr="005C7AEC">
        <w:rPr>
          <w:rFonts w:ascii="Arial" w:hAnsi="Arial" w:cs="Arial"/>
        </w:rPr>
        <w:t xml:space="preserve">shall provide for notice of cancellation to be delivered in accordance with the policy provisions. </w:t>
      </w:r>
      <w:r w:rsidRPr="005C7AEC">
        <w:rPr>
          <w:rFonts w:ascii="Arial" w:hAnsi="Arial" w:cs="Arial"/>
          <w:spacing w:val="-1"/>
        </w:rPr>
        <w:t xml:space="preserve">Should the policy be cancelled before its expiration date; notice </w:t>
      </w:r>
      <w:r w:rsidR="00693808">
        <w:rPr>
          <w:rFonts w:ascii="Arial" w:hAnsi="Arial" w:cs="Arial"/>
          <w:spacing w:val="-1"/>
        </w:rPr>
        <w:t>must</w:t>
      </w:r>
      <w:r w:rsidRPr="005C7AEC">
        <w:rPr>
          <w:rFonts w:ascii="Arial" w:hAnsi="Arial" w:cs="Arial"/>
          <w:spacing w:val="-1"/>
        </w:rPr>
        <w:t xml:space="preserve"> be delivered </w:t>
      </w:r>
      <w:r w:rsidR="00693808">
        <w:rPr>
          <w:rFonts w:ascii="Arial" w:hAnsi="Arial" w:cs="Arial"/>
          <w:spacing w:val="-1"/>
        </w:rPr>
        <w:t xml:space="preserve">to the State Entity </w:t>
      </w:r>
      <w:r w:rsidRPr="005C7AEC">
        <w:rPr>
          <w:rFonts w:ascii="Arial" w:hAnsi="Arial" w:cs="Arial"/>
          <w:spacing w:val="-1"/>
        </w:rPr>
        <w:t>in accordance with the policy provisions.</w:t>
      </w:r>
      <w:r>
        <w:rPr>
          <w:rFonts w:ascii="Arial" w:hAnsi="Arial" w:cs="Arial"/>
          <w:spacing w:val="-1"/>
        </w:rPr>
        <w:t xml:space="preserve"> </w:t>
      </w:r>
      <w:r w:rsidRPr="005C7AEC">
        <w:rPr>
          <w:rFonts w:ascii="Arial" w:hAnsi="Arial" w:cs="Arial"/>
          <w:spacing w:val="-1"/>
        </w:rPr>
        <w:t xml:space="preserve">Supplier </w:t>
      </w:r>
      <w:r>
        <w:rPr>
          <w:rFonts w:ascii="Arial" w:hAnsi="Arial" w:cs="Arial"/>
          <w:spacing w:val="-1"/>
        </w:rPr>
        <w:t>must</w:t>
      </w:r>
      <w:r w:rsidRPr="005C7AEC">
        <w:rPr>
          <w:rFonts w:ascii="Arial" w:hAnsi="Arial" w:cs="Arial"/>
          <w:spacing w:val="-1"/>
        </w:rPr>
        <w:t xml:space="preserve"> notify the State immediately upon receiving any information that any of the required coverages are or will be changed, cancelled, or replaced.</w:t>
      </w:r>
      <w:r>
        <w:rPr>
          <w:rFonts w:ascii="Arial" w:hAnsi="Arial" w:cs="Arial"/>
          <w:spacing w:val="-1"/>
        </w:rPr>
        <w:t xml:space="preserve"> </w:t>
      </w:r>
      <w:r w:rsidRPr="005C7AEC">
        <w:rPr>
          <w:rFonts w:ascii="Arial" w:hAnsi="Arial" w:cs="Arial"/>
        </w:rPr>
        <w:t>All</w:t>
      </w:r>
      <w:r w:rsidRPr="005C7AEC">
        <w:rPr>
          <w:rFonts w:ascii="Arial" w:hAnsi="Arial" w:cs="Arial"/>
          <w:spacing w:val="-2"/>
        </w:rPr>
        <w:t xml:space="preserve"> </w:t>
      </w:r>
      <w:r w:rsidRPr="005C7AEC">
        <w:rPr>
          <w:rFonts w:ascii="Arial" w:hAnsi="Arial" w:cs="Arial"/>
        </w:rPr>
        <w:t>such</w:t>
      </w:r>
      <w:r w:rsidRPr="005C7AEC">
        <w:rPr>
          <w:rFonts w:ascii="Arial" w:hAnsi="Arial" w:cs="Arial"/>
          <w:spacing w:val="-4"/>
        </w:rPr>
        <w:t xml:space="preserve"> </w:t>
      </w:r>
      <w:r w:rsidRPr="005C7AEC">
        <w:rPr>
          <w:rFonts w:ascii="Arial" w:hAnsi="Arial" w:cs="Arial"/>
        </w:rPr>
        <w:t xml:space="preserve">coverage </w:t>
      </w:r>
      <w:r>
        <w:rPr>
          <w:rFonts w:ascii="Arial" w:hAnsi="Arial" w:cs="Arial"/>
        </w:rPr>
        <w:t>must</w:t>
      </w:r>
      <w:r w:rsidRPr="005C7AEC">
        <w:rPr>
          <w:rFonts w:ascii="Arial" w:hAnsi="Arial" w:cs="Arial"/>
        </w:rPr>
        <w:t xml:space="preserve"> remain in full force and effect during the initial term of the </w:t>
      </w:r>
      <w:r>
        <w:rPr>
          <w:rFonts w:ascii="Arial" w:hAnsi="Arial" w:cs="Arial"/>
        </w:rPr>
        <w:t>contract</w:t>
      </w:r>
      <w:r w:rsidRPr="005C7AEC">
        <w:rPr>
          <w:rFonts w:ascii="Arial" w:hAnsi="Arial" w:cs="Arial"/>
        </w:rPr>
        <w:t xml:space="preserve"> and any renewal or extension thereof.</w:t>
      </w:r>
      <w:r>
        <w:rPr>
          <w:rFonts w:ascii="Arial" w:hAnsi="Arial" w:cs="Arial"/>
        </w:rPr>
        <w:t xml:space="preserve"> </w:t>
      </w:r>
    </w:p>
    <w:p w14:paraId="3381476C" w14:textId="77777777" w:rsidR="005C7AEC" w:rsidRDefault="005C7AEC" w:rsidP="005C7AEC">
      <w:pPr>
        <w:ind w:left="1080" w:right="450"/>
        <w:rPr>
          <w:rFonts w:ascii="Arial" w:hAnsi="Arial" w:cs="Arial"/>
        </w:rPr>
      </w:pPr>
    </w:p>
    <w:p w14:paraId="47942A7A" w14:textId="77777777" w:rsidR="005C7AEC" w:rsidRPr="00F01773" w:rsidRDefault="005C7AEC" w:rsidP="005C7AEC">
      <w:pPr>
        <w:ind w:left="1080" w:right="450"/>
        <w:rPr>
          <w:rFonts w:ascii="Arial" w:hAnsi="Arial" w:cs="Arial"/>
        </w:rPr>
      </w:pPr>
      <w:r w:rsidRPr="00F01773">
        <w:rPr>
          <w:rFonts w:ascii="Arial" w:hAnsi="Arial" w:cs="Arial"/>
        </w:rPr>
        <w:t xml:space="preserve">The following language should be included in the Description of Operations section of the </w:t>
      </w:r>
      <w:r>
        <w:rPr>
          <w:rFonts w:ascii="Arial" w:hAnsi="Arial" w:cs="Arial"/>
        </w:rPr>
        <w:t>Certificate of Insurance (</w:t>
      </w:r>
      <w:r w:rsidRPr="00F01773">
        <w:rPr>
          <w:rFonts w:ascii="Arial" w:hAnsi="Arial" w:cs="Arial"/>
        </w:rPr>
        <w:t>COI</w:t>
      </w:r>
      <w:r>
        <w:rPr>
          <w:rFonts w:ascii="Arial" w:hAnsi="Arial" w:cs="Arial"/>
        </w:rPr>
        <w:t>)</w:t>
      </w:r>
      <w:r w:rsidRPr="00F01773">
        <w:rPr>
          <w:rFonts w:ascii="Arial" w:hAnsi="Arial" w:cs="Arial"/>
        </w:rPr>
        <w:t>:</w:t>
      </w:r>
      <w:r>
        <w:rPr>
          <w:rFonts w:ascii="Arial" w:hAnsi="Arial" w:cs="Arial"/>
        </w:rPr>
        <w:t xml:space="preserve"> </w:t>
      </w:r>
      <w:r w:rsidRPr="00F01773">
        <w:rPr>
          <w:rFonts w:ascii="Arial" w:hAnsi="Arial" w:cs="Arial"/>
        </w:rPr>
        <w:t xml:space="preserve">The State of Georgia, its officers, employees, agents, and volunteers are named as additional insureds with respect to the General and Automobile Liability policies. A waiver of subrogation applies to Workers’ Compensation, General Liability and Automobile Liability policies as evidenced on this certificate of insurance. All insurance policies above are primary and non-contributory to any other insurance available to the Certificate Holder. </w:t>
      </w:r>
    </w:p>
    <w:p w14:paraId="7F35BC8A" w14:textId="77777777" w:rsidR="005C7AEC" w:rsidRDefault="005C7AEC" w:rsidP="005C7AEC">
      <w:pPr>
        <w:widowControl w:val="0"/>
        <w:adjustRightInd w:val="0"/>
        <w:spacing w:line="260" w:lineRule="exact"/>
        <w:ind w:left="1080"/>
        <w:rPr>
          <w:rFonts w:ascii="Arial" w:hAnsi="Arial" w:cs="Arial"/>
        </w:rPr>
      </w:pPr>
    </w:p>
    <w:p w14:paraId="2FC76FF5" w14:textId="5369B508" w:rsidR="005C7AEC" w:rsidRDefault="005C7AEC" w:rsidP="005C7AEC">
      <w:pPr>
        <w:widowControl w:val="0"/>
        <w:adjustRightInd w:val="0"/>
        <w:spacing w:line="260" w:lineRule="exact"/>
        <w:ind w:left="1080"/>
        <w:rPr>
          <w:rFonts w:ascii="Arial" w:hAnsi="Arial" w:cs="Arial"/>
        </w:rPr>
      </w:pPr>
      <w:r w:rsidRPr="005C7AEC">
        <w:rPr>
          <w:rFonts w:ascii="Arial" w:hAnsi="Arial" w:cs="Arial"/>
        </w:rPr>
        <w:t>Within ten (10) business days of award, the awarded supplier must procure the required insurance and provide the State Entity with two (2) Certificates of Insurance. Certificates must reference the contract number. The supplier’s submitted pricing must include the cost of the required insurance. No contract performance shall occur unless and until the required insurance certificates are provided.</w:t>
      </w:r>
    </w:p>
    <w:p w14:paraId="0015E9E6" w14:textId="77777777" w:rsidR="00DA4670" w:rsidRPr="002A5423" w:rsidRDefault="00DA4670" w:rsidP="00DA4670">
      <w:pPr>
        <w:rPr>
          <w:rFonts w:ascii="Arial" w:hAnsi="Arial" w:cs="Arial"/>
        </w:rPr>
      </w:pPr>
    </w:p>
    <w:p w14:paraId="10333B70" w14:textId="7DB582A4" w:rsidR="00DA4670" w:rsidRPr="00693808" w:rsidRDefault="00693808" w:rsidP="00693808">
      <w:pPr>
        <w:pStyle w:val="ListParagraph"/>
        <w:numPr>
          <w:ilvl w:val="1"/>
          <w:numId w:val="15"/>
        </w:numPr>
        <w:tabs>
          <w:tab w:val="left" w:pos="1080"/>
        </w:tabs>
        <w:ind w:hanging="634"/>
        <w:rPr>
          <w:rFonts w:ascii="Arial" w:hAnsi="Arial" w:cs="Arial"/>
          <w:b/>
          <w:bCs/>
        </w:rPr>
      </w:pPr>
      <w:r w:rsidRPr="00693808">
        <w:rPr>
          <w:rFonts w:ascii="Arial" w:hAnsi="Arial" w:cs="Arial"/>
          <w:b/>
          <w:bCs/>
        </w:rPr>
        <w:t>Performance and Payment Assurances</w:t>
      </w:r>
    </w:p>
    <w:p w14:paraId="68967BD2" w14:textId="0F6B2EA3" w:rsidR="00693808" w:rsidRPr="002662DC" w:rsidRDefault="00693808" w:rsidP="002662DC">
      <w:pPr>
        <w:ind w:left="1080"/>
        <w:rPr>
          <w:rFonts w:ascii="Arial" w:hAnsi="Arial" w:cs="Arial"/>
        </w:rPr>
      </w:pPr>
      <w:r w:rsidRPr="002662DC">
        <w:rPr>
          <w:rFonts w:ascii="Arial" w:hAnsi="Arial" w:cs="Arial"/>
          <w:b/>
          <w:bCs/>
          <w:highlight w:val="lightGray"/>
        </w:rPr>
        <w:t>Instructions to Issuing Officer</w:t>
      </w:r>
      <w:r w:rsidRPr="002662DC">
        <w:rPr>
          <w:rFonts w:ascii="Arial" w:hAnsi="Arial" w:cs="Arial"/>
          <w:highlight w:val="lightGray"/>
        </w:rPr>
        <w:t xml:space="preserve">: Except for certain construction projects, bonds are generally at the client’s option. Some general information regarding bonds is available in SPD-SP048 Insurance and Bonding Guidelines. If the state entity determines a bond or letter of credit is applicable, please identify the requirements in this section of the template or in the sample </w:t>
      </w:r>
      <w:r w:rsidRPr="002662DC">
        <w:rPr>
          <w:rFonts w:ascii="Arial" w:hAnsi="Arial" w:cs="Arial"/>
          <w:highlight w:val="lightGray"/>
        </w:rPr>
        <w:lastRenderedPageBreak/>
        <w:t>state contract. Some sample language has been provided; however, carefully review with your legal staff prior to finalizing. If no bonds or letter of credit are applicable, mark this section as N/A and delete the sample language. Please delete this instructional note.</w:t>
      </w:r>
    </w:p>
    <w:p w14:paraId="3B0F86C9" w14:textId="77777777" w:rsidR="00693808" w:rsidRPr="002662DC" w:rsidRDefault="00693808" w:rsidP="002662DC">
      <w:pPr>
        <w:pStyle w:val="ListParagraph"/>
        <w:tabs>
          <w:tab w:val="left" w:pos="1080"/>
        </w:tabs>
        <w:spacing w:after="0" w:line="240" w:lineRule="auto"/>
        <w:ind w:left="1080"/>
        <w:contextualSpacing w:val="0"/>
        <w:rPr>
          <w:rFonts w:ascii="Arial" w:hAnsi="Arial" w:cs="Arial"/>
          <w:b/>
          <w:bCs/>
        </w:rPr>
      </w:pPr>
    </w:p>
    <w:p w14:paraId="318AB892" w14:textId="16E11394" w:rsidR="00693808" w:rsidRPr="002662DC" w:rsidRDefault="00693808" w:rsidP="002662DC">
      <w:pPr>
        <w:pStyle w:val="ListParagraph"/>
        <w:numPr>
          <w:ilvl w:val="2"/>
          <w:numId w:val="15"/>
        </w:numPr>
        <w:tabs>
          <w:tab w:val="left" w:pos="1080"/>
        </w:tabs>
        <w:adjustRightInd w:val="0"/>
        <w:spacing w:after="0" w:line="240" w:lineRule="auto"/>
        <w:ind w:left="1800"/>
        <w:contextualSpacing w:val="0"/>
        <w:rPr>
          <w:rFonts w:ascii="Arial" w:hAnsi="Arial" w:cs="Arial"/>
        </w:rPr>
      </w:pPr>
      <w:r w:rsidRPr="002662DC">
        <w:rPr>
          <w:rFonts w:ascii="Arial" w:hAnsi="Arial" w:cs="Arial"/>
          <w:b/>
          <w:bCs/>
        </w:rPr>
        <w:t xml:space="preserve">Bid Bond </w:t>
      </w:r>
      <w:r w:rsidRPr="002662DC">
        <w:rPr>
          <w:rFonts w:ascii="Arial" w:hAnsi="Arial" w:cs="Arial"/>
          <w:b/>
          <w:bCs/>
          <w:highlight w:val="lightGray"/>
        </w:rPr>
        <w:t>(SAMPLE LANGUAGE)</w:t>
      </w:r>
      <w:r w:rsidRPr="002662DC">
        <w:rPr>
          <w:rFonts w:ascii="Arial" w:hAnsi="Arial" w:cs="Arial"/>
        </w:rPr>
        <w:t>:</w:t>
      </w:r>
      <w:r w:rsidRPr="002662DC">
        <w:rPr>
          <w:rFonts w:ascii="Arial" w:hAnsi="Arial" w:cs="Arial"/>
          <w:b/>
          <w:bCs/>
        </w:rPr>
        <w:t xml:space="preserve"> </w:t>
      </w:r>
      <w:r w:rsidRPr="002662DC">
        <w:rPr>
          <w:rFonts w:ascii="Arial" w:hAnsi="Arial" w:cs="Arial"/>
        </w:rPr>
        <w:t xml:space="preserve">Prior to the closing date of this Sourcing Event, the supplier must submit a </w:t>
      </w:r>
      <w:r w:rsidR="009645BA">
        <w:rPr>
          <w:rFonts w:ascii="Arial" w:hAnsi="Arial" w:cs="Arial"/>
        </w:rPr>
        <w:t>b</w:t>
      </w:r>
      <w:r w:rsidRPr="002662DC">
        <w:rPr>
          <w:rFonts w:ascii="Arial" w:hAnsi="Arial" w:cs="Arial"/>
        </w:rPr>
        <w:t xml:space="preserve">id </w:t>
      </w:r>
      <w:r w:rsidR="009645BA">
        <w:rPr>
          <w:rFonts w:ascii="Arial" w:hAnsi="Arial" w:cs="Arial"/>
        </w:rPr>
        <w:t>b</w:t>
      </w:r>
      <w:r w:rsidRPr="002662DC">
        <w:rPr>
          <w:rFonts w:ascii="Arial" w:hAnsi="Arial" w:cs="Arial"/>
        </w:rPr>
        <w:t>ond (Bond only; certified checks or other forms are not acceptable) in a sealed envelope to:</w:t>
      </w:r>
    </w:p>
    <w:p w14:paraId="31D7774E" w14:textId="77777777" w:rsidR="00693808" w:rsidRPr="002662DC" w:rsidRDefault="00693808" w:rsidP="002662DC">
      <w:pPr>
        <w:adjustRightInd w:val="0"/>
        <w:ind w:left="1800"/>
        <w:rPr>
          <w:rFonts w:ascii="Arial" w:hAnsi="Arial" w:cs="Arial"/>
        </w:rPr>
      </w:pPr>
      <w:r w:rsidRPr="002662DC">
        <w:rPr>
          <w:rFonts w:ascii="Arial" w:hAnsi="Arial" w:cs="Arial"/>
        </w:rPr>
        <w:fldChar w:fldCharType="begin">
          <w:ffData>
            <w:name w:val="Text32"/>
            <w:enabled/>
            <w:calcOnExit w:val="0"/>
            <w:textInput>
              <w:default w:val="Enter Issuing Officer's Name"/>
            </w:textInput>
          </w:ffData>
        </w:fldChar>
      </w:r>
      <w:r w:rsidRPr="002662DC">
        <w:rPr>
          <w:rFonts w:ascii="Arial" w:hAnsi="Arial" w:cs="Arial"/>
        </w:rPr>
        <w:instrText xml:space="preserve"> FORMTEXT </w:instrText>
      </w:r>
      <w:r w:rsidRPr="002662DC">
        <w:rPr>
          <w:rFonts w:ascii="Arial" w:hAnsi="Arial" w:cs="Arial"/>
        </w:rPr>
      </w:r>
      <w:r w:rsidRPr="002662DC">
        <w:rPr>
          <w:rFonts w:ascii="Arial" w:hAnsi="Arial" w:cs="Arial"/>
        </w:rPr>
        <w:fldChar w:fldCharType="separate"/>
      </w:r>
      <w:r w:rsidRPr="002662DC">
        <w:rPr>
          <w:rFonts w:ascii="Arial" w:hAnsi="Arial" w:cs="Arial"/>
          <w:noProof/>
        </w:rPr>
        <w:t>Enter Issuing Officer's Name</w:t>
      </w:r>
      <w:r w:rsidRPr="002662DC">
        <w:rPr>
          <w:rFonts w:ascii="Arial" w:hAnsi="Arial" w:cs="Arial"/>
        </w:rPr>
        <w:fldChar w:fldCharType="end"/>
      </w:r>
    </w:p>
    <w:p w14:paraId="3208C301" w14:textId="77777777" w:rsidR="00693808" w:rsidRPr="002662DC" w:rsidRDefault="00693808" w:rsidP="002662DC">
      <w:pPr>
        <w:adjustRightInd w:val="0"/>
        <w:ind w:left="1800"/>
        <w:rPr>
          <w:rFonts w:ascii="Arial" w:hAnsi="Arial" w:cs="Arial"/>
        </w:rPr>
      </w:pPr>
      <w:r w:rsidRPr="002662DC">
        <w:rPr>
          <w:rFonts w:ascii="Arial" w:hAnsi="Arial" w:cs="Arial"/>
        </w:rPr>
        <w:fldChar w:fldCharType="begin">
          <w:ffData>
            <w:name w:val="Text33"/>
            <w:enabled/>
            <w:calcOnExit w:val="0"/>
            <w:textInput>
              <w:default w:val="Enter Issuing Officer's Mailing Street Address"/>
            </w:textInput>
          </w:ffData>
        </w:fldChar>
      </w:r>
      <w:r w:rsidRPr="002662DC">
        <w:rPr>
          <w:rFonts w:ascii="Arial" w:hAnsi="Arial" w:cs="Arial"/>
        </w:rPr>
        <w:instrText xml:space="preserve"> FORMTEXT </w:instrText>
      </w:r>
      <w:r w:rsidRPr="002662DC">
        <w:rPr>
          <w:rFonts w:ascii="Arial" w:hAnsi="Arial" w:cs="Arial"/>
        </w:rPr>
      </w:r>
      <w:r w:rsidRPr="002662DC">
        <w:rPr>
          <w:rFonts w:ascii="Arial" w:hAnsi="Arial" w:cs="Arial"/>
        </w:rPr>
        <w:fldChar w:fldCharType="separate"/>
      </w:r>
      <w:r w:rsidRPr="002662DC">
        <w:rPr>
          <w:rFonts w:ascii="Arial" w:hAnsi="Arial" w:cs="Arial"/>
          <w:noProof/>
        </w:rPr>
        <w:t>Enter Issuing Officer's Mailing Street Address</w:t>
      </w:r>
      <w:r w:rsidRPr="002662DC">
        <w:rPr>
          <w:rFonts w:ascii="Arial" w:hAnsi="Arial" w:cs="Arial"/>
        </w:rPr>
        <w:fldChar w:fldCharType="end"/>
      </w:r>
    </w:p>
    <w:p w14:paraId="152DC4C6" w14:textId="77777777" w:rsidR="00693808" w:rsidRPr="002662DC" w:rsidRDefault="00693808" w:rsidP="002662DC">
      <w:pPr>
        <w:adjustRightInd w:val="0"/>
        <w:ind w:left="1800"/>
        <w:rPr>
          <w:rFonts w:ascii="Arial" w:hAnsi="Arial" w:cs="Arial"/>
        </w:rPr>
      </w:pPr>
      <w:r w:rsidRPr="002662DC">
        <w:rPr>
          <w:rFonts w:ascii="Arial" w:hAnsi="Arial" w:cs="Arial"/>
        </w:rPr>
        <w:fldChar w:fldCharType="begin">
          <w:ffData>
            <w:name w:val="Text34"/>
            <w:enabled/>
            <w:calcOnExit w:val="0"/>
            <w:textInput>
              <w:default w:val="Enter Issuing Officer's City, State, Postal Code "/>
            </w:textInput>
          </w:ffData>
        </w:fldChar>
      </w:r>
      <w:r w:rsidRPr="002662DC">
        <w:rPr>
          <w:rFonts w:ascii="Arial" w:hAnsi="Arial" w:cs="Arial"/>
        </w:rPr>
        <w:instrText xml:space="preserve"> FORMTEXT </w:instrText>
      </w:r>
      <w:r w:rsidRPr="002662DC">
        <w:rPr>
          <w:rFonts w:ascii="Arial" w:hAnsi="Arial" w:cs="Arial"/>
        </w:rPr>
      </w:r>
      <w:r w:rsidRPr="002662DC">
        <w:rPr>
          <w:rFonts w:ascii="Arial" w:hAnsi="Arial" w:cs="Arial"/>
        </w:rPr>
        <w:fldChar w:fldCharType="separate"/>
      </w:r>
      <w:r w:rsidRPr="002662DC">
        <w:rPr>
          <w:rFonts w:ascii="Arial" w:hAnsi="Arial" w:cs="Arial"/>
          <w:noProof/>
        </w:rPr>
        <w:t xml:space="preserve">Enter Issuing Officer's City, State, Postal Code </w:t>
      </w:r>
      <w:r w:rsidRPr="002662DC">
        <w:rPr>
          <w:rFonts w:ascii="Arial" w:hAnsi="Arial" w:cs="Arial"/>
        </w:rPr>
        <w:fldChar w:fldCharType="end"/>
      </w:r>
    </w:p>
    <w:p w14:paraId="17E29761" w14:textId="77777777" w:rsidR="00693808" w:rsidRPr="002662DC" w:rsidRDefault="00693808" w:rsidP="002662DC">
      <w:pPr>
        <w:adjustRightInd w:val="0"/>
        <w:ind w:left="1800"/>
        <w:rPr>
          <w:rFonts w:ascii="Arial" w:hAnsi="Arial" w:cs="Arial"/>
        </w:rPr>
      </w:pPr>
    </w:p>
    <w:p w14:paraId="6AD62799" w14:textId="55599D08" w:rsidR="00693808" w:rsidRPr="002662DC" w:rsidRDefault="00693808" w:rsidP="002662DC">
      <w:pPr>
        <w:adjustRightInd w:val="0"/>
        <w:ind w:left="1800"/>
        <w:rPr>
          <w:rFonts w:ascii="Arial" w:hAnsi="Arial" w:cs="Arial"/>
        </w:rPr>
      </w:pPr>
      <w:r w:rsidRPr="002662DC">
        <w:rPr>
          <w:rFonts w:ascii="Arial" w:hAnsi="Arial" w:cs="Arial"/>
        </w:rPr>
        <w:t xml:space="preserve">The </w:t>
      </w:r>
      <w:r w:rsidR="009645BA">
        <w:rPr>
          <w:rFonts w:ascii="Arial" w:hAnsi="Arial" w:cs="Arial"/>
        </w:rPr>
        <w:t>b</w:t>
      </w:r>
      <w:r w:rsidRPr="002662DC">
        <w:rPr>
          <w:rFonts w:ascii="Arial" w:hAnsi="Arial" w:cs="Arial"/>
        </w:rPr>
        <w:t xml:space="preserve">id </w:t>
      </w:r>
      <w:r w:rsidR="009645BA">
        <w:rPr>
          <w:rFonts w:ascii="Arial" w:hAnsi="Arial" w:cs="Arial"/>
        </w:rPr>
        <w:t>b</w:t>
      </w:r>
      <w:r w:rsidRPr="002662DC">
        <w:rPr>
          <w:rFonts w:ascii="Arial" w:hAnsi="Arial" w:cs="Arial"/>
        </w:rPr>
        <w:t xml:space="preserve">ond must be in an amount equal to </w:t>
      </w:r>
      <w:r w:rsidRPr="002662DC">
        <w:rPr>
          <w:rFonts w:ascii="Arial" w:hAnsi="Arial" w:cs="Arial"/>
        </w:rPr>
        <w:fldChar w:fldCharType="begin">
          <w:ffData>
            <w:name w:val="Text38"/>
            <w:enabled/>
            <w:calcOnExit w:val="0"/>
            <w:textInput>
              <w:default w:val="Enter Amount"/>
            </w:textInput>
          </w:ffData>
        </w:fldChar>
      </w:r>
      <w:bookmarkStart w:id="1" w:name="Text38"/>
      <w:r w:rsidRPr="002662DC">
        <w:rPr>
          <w:rFonts w:ascii="Arial" w:hAnsi="Arial" w:cs="Arial"/>
        </w:rPr>
        <w:instrText xml:space="preserve"> FORMTEXT </w:instrText>
      </w:r>
      <w:r w:rsidRPr="002662DC">
        <w:rPr>
          <w:rFonts w:ascii="Arial" w:hAnsi="Arial" w:cs="Arial"/>
        </w:rPr>
      </w:r>
      <w:r w:rsidRPr="002662DC">
        <w:rPr>
          <w:rFonts w:ascii="Arial" w:hAnsi="Arial" w:cs="Arial"/>
        </w:rPr>
        <w:fldChar w:fldCharType="separate"/>
      </w:r>
      <w:r w:rsidRPr="002662DC">
        <w:rPr>
          <w:rFonts w:ascii="Arial" w:hAnsi="Arial" w:cs="Arial"/>
          <w:noProof/>
        </w:rPr>
        <w:t>Enter Amount</w:t>
      </w:r>
      <w:r w:rsidRPr="002662DC">
        <w:rPr>
          <w:rFonts w:ascii="Arial" w:hAnsi="Arial" w:cs="Arial"/>
        </w:rPr>
        <w:fldChar w:fldCharType="end"/>
      </w:r>
      <w:bookmarkEnd w:id="1"/>
      <w:r w:rsidRPr="002662DC">
        <w:rPr>
          <w:rFonts w:ascii="Arial" w:hAnsi="Arial" w:cs="Arial"/>
        </w:rPr>
        <w:t>, payable to the State Entity and issued by a Surety authorized to do business in the State of Georgia, in order to guarantee that the supplier will enter into a contract to deliver products and/or related services outlined in this solicitation, strictly within the terms and conditions stated in the contract.</w:t>
      </w:r>
    </w:p>
    <w:p w14:paraId="51A446D8" w14:textId="77777777" w:rsidR="00693808" w:rsidRPr="002662DC" w:rsidRDefault="00693808" w:rsidP="002662DC">
      <w:pPr>
        <w:pStyle w:val="ListParagraph"/>
        <w:tabs>
          <w:tab w:val="left" w:pos="1080"/>
        </w:tabs>
        <w:spacing w:after="0" w:line="240" w:lineRule="auto"/>
        <w:ind w:left="2160"/>
        <w:contextualSpacing w:val="0"/>
        <w:rPr>
          <w:rFonts w:ascii="Arial" w:hAnsi="Arial" w:cs="Arial"/>
          <w:b/>
          <w:bCs/>
        </w:rPr>
      </w:pPr>
    </w:p>
    <w:p w14:paraId="53BB971D" w14:textId="1952CFB2" w:rsidR="00693808" w:rsidRPr="002662DC" w:rsidRDefault="00693808" w:rsidP="002662DC">
      <w:pPr>
        <w:pStyle w:val="ListParagraph"/>
        <w:numPr>
          <w:ilvl w:val="2"/>
          <w:numId w:val="15"/>
        </w:numPr>
        <w:tabs>
          <w:tab w:val="left" w:pos="1080"/>
        </w:tabs>
        <w:adjustRightInd w:val="0"/>
        <w:spacing w:after="0" w:line="240" w:lineRule="auto"/>
        <w:ind w:left="1800"/>
        <w:contextualSpacing w:val="0"/>
        <w:rPr>
          <w:rFonts w:ascii="Arial" w:hAnsi="Arial" w:cs="Arial"/>
        </w:rPr>
      </w:pPr>
      <w:r w:rsidRPr="002662DC">
        <w:rPr>
          <w:rFonts w:ascii="Arial" w:hAnsi="Arial" w:cs="Arial"/>
          <w:b/>
          <w:bCs/>
        </w:rPr>
        <w:t xml:space="preserve">Performance Bond </w:t>
      </w:r>
      <w:r w:rsidRPr="002662DC">
        <w:rPr>
          <w:rFonts w:ascii="Arial" w:hAnsi="Arial" w:cs="Arial"/>
          <w:b/>
          <w:bCs/>
          <w:highlight w:val="lightGray"/>
        </w:rPr>
        <w:t>(SAMPLE LANGUAGE)</w:t>
      </w:r>
      <w:r w:rsidRPr="002662DC">
        <w:rPr>
          <w:rFonts w:ascii="Arial" w:hAnsi="Arial" w:cs="Arial"/>
        </w:rPr>
        <w:t>:</w:t>
      </w:r>
      <w:r w:rsidRPr="002662DC">
        <w:rPr>
          <w:rFonts w:ascii="Arial" w:hAnsi="Arial" w:cs="Arial"/>
          <w:b/>
          <w:bCs/>
        </w:rPr>
        <w:t xml:space="preserve"> </w:t>
      </w:r>
      <w:r w:rsidRPr="002662DC">
        <w:rPr>
          <w:rFonts w:ascii="Arial" w:hAnsi="Arial" w:cs="Arial"/>
        </w:rPr>
        <w:t xml:space="preserve">The awarded supplier(s) shall be required to furnish a performance bond to the State Entity for the faithful performance on the contract in an amount equal to </w:t>
      </w:r>
      <w:r w:rsidRPr="002662DC">
        <w:rPr>
          <w:rFonts w:ascii="Arial" w:hAnsi="Arial" w:cs="Arial"/>
        </w:rPr>
        <w:fldChar w:fldCharType="begin">
          <w:ffData>
            <w:name w:val="Text38"/>
            <w:enabled/>
            <w:calcOnExit w:val="0"/>
            <w:textInput>
              <w:default w:val="Enter Amount"/>
            </w:textInput>
          </w:ffData>
        </w:fldChar>
      </w:r>
      <w:r w:rsidRPr="002662DC">
        <w:rPr>
          <w:rFonts w:ascii="Arial" w:hAnsi="Arial" w:cs="Arial"/>
        </w:rPr>
        <w:instrText xml:space="preserve"> FORMTEXT </w:instrText>
      </w:r>
      <w:r w:rsidRPr="002662DC">
        <w:rPr>
          <w:rFonts w:ascii="Arial" w:hAnsi="Arial" w:cs="Arial"/>
        </w:rPr>
      </w:r>
      <w:r w:rsidRPr="002662DC">
        <w:rPr>
          <w:rFonts w:ascii="Arial" w:hAnsi="Arial" w:cs="Arial"/>
        </w:rPr>
        <w:fldChar w:fldCharType="separate"/>
      </w:r>
      <w:r w:rsidRPr="002662DC">
        <w:rPr>
          <w:rFonts w:ascii="Arial" w:hAnsi="Arial" w:cs="Arial"/>
          <w:noProof/>
        </w:rPr>
        <w:t>Enter Amount</w:t>
      </w:r>
      <w:r w:rsidRPr="002662DC">
        <w:rPr>
          <w:rFonts w:ascii="Arial" w:hAnsi="Arial" w:cs="Arial"/>
        </w:rPr>
        <w:fldChar w:fldCharType="end"/>
      </w:r>
      <w:r w:rsidRPr="002662DC">
        <w:rPr>
          <w:rFonts w:ascii="Arial" w:hAnsi="Arial" w:cs="Arial"/>
        </w:rPr>
        <w:t xml:space="preserve">. The </w:t>
      </w:r>
      <w:r w:rsidR="009645BA">
        <w:rPr>
          <w:rFonts w:ascii="Arial" w:hAnsi="Arial" w:cs="Arial"/>
        </w:rPr>
        <w:t xml:space="preserve">performance </w:t>
      </w:r>
      <w:r w:rsidRPr="002662DC">
        <w:rPr>
          <w:rFonts w:ascii="Arial" w:hAnsi="Arial" w:cs="Arial"/>
        </w:rPr>
        <w:t>bond shall be issued by a Corporate Surety authorized to do business with the State of Georgia. The performance bond must be submitted to the State Entity within ten (10) calendar days of the date the contract is awarded, but in any event, prior to the beginning of any contract performance by the awarded supplier.</w:t>
      </w:r>
    </w:p>
    <w:p w14:paraId="4B8B24C7" w14:textId="77777777" w:rsidR="00693808" w:rsidRPr="002662DC" w:rsidRDefault="00693808" w:rsidP="002662DC">
      <w:pPr>
        <w:pStyle w:val="ListParagraph"/>
        <w:spacing w:after="0" w:line="240" w:lineRule="auto"/>
        <w:ind w:left="1800" w:hanging="720"/>
        <w:contextualSpacing w:val="0"/>
        <w:rPr>
          <w:rFonts w:ascii="Arial" w:hAnsi="Arial" w:cs="Arial"/>
          <w:b/>
          <w:bCs/>
        </w:rPr>
      </w:pPr>
    </w:p>
    <w:p w14:paraId="3A3C712B" w14:textId="27A3D4CF" w:rsidR="00693808" w:rsidRPr="002662DC" w:rsidRDefault="00693808" w:rsidP="002662DC">
      <w:pPr>
        <w:pStyle w:val="ListParagraph"/>
        <w:numPr>
          <w:ilvl w:val="2"/>
          <w:numId w:val="15"/>
        </w:numPr>
        <w:tabs>
          <w:tab w:val="left" w:pos="1080"/>
        </w:tabs>
        <w:spacing w:after="0" w:line="240" w:lineRule="auto"/>
        <w:ind w:left="1800"/>
        <w:contextualSpacing w:val="0"/>
        <w:rPr>
          <w:rFonts w:ascii="Arial" w:hAnsi="Arial" w:cs="Arial"/>
          <w:b/>
          <w:bCs/>
        </w:rPr>
      </w:pPr>
      <w:r w:rsidRPr="002662DC">
        <w:rPr>
          <w:rFonts w:ascii="Arial" w:hAnsi="Arial" w:cs="Arial"/>
          <w:b/>
          <w:bCs/>
        </w:rPr>
        <w:t xml:space="preserve">Payment Bond </w:t>
      </w:r>
      <w:r w:rsidRPr="002662DC">
        <w:rPr>
          <w:rFonts w:ascii="Arial" w:hAnsi="Arial" w:cs="Arial"/>
          <w:b/>
          <w:bCs/>
          <w:highlight w:val="lightGray"/>
        </w:rPr>
        <w:t>(SAMPLE LANGUAGE)</w:t>
      </w:r>
      <w:r w:rsidRPr="002662DC">
        <w:rPr>
          <w:rFonts w:ascii="Arial" w:hAnsi="Arial" w:cs="Arial"/>
        </w:rPr>
        <w:t>:</w:t>
      </w:r>
      <w:r w:rsidRPr="002662DC">
        <w:rPr>
          <w:rFonts w:ascii="Arial" w:hAnsi="Arial" w:cs="Arial"/>
          <w:b/>
          <w:bCs/>
        </w:rPr>
        <w:t xml:space="preserve"> </w:t>
      </w:r>
      <w:r w:rsidRPr="002662DC">
        <w:rPr>
          <w:rFonts w:ascii="Arial" w:hAnsi="Arial" w:cs="Arial"/>
        </w:rPr>
        <w:t>The awarded supplier(s) shall be required to furnish a bond to secure payment of all claims for materials furnished and/or labor performed by a subcontractor in the event one or more subcontractors are utilized by the awarded supplier in performance of the project. The payment bond shall be in amount equal to the contract price for the portion of work and/or materials to be performed/provided by the subcontractor(s). The awarded supplier(s) must (1) receive prior approval from the State Entity prior to utilizing the subcontractor and (2) submit the payment bond(s) to the State Entity prior to permitting the approved subcontractor(s) to begin work.</w:t>
      </w:r>
    </w:p>
    <w:p w14:paraId="30684D17" w14:textId="77777777" w:rsidR="00693808" w:rsidRPr="002662DC" w:rsidRDefault="00693808" w:rsidP="002662DC">
      <w:pPr>
        <w:pStyle w:val="ListParagraph"/>
        <w:tabs>
          <w:tab w:val="left" w:pos="1080"/>
        </w:tabs>
        <w:spacing w:after="0" w:line="240" w:lineRule="auto"/>
        <w:ind w:left="2160"/>
        <w:contextualSpacing w:val="0"/>
        <w:rPr>
          <w:rFonts w:ascii="Arial" w:hAnsi="Arial" w:cs="Arial"/>
          <w:b/>
          <w:bCs/>
        </w:rPr>
      </w:pPr>
    </w:p>
    <w:p w14:paraId="68EA859C" w14:textId="67C3D313" w:rsidR="00DA4670" w:rsidRPr="002662DC" w:rsidRDefault="00693808" w:rsidP="002662DC">
      <w:pPr>
        <w:pStyle w:val="ListParagraph"/>
        <w:numPr>
          <w:ilvl w:val="2"/>
          <w:numId w:val="15"/>
        </w:numPr>
        <w:tabs>
          <w:tab w:val="left" w:pos="1080"/>
        </w:tabs>
        <w:spacing w:after="0" w:line="240" w:lineRule="auto"/>
        <w:ind w:left="1800"/>
        <w:contextualSpacing w:val="0"/>
        <w:rPr>
          <w:rFonts w:ascii="Arial" w:hAnsi="Arial" w:cs="Arial"/>
          <w:b/>
          <w:bCs/>
        </w:rPr>
      </w:pPr>
      <w:r w:rsidRPr="002662DC">
        <w:rPr>
          <w:rFonts w:ascii="Arial" w:hAnsi="Arial" w:cs="Arial"/>
          <w:b/>
          <w:bCs/>
        </w:rPr>
        <w:t xml:space="preserve">Letter of Credit </w:t>
      </w:r>
      <w:r w:rsidRPr="002662DC">
        <w:rPr>
          <w:rFonts w:ascii="Arial" w:hAnsi="Arial" w:cs="Arial"/>
          <w:b/>
          <w:bCs/>
          <w:highlight w:val="lightGray"/>
        </w:rPr>
        <w:t>(SAMPLE LANGUAGE)</w:t>
      </w:r>
      <w:r w:rsidR="005C3D7E" w:rsidRPr="002662DC">
        <w:rPr>
          <w:rFonts w:ascii="Arial" w:hAnsi="Arial" w:cs="Arial"/>
        </w:rPr>
        <w:t>:</w:t>
      </w:r>
      <w:r w:rsidR="005C3D7E" w:rsidRPr="002662DC">
        <w:rPr>
          <w:rFonts w:ascii="Arial" w:hAnsi="Arial" w:cs="Arial"/>
          <w:b/>
          <w:bCs/>
        </w:rPr>
        <w:t xml:space="preserve"> </w:t>
      </w:r>
      <w:r w:rsidR="005C3D7E" w:rsidRPr="002662DC">
        <w:rPr>
          <w:rFonts w:ascii="Arial" w:hAnsi="Arial" w:cs="Arial"/>
        </w:rPr>
        <w:t xml:space="preserve">The </w:t>
      </w:r>
      <w:r w:rsidR="009645BA">
        <w:rPr>
          <w:rFonts w:ascii="Arial" w:hAnsi="Arial" w:cs="Arial"/>
        </w:rPr>
        <w:t xml:space="preserve">awarded supplier(s) shall be required to furnish a </w:t>
      </w:r>
      <w:r w:rsidR="005C3D7E" w:rsidRPr="002662DC">
        <w:rPr>
          <w:rFonts w:ascii="Arial" w:hAnsi="Arial" w:cs="Arial"/>
        </w:rPr>
        <w:t xml:space="preserve">Letter of Credit (LOC) </w:t>
      </w:r>
      <w:r w:rsidR="009645BA" w:rsidRPr="002662DC">
        <w:rPr>
          <w:rFonts w:ascii="Arial" w:hAnsi="Arial" w:cs="Arial"/>
        </w:rPr>
        <w:t>in an amount equal to </w:t>
      </w:r>
      <w:r w:rsidR="009645BA" w:rsidRPr="002662DC">
        <w:rPr>
          <w:rFonts w:ascii="Arial" w:hAnsi="Arial" w:cs="Arial"/>
          <w:b/>
          <w:bCs/>
          <w:highlight w:val="lightGray"/>
        </w:rPr>
        <w:t>[X%] of the total contract price</w:t>
      </w:r>
      <w:r w:rsidR="009645BA" w:rsidRPr="002662DC">
        <w:rPr>
          <w:rFonts w:ascii="Arial" w:hAnsi="Arial" w:cs="Arial"/>
          <w:highlight w:val="lightGray"/>
        </w:rPr>
        <w:t> or </w:t>
      </w:r>
      <w:r w:rsidR="009645BA" w:rsidRPr="002662DC">
        <w:rPr>
          <w:rFonts w:ascii="Arial" w:hAnsi="Arial" w:cs="Arial"/>
          <w:b/>
          <w:bCs/>
          <w:highlight w:val="lightGray"/>
        </w:rPr>
        <w:t>$[specific amount]</w:t>
      </w:r>
      <w:r w:rsidR="009645BA" w:rsidRPr="002662DC">
        <w:rPr>
          <w:rFonts w:ascii="Arial" w:hAnsi="Arial" w:cs="Arial"/>
          <w:highlight w:val="lightGray"/>
        </w:rPr>
        <w:t>,</w:t>
      </w:r>
      <w:r w:rsidR="009645BA" w:rsidRPr="002662DC">
        <w:rPr>
          <w:rFonts w:ascii="Arial" w:hAnsi="Arial" w:cs="Arial"/>
        </w:rPr>
        <w:t xml:space="preserve"> as specified in the awarded contract. </w:t>
      </w:r>
      <w:r w:rsidR="009645BA">
        <w:rPr>
          <w:rFonts w:ascii="Arial" w:hAnsi="Arial" w:cs="Arial"/>
        </w:rPr>
        <w:t xml:space="preserve">The LOC </w:t>
      </w:r>
      <w:r w:rsidR="005C3D7E" w:rsidRPr="002662DC">
        <w:rPr>
          <w:rFonts w:ascii="Arial" w:hAnsi="Arial" w:cs="Arial"/>
        </w:rPr>
        <w:t xml:space="preserve">shall be an irrevocable, standby letter of credit issued by a U.S. bank acceptable to the State Entity, with a credit rating of at least “A-” by a recognized rating agency. The LOC shall name the State Entity as the sole beneficiary. The LOC shall remain valid from the </w:t>
      </w:r>
      <w:r w:rsidR="009645BA">
        <w:rPr>
          <w:rFonts w:ascii="Arial" w:hAnsi="Arial" w:cs="Arial"/>
        </w:rPr>
        <w:t>e</w:t>
      </w:r>
      <w:r w:rsidR="005C3D7E" w:rsidRPr="002662DC">
        <w:rPr>
          <w:rFonts w:ascii="Arial" w:hAnsi="Arial" w:cs="Arial"/>
        </w:rPr>
        <w:t xml:space="preserve">ffective </w:t>
      </w:r>
      <w:r w:rsidR="009645BA">
        <w:rPr>
          <w:rFonts w:ascii="Arial" w:hAnsi="Arial" w:cs="Arial"/>
        </w:rPr>
        <w:t>d</w:t>
      </w:r>
      <w:r w:rsidR="005C3D7E" w:rsidRPr="002662DC">
        <w:rPr>
          <w:rFonts w:ascii="Arial" w:hAnsi="Arial" w:cs="Arial"/>
        </w:rPr>
        <w:t xml:space="preserve">ate of the contract until the expiration date of the contract, with automatic annual renewal unless the issuing bank provides at least 60 days’ prior written notice of non-renewal to the State Entity. The LOC shall be payable upon presentation of a written statement by the State Entity certifying that the Contractor is in default under the </w:t>
      </w:r>
      <w:r w:rsidR="009645BA">
        <w:rPr>
          <w:rFonts w:ascii="Arial" w:hAnsi="Arial" w:cs="Arial"/>
        </w:rPr>
        <w:t>contract</w:t>
      </w:r>
      <w:r w:rsidR="005C3D7E" w:rsidRPr="002662DC">
        <w:rPr>
          <w:rFonts w:ascii="Arial" w:hAnsi="Arial" w:cs="Arial"/>
        </w:rPr>
        <w:t xml:space="preserve"> or has failed to perform its obligations. No additional documentation or proof beyond the State Entity’s certification shall be required for payment.</w:t>
      </w:r>
    </w:p>
    <w:p w14:paraId="1A10318B" w14:textId="77777777" w:rsidR="00DA4670" w:rsidRPr="00DA4670" w:rsidRDefault="00DA4670" w:rsidP="00DA4670">
      <w:pPr>
        <w:rPr>
          <w:rFonts w:ascii="Arial" w:hAnsi="Arial" w:cs="Arial"/>
          <w:sz w:val="32"/>
          <w:szCs w:val="32"/>
        </w:rPr>
      </w:pPr>
    </w:p>
    <w:tbl>
      <w:tblPr>
        <w:tblW w:w="10685" w:type="dxa"/>
        <w:jc w:val="center"/>
        <w:tblLayout w:type="fixed"/>
        <w:tblLook w:val="01E0" w:firstRow="1" w:lastRow="1" w:firstColumn="1" w:lastColumn="1" w:noHBand="0" w:noVBand="0"/>
      </w:tblPr>
      <w:tblGrid>
        <w:gridCol w:w="289"/>
        <w:gridCol w:w="10396"/>
      </w:tblGrid>
      <w:tr w:rsidR="005C3D7E" w:rsidRPr="0032149A" w14:paraId="36FE8612" w14:textId="77777777" w:rsidTr="00C03DB5">
        <w:trPr>
          <w:trHeight w:val="216"/>
          <w:jc w:val="center"/>
        </w:trPr>
        <w:tc>
          <w:tcPr>
            <w:tcW w:w="10685" w:type="dxa"/>
            <w:gridSpan w:val="2"/>
            <w:shd w:val="clear" w:color="auto" w:fill="1D203A"/>
          </w:tcPr>
          <w:p w14:paraId="2899FFFE" w14:textId="48A8C808" w:rsidR="005C3D7E" w:rsidRPr="0032149A" w:rsidRDefault="005C3D7E" w:rsidP="00827F04">
            <w:pPr>
              <w:keepNext/>
              <w:spacing w:before="120" w:after="120"/>
              <w:rPr>
                <w:rFonts w:ascii="Arial" w:hAnsi="Arial" w:cs="Arial"/>
                <w:b/>
                <w:color w:val="FFFFFF" w:themeColor="background1"/>
              </w:rPr>
            </w:pPr>
            <w:r>
              <w:rPr>
                <w:rFonts w:ascii="Arial" w:hAnsi="Arial" w:cs="Arial"/>
                <w:b/>
                <w:color w:val="FFFFFF" w:themeColor="background1"/>
                <w:sz w:val="28"/>
                <w:szCs w:val="28"/>
              </w:rPr>
              <w:lastRenderedPageBreak/>
              <w:t>4</w:t>
            </w:r>
            <w:r w:rsidRPr="0032149A">
              <w:rPr>
                <w:rFonts w:ascii="Arial" w:hAnsi="Arial" w:cs="Arial"/>
                <w:b/>
                <w:color w:val="FFFFFF" w:themeColor="background1"/>
                <w:sz w:val="28"/>
                <w:szCs w:val="28"/>
              </w:rPr>
              <w:t xml:space="preserve">. </w:t>
            </w:r>
            <w:r>
              <w:rPr>
                <w:rFonts w:ascii="Arial" w:hAnsi="Arial" w:cs="Arial"/>
                <w:b/>
                <w:color w:val="FFFFFF" w:themeColor="background1"/>
                <w:sz w:val="28"/>
                <w:szCs w:val="28"/>
              </w:rPr>
              <w:t>Sourcing Event Factors</w:t>
            </w:r>
          </w:p>
        </w:tc>
      </w:tr>
      <w:tr w:rsidR="005C3D7E" w:rsidRPr="00E55439" w14:paraId="4DA7DFEC" w14:textId="77777777" w:rsidTr="00C03DB5">
        <w:trPr>
          <w:gridAfter w:val="1"/>
          <w:wAfter w:w="10396" w:type="dxa"/>
          <w:trHeight w:val="90"/>
          <w:jc w:val="center"/>
        </w:trPr>
        <w:tc>
          <w:tcPr>
            <w:tcW w:w="289" w:type="dxa"/>
          </w:tcPr>
          <w:p w14:paraId="5D6A2F5D" w14:textId="77777777" w:rsidR="005C3D7E" w:rsidRPr="00E55439" w:rsidRDefault="005C3D7E" w:rsidP="00827F04">
            <w:pPr>
              <w:keepNext/>
              <w:rPr>
                <w:rFonts w:ascii="Arial" w:hAnsi="Arial" w:cs="Arial"/>
                <w:b/>
                <w:sz w:val="4"/>
                <w:szCs w:val="4"/>
              </w:rPr>
            </w:pPr>
          </w:p>
        </w:tc>
      </w:tr>
      <w:tr w:rsidR="005C3D7E" w:rsidRPr="00E55439" w14:paraId="6BFD19B0" w14:textId="77777777" w:rsidTr="00C03DB5">
        <w:trPr>
          <w:trHeight w:val="57"/>
          <w:jc w:val="center"/>
        </w:trPr>
        <w:tc>
          <w:tcPr>
            <w:tcW w:w="10685" w:type="dxa"/>
            <w:gridSpan w:val="2"/>
            <w:shd w:val="clear" w:color="auto" w:fill="B48819"/>
          </w:tcPr>
          <w:p w14:paraId="3C46321B" w14:textId="77777777" w:rsidR="005C3D7E" w:rsidRPr="00E55439" w:rsidRDefault="005C3D7E" w:rsidP="00827F04">
            <w:pPr>
              <w:keepNext/>
              <w:rPr>
                <w:rFonts w:ascii="Arial" w:hAnsi="Arial" w:cs="Arial"/>
                <w:b/>
                <w:sz w:val="8"/>
                <w:szCs w:val="8"/>
              </w:rPr>
            </w:pPr>
          </w:p>
        </w:tc>
      </w:tr>
    </w:tbl>
    <w:p w14:paraId="6EF69075" w14:textId="77777777" w:rsidR="00DA4670" w:rsidRPr="00DA4670" w:rsidRDefault="00DA4670" w:rsidP="00827F04">
      <w:pPr>
        <w:keepNext/>
        <w:rPr>
          <w:rFonts w:ascii="Arial" w:hAnsi="Arial" w:cs="Arial"/>
          <w:sz w:val="32"/>
          <w:szCs w:val="32"/>
        </w:rPr>
      </w:pPr>
    </w:p>
    <w:p w14:paraId="7C2CE241" w14:textId="77777777" w:rsidR="004457C2" w:rsidRDefault="005C3D7E" w:rsidP="004457C2">
      <w:pPr>
        <w:pStyle w:val="CommentText"/>
        <w:numPr>
          <w:ilvl w:val="1"/>
          <w:numId w:val="37"/>
        </w:numPr>
        <w:spacing w:line="260" w:lineRule="exact"/>
        <w:ind w:left="1080" w:hanging="630"/>
        <w:rPr>
          <w:rStyle w:val="style12pt"/>
          <w:rFonts w:ascii="Arial" w:hAnsi="Arial" w:cs="Arial"/>
          <w:sz w:val="24"/>
          <w:szCs w:val="24"/>
        </w:rPr>
      </w:pPr>
      <w:r w:rsidRPr="004457C2">
        <w:rPr>
          <w:rFonts w:ascii="Arial" w:hAnsi="Arial" w:cs="Arial"/>
          <w:b/>
          <w:sz w:val="24"/>
          <w:szCs w:val="24"/>
        </w:rPr>
        <w:t>Instructions for Suppliers</w:t>
      </w:r>
      <w:r w:rsidRPr="004457C2">
        <w:rPr>
          <w:rFonts w:ascii="Arial" w:hAnsi="Arial" w:cs="Arial"/>
          <w:bCs/>
          <w:sz w:val="24"/>
          <w:szCs w:val="24"/>
        </w:rPr>
        <w:t xml:space="preserve">: </w:t>
      </w:r>
      <w:r w:rsidR="004457C2" w:rsidRPr="004457C2">
        <w:rPr>
          <w:rFonts w:ascii="Arial" w:hAnsi="Arial" w:cs="Arial"/>
          <w:bCs/>
          <w:sz w:val="24"/>
          <w:szCs w:val="24"/>
        </w:rPr>
        <w:t>For the needed goods, technology and services, t</w:t>
      </w:r>
      <w:r w:rsidRPr="004457C2">
        <w:rPr>
          <w:rStyle w:val="style12pt"/>
          <w:rFonts w:ascii="Arial" w:hAnsi="Arial" w:cs="Arial"/>
          <w:sz w:val="24"/>
          <w:szCs w:val="24"/>
        </w:rPr>
        <w:t>his section identifies the types of technical requirements and questions included in the Sourcing Event and how each will be evaluated. By submitting a response, the supplier is certifying its agreement to comply with all the identified requirements of this section and that all costs for complying with these requirements are included in the supplier’s submitted pricing.</w:t>
      </w:r>
      <w:r w:rsidR="004457C2" w:rsidRPr="004457C2">
        <w:rPr>
          <w:rStyle w:val="style12pt"/>
          <w:rFonts w:ascii="Arial" w:hAnsi="Arial" w:cs="Arial"/>
          <w:sz w:val="24"/>
          <w:szCs w:val="24"/>
        </w:rPr>
        <w:t xml:space="preserve"> Unless requested otherwise, all responses should be provided within the Sourcing Tool and not as a separately attached document.</w:t>
      </w:r>
    </w:p>
    <w:p w14:paraId="1396F309" w14:textId="77777777" w:rsidR="004457C2" w:rsidRDefault="004457C2" w:rsidP="004457C2">
      <w:pPr>
        <w:pStyle w:val="CommentText"/>
        <w:spacing w:line="260" w:lineRule="exact"/>
        <w:ind w:left="1080"/>
        <w:rPr>
          <w:rFonts w:ascii="Arial" w:hAnsi="Arial" w:cs="Arial"/>
          <w:b/>
          <w:sz w:val="24"/>
          <w:szCs w:val="24"/>
        </w:rPr>
      </w:pPr>
    </w:p>
    <w:p w14:paraId="0BF8BC8B" w14:textId="4965DBFF" w:rsidR="004457C2" w:rsidRDefault="005C3D7E" w:rsidP="004457C2">
      <w:pPr>
        <w:pStyle w:val="CommentText"/>
        <w:spacing w:line="260" w:lineRule="exact"/>
        <w:ind w:left="1080"/>
        <w:rPr>
          <w:rStyle w:val="style12pt"/>
          <w:rFonts w:ascii="Arial" w:hAnsi="Arial" w:cs="Arial"/>
          <w:sz w:val="24"/>
          <w:szCs w:val="24"/>
        </w:rPr>
      </w:pPr>
      <w:r w:rsidRPr="004457C2">
        <w:rPr>
          <w:rFonts w:ascii="Arial" w:hAnsi="Arial" w:cs="Arial"/>
          <w:sz w:val="24"/>
          <w:szCs w:val="24"/>
        </w:rPr>
        <w:t xml:space="preserve">The State Entity has determined that it is best to define its own needs, desired operating objectives, and desired operating environment. The State Entity will not tailor these needs to fit a particular solution a supplier may have available; rather, the suppliers shall propose to meet the State Entity’s needs as defined in this </w:t>
      </w:r>
      <w:r w:rsidR="004457C2" w:rsidRPr="004457C2">
        <w:rPr>
          <w:rFonts w:ascii="Arial" w:hAnsi="Arial" w:cs="Arial"/>
          <w:sz w:val="24"/>
          <w:szCs w:val="24"/>
        </w:rPr>
        <w:t xml:space="preserve">Sourcing </w:t>
      </w:r>
      <w:r w:rsidRPr="004457C2">
        <w:rPr>
          <w:rFonts w:ascii="Arial" w:hAnsi="Arial" w:cs="Arial"/>
          <w:sz w:val="24"/>
          <w:szCs w:val="24"/>
        </w:rPr>
        <w:t xml:space="preserve">Event. All claims shall be subject to demonstration. </w:t>
      </w:r>
      <w:r w:rsidRPr="004457C2">
        <w:rPr>
          <w:rStyle w:val="style12pt"/>
          <w:rFonts w:ascii="Arial" w:hAnsi="Arial" w:cs="Arial"/>
          <w:sz w:val="24"/>
          <w:szCs w:val="24"/>
        </w:rPr>
        <w:t>Suppliers are cautioned that conditional responses/bids, based upon assumptions, may be deemed non-responsive.</w:t>
      </w:r>
    </w:p>
    <w:p w14:paraId="3C42B77C" w14:textId="77777777" w:rsidR="004457C2" w:rsidRDefault="004457C2" w:rsidP="004457C2">
      <w:pPr>
        <w:pStyle w:val="CommentText"/>
        <w:spacing w:line="260" w:lineRule="exact"/>
        <w:ind w:left="1080"/>
        <w:rPr>
          <w:rStyle w:val="style12pt"/>
        </w:rPr>
      </w:pPr>
    </w:p>
    <w:p w14:paraId="042626DD" w14:textId="49C4F2F4" w:rsidR="005C3D7E" w:rsidRPr="004457C2" w:rsidRDefault="005C3D7E" w:rsidP="004457C2">
      <w:pPr>
        <w:pStyle w:val="CommentText"/>
        <w:spacing w:line="260" w:lineRule="exact"/>
        <w:ind w:left="1080"/>
        <w:rPr>
          <w:rFonts w:ascii="Arial" w:hAnsi="Arial" w:cs="Arial"/>
          <w:sz w:val="24"/>
          <w:szCs w:val="24"/>
        </w:rPr>
      </w:pPr>
      <w:r w:rsidRPr="004457C2">
        <w:rPr>
          <w:rFonts w:ascii="Arial" w:hAnsi="Arial" w:cs="Arial"/>
          <w:sz w:val="24"/>
          <w:szCs w:val="24"/>
        </w:rPr>
        <w:t>All the</w:t>
      </w:r>
      <w:r w:rsidR="004457C2">
        <w:rPr>
          <w:rFonts w:ascii="Arial" w:hAnsi="Arial" w:cs="Arial"/>
          <w:sz w:val="24"/>
          <w:szCs w:val="24"/>
        </w:rPr>
        <w:t xml:space="preserve"> </w:t>
      </w:r>
      <w:r w:rsidRPr="004457C2">
        <w:rPr>
          <w:rFonts w:ascii="Arial" w:hAnsi="Arial" w:cs="Arial"/>
          <w:sz w:val="24"/>
          <w:szCs w:val="24"/>
        </w:rPr>
        <w:t>items described in the Sourcing Event are service levels and terms and conditions that the State Entity expects to be satisfied by the selected supplier. Each supplier must indicate its willingness and ability to satisfy these requirements in the supplier’s submitted response.</w:t>
      </w:r>
      <w:r w:rsidR="004457C2">
        <w:rPr>
          <w:rFonts w:ascii="Arial" w:hAnsi="Arial" w:cs="Arial"/>
          <w:sz w:val="24"/>
          <w:szCs w:val="24"/>
        </w:rPr>
        <w:t xml:space="preserve"> </w:t>
      </w:r>
      <w:r w:rsidRPr="004457C2">
        <w:rPr>
          <w:rFonts w:ascii="Arial" w:hAnsi="Arial" w:cs="Arial"/>
          <w:sz w:val="24"/>
          <w:szCs w:val="24"/>
        </w:rPr>
        <w:t xml:space="preserve">Unless requested otherwise, all responses must be provided within the </w:t>
      </w:r>
      <w:r w:rsidR="004457C2">
        <w:rPr>
          <w:rFonts w:ascii="Arial" w:hAnsi="Arial" w:cs="Arial"/>
          <w:sz w:val="24"/>
          <w:szCs w:val="24"/>
        </w:rPr>
        <w:t xml:space="preserve">identified data fields within the Sourcing Tool and any </w:t>
      </w:r>
      <w:r w:rsidR="004457C2" w:rsidRPr="004457C2">
        <w:rPr>
          <w:rFonts w:ascii="Arial" w:hAnsi="Arial" w:cs="Arial"/>
          <w:sz w:val="24"/>
          <w:szCs w:val="24"/>
        </w:rPr>
        <w:t>forms or worksheets provided</w:t>
      </w:r>
      <w:r w:rsidRPr="004457C2">
        <w:rPr>
          <w:rFonts w:ascii="Arial" w:hAnsi="Arial" w:cs="Arial"/>
          <w:sz w:val="24"/>
          <w:szCs w:val="24"/>
        </w:rPr>
        <w:t xml:space="preserve"> with this Sourcing Event. Except as otherwise indicated, all requested forms and documents must be submitted electronically via the </w:t>
      </w:r>
      <w:r w:rsidR="001874D4">
        <w:rPr>
          <w:rFonts w:ascii="Arial" w:hAnsi="Arial" w:cs="Arial"/>
          <w:sz w:val="24"/>
          <w:szCs w:val="24"/>
        </w:rPr>
        <w:t>S</w:t>
      </w:r>
      <w:r w:rsidRPr="004457C2">
        <w:rPr>
          <w:rFonts w:ascii="Arial" w:hAnsi="Arial" w:cs="Arial"/>
          <w:sz w:val="24"/>
          <w:szCs w:val="24"/>
        </w:rPr>
        <w:t xml:space="preserve">ourcing </w:t>
      </w:r>
      <w:r w:rsidR="001874D4">
        <w:rPr>
          <w:rFonts w:ascii="Arial" w:hAnsi="Arial" w:cs="Arial"/>
          <w:sz w:val="24"/>
          <w:szCs w:val="24"/>
        </w:rPr>
        <w:t>T</w:t>
      </w:r>
      <w:r w:rsidRPr="004457C2">
        <w:rPr>
          <w:rFonts w:ascii="Arial" w:hAnsi="Arial" w:cs="Arial"/>
          <w:sz w:val="24"/>
          <w:szCs w:val="24"/>
        </w:rPr>
        <w:t xml:space="preserve">ool as an uploaded document to the supplier’s response. These </w:t>
      </w:r>
      <w:r w:rsidR="004457C2">
        <w:rPr>
          <w:rFonts w:ascii="Arial" w:hAnsi="Arial" w:cs="Arial"/>
          <w:sz w:val="24"/>
          <w:szCs w:val="24"/>
        </w:rPr>
        <w:t xml:space="preserve">completed forms and </w:t>
      </w:r>
      <w:r w:rsidRPr="004457C2">
        <w:rPr>
          <w:rFonts w:ascii="Arial" w:hAnsi="Arial" w:cs="Arial"/>
          <w:sz w:val="24"/>
          <w:szCs w:val="24"/>
        </w:rPr>
        <w:t xml:space="preserve">worksheets together with all other documents and information submitted by the supplier will be considered the supplier’s </w:t>
      </w:r>
      <w:r w:rsidR="00861D98">
        <w:rPr>
          <w:rFonts w:ascii="Arial" w:hAnsi="Arial" w:cs="Arial"/>
          <w:sz w:val="24"/>
          <w:szCs w:val="24"/>
        </w:rPr>
        <w:t>response</w:t>
      </w:r>
      <w:r w:rsidRPr="004457C2">
        <w:rPr>
          <w:rFonts w:ascii="Arial" w:hAnsi="Arial" w:cs="Arial"/>
          <w:sz w:val="24"/>
          <w:szCs w:val="24"/>
        </w:rPr>
        <w:t>.</w:t>
      </w:r>
    </w:p>
    <w:p w14:paraId="11F2508F" w14:textId="77777777" w:rsidR="00DA4670" w:rsidRPr="004457C2" w:rsidRDefault="00DA4670" w:rsidP="00DA4670">
      <w:pPr>
        <w:rPr>
          <w:rFonts w:ascii="Arial" w:hAnsi="Arial" w:cs="Arial"/>
        </w:rPr>
      </w:pPr>
    </w:p>
    <w:p w14:paraId="4E8A5065" w14:textId="18943EED" w:rsidR="004457C2" w:rsidRPr="004457C2" w:rsidRDefault="004457C2" w:rsidP="00FE42F0">
      <w:pPr>
        <w:keepNext/>
        <w:spacing w:line="260" w:lineRule="exact"/>
        <w:ind w:left="1080" w:hanging="630"/>
        <w:rPr>
          <w:rFonts w:ascii="Arial" w:hAnsi="Arial" w:cs="Arial"/>
          <w:b/>
        </w:rPr>
      </w:pPr>
      <w:r>
        <w:rPr>
          <w:rFonts w:ascii="Arial" w:hAnsi="Arial" w:cs="Arial"/>
        </w:rPr>
        <w:t>4.2</w:t>
      </w:r>
      <w:r>
        <w:rPr>
          <w:rFonts w:ascii="Arial" w:hAnsi="Arial" w:cs="Arial"/>
        </w:rPr>
        <w:tab/>
      </w:r>
      <w:r w:rsidRPr="004457C2">
        <w:rPr>
          <w:rFonts w:ascii="Arial" w:hAnsi="Arial" w:cs="Arial"/>
          <w:b/>
          <w:bCs/>
        </w:rPr>
        <w:t>Supplier General Information</w:t>
      </w:r>
      <w:r>
        <w:rPr>
          <w:rFonts w:ascii="Arial" w:hAnsi="Arial" w:cs="Arial"/>
        </w:rPr>
        <w:t xml:space="preserve">: </w:t>
      </w:r>
      <w:r w:rsidRPr="004457C2">
        <w:rPr>
          <w:rFonts w:ascii="Arial" w:hAnsi="Arial" w:cs="Arial"/>
          <w:bCs/>
        </w:rPr>
        <w:t>Each supplier must complete all requested information in the Sourcing Event, which may include contact information, corporate composition and demographics, and scrutinized company status.</w:t>
      </w:r>
    </w:p>
    <w:p w14:paraId="2B3B045D" w14:textId="77777777" w:rsidR="004457C2" w:rsidRPr="004457C2" w:rsidRDefault="004457C2" w:rsidP="004457C2">
      <w:pPr>
        <w:keepNext/>
        <w:spacing w:line="260" w:lineRule="exact"/>
        <w:ind w:left="907" w:hanging="547"/>
        <w:rPr>
          <w:rFonts w:ascii="Arial" w:hAnsi="Arial" w:cs="Arial"/>
          <w:b/>
          <w:bCs/>
        </w:rPr>
      </w:pPr>
    </w:p>
    <w:p w14:paraId="59CF41CD" w14:textId="77777777" w:rsidR="008950E7" w:rsidRDefault="004457C2" w:rsidP="008950E7">
      <w:pPr>
        <w:keepNext/>
        <w:tabs>
          <w:tab w:val="left" w:pos="1080"/>
        </w:tabs>
        <w:spacing w:line="260" w:lineRule="exact"/>
        <w:ind w:left="1080" w:hanging="630"/>
        <w:rPr>
          <w:rFonts w:ascii="Arial" w:hAnsi="Arial" w:cs="Arial"/>
        </w:rPr>
      </w:pPr>
      <w:r w:rsidRPr="004457C2">
        <w:rPr>
          <w:rFonts w:ascii="Arial" w:hAnsi="Arial" w:cs="Arial"/>
        </w:rPr>
        <w:t>4.3</w:t>
      </w:r>
      <w:r w:rsidRPr="004457C2">
        <w:rPr>
          <w:rFonts w:ascii="Arial" w:hAnsi="Arial" w:cs="Arial"/>
          <w:b/>
          <w:bCs/>
        </w:rPr>
        <w:tab/>
        <w:t>Mandatory Requirements</w:t>
      </w:r>
      <w:r>
        <w:rPr>
          <w:rFonts w:ascii="Arial" w:hAnsi="Arial" w:cs="Arial"/>
        </w:rPr>
        <w:t xml:space="preserve">: </w:t>
      </w:r>
      <w:r w:rsidR="008950E7">
        <w:rPr>
          <w:rFonts w:ascii="Arial" w:hAnsi="Arial" w:cs="Arial"/>
        </w:rPr>
        <w:t>T</w:t>
      </w:r>
      <w:r w:rsidRPr="004457C2">
        <w:rPr>
          <w:rFonts w:ascii="Arial" w:hAnsi="Arial" w:cs="Arial"/>
        </w:rPr>
        <w:t xml:space="preserve">his Sourcing Event contains mandatory requirements (included in a </w:t>
      </w:r>
      <w:r w:rsidRPr="004457C2">
        <w:rPr>
          <w:rFonts w:ascii="Arial" w:hAnsi="Arial" w:cs="Arial"/>
          <w:b/>
          <w:bCs/>
        </w:rPr>
        <w:t>Mandatory Requirements Worksheet or designated as Mandatory Questions</w:t>
      </w:r>
      <w:r w:rsidRPr="004457C2">
        <w:rPr>
          <w:rFonts w:ascii="Arial" w:hAnsi="Arial" w:cs="Arial"/>
        </w:rPr>
        <w:t>) which must be met by the supplier for the supplier to be considered “responsive” and, therefore, eligible for contract award. These mandatory requirements will be defined in one or more of the following ways:</w:t>
      </w:r>
      <w:r>
        <w:rPr>
          <w:rFonts w:ascii="Arial" w:hAnsi="Arial" w:cs="Arial"/>
        </w:rPr>
        <w:t xml:space="preserve"> (a) r</w:t>
      </w:r>
      <w:r w:rsidRPr="004457C2">
        <w:rPr>
          <w:rFonts w:ascii="Arial" w:hAnsi="Arial" w:cs="Arial"/>
        </w:rPr>
        <w:t>equirements in this Sourcing Event</w:t>
      </w:r>
      <w:r>
        <w:rPr>
          <w:rFonts w:ascii="Arial" w:hAnsi="Arial" w:cs="Arial"/>
        </w:rPr>
        <w:t xml:space="preserve"> (b) r</w:t>
      </w:r>
      <w:r w:rsidRPr="004457C2">
        <w:rPr>
          <w:rFonts w:ascii="Arial" w:hAnsi="Arial" w:cs="Arial"/>
        </w:rPr>
        <w:t>equirements contained in any attachment to the Sourcing Event, such as a Mandatory Requirements Worksheet and the cost worksheet</w:t>
      </w:r>
      <w:r>
        <w:rPr>
          <w:rFonts w:ascii="Arial" w:hAnsi="Arial" w:cs="Arial"/>
        </w:rPr>
        <w:t xml:space="preserve">. </w:t>
      </w:r>
    </w:p>
    <w:p w14:paraId="33D392BF" w14:textId="77777777" w:rsidR="008950E7" w:rsidRDefault="008950E7" w:rsidP="008950E7">
      <w:pPr>
        <w:keepNext/>
        <w:tabs>
          <w:tab w:val="left" w:pos="1080"/>
        </w:tabs>
        <w:spacing w:line="260" w:lineRule="exact"/>
        <w:ind w:left="1080"/>
        <w:rPr>
          <w:rFonts w:ascii="Arial" w:hAnsi="Arial" w:cs="Arial"/>
        </w:rPr>
      </w:pPr>
    </w:p>
    <w:p w14:paraId="3F5EEA27" w14:textId="496C003A" w:rsidR="008950E7" w:rsidRPr="008950E7" w:rsidRDefault="008950E7" w:rsidP="008950E7">
      <w:pPr>
        <w:keepNext/>
        <w:tabs>
          <w:tab w:val="left" w:pos="1080"/>
        </w:tabs>
        <w:spacing w:line="260" w:lineRule="exact"/>
        <w:ind w:left="1080"/>
        <w:rPr>
          <w:rFonts w:ascii="Arial" w:hAnsi="Arial" w:cs="Arial"/>
        </w:rPr>
      </w:pPr>
      <w:r w:rsidRPr="008950E7">
        <w:rPr>
          <w:rFonts w:ascii="Arial" w:hAnsi="Arial" w:cs="Arial"/>
        </w:rPr>
        <w:t>Unless otherwise specified, references to brand name or trade name/mark products are intended to be descriptive, but not restrictive, and are used to indicate the quality and characteristics of products that may be offered. Other products may be considered for award if such products are clearly identified and are determined by the State Entity to meet its needs in all respects. Each supplier’s response must indicate the brand name and model or series number of the product offered and include such specifications, catalog pages, or other data that will provide an adequate basis for determining the quality and functional capabilities of the product offered.</w:t>
      </w:r>
    </w:p>
    <w:p w14:paraId="4503B0E8" w14:textId="77777777" w:rsidR="008950E7" w:rsidRDefault="008950E7" w:rsidP="00FE42F0">
      <w:pPr>
        <w:keepNext/>
        <w:tabs>
          <w:tab w:val="num" w:pos="2160"/>
        </w:tabs>
        <w:spacing w:line="260" w:lineRule="exact"/>
        <w:ind w:left="1080"/>
        <w:rPr>
          <w:rFonts w:ascii="Arial" w:hAnsi="Arial" w:cs="Arial"/>
        </w:rPr>
      </w:pPr>
    </w:p>
    <w:p w14:paraId="585CD2A5" w14:textId="12E58188" w:rsidR="004457C2" w:rsidRPr="008950E7" w:rsidRDefault="004457C2" w:rsidP="008950E7">
      <w:pPr>
        <w:keepNext/>
        <w:tabs>
          <w:tab w:val="num" w:pos="2160"/>
        </w:tabs>
        <w:spacing w:line="260" w:lineRule="exact"/>
        <w:ind w:left="1080"/>
        <w:rPr>
          <w:rFonts w:ascii="Arial" w:hAnsi="Arial" w:cs="Arial"/>
        </w:rPr>
      </w:pPr>
      <w:r w:rsidRPr="004457C2">
        <w:rPr>
          <w:rFonts w:ascii="Arial" w:hAnsi="Arial" w:cs="Arial"/>
        </w:rPr>
        <w:t>A Pass/Fail evaluation will be utilized for all mandatory requirements. Please review the Sourcing Event and its attachments carefully and respond as directed.</w:t>
      </w:r>
      <w:r>
        <w:rPr>
          <w:rFonts w:ascii="Arial" w:hAnsi="Arial" w:cs="Arial"/>
        </w:rPr>
        <w:t xml:space="preserve"> </w:t>
      </w:r>
      <w:r w:rsidRPr="004457C2">
        <w:rPr>
          <w:rFonts w:ascii="Arial" w:hAnsi="Arial" w:cs="Arial"/>
        </w:rPr>
        <w:t xml:space="preserve">Some requirements may require a “Yes” or “No” response. Ordinarily, to be considered responsive, responsible </w:t>
      </w:r>
      <w:r w:rsidRPr="004457C2">
        <w:rPr>
          <w:rFonts w:ascii="Arial" w:hAnsi="Arial" w:cs="Arial"/>
        </w:rPr>
        <w:lastRenderedPageBreak/>
        <w:t>and eligible for award, all requirements identified as mandatory must be marked “Y</w:t>
      </w:r>
      <w:r>
        <w:rPr>
          <w:rFonts w:ascii="Arial" w:hAnsi="Arial" w:cs="Arial"/>
        </w:rPr>
        <w:t>es</w:t>
      </w:r>
      <w:r w:rsidRPr="004457C2">
        <w:rPr>
          <w:rFonts w:ascii="Arial" w:hAnsi="Arial" w:cs="Arial"/>
        </w:rPr>
        <w:t>” to pass. There may be rare instances in which a response of “N</w:t>
      </w:r>
      <w:r>
        <w:rPr>
          <w:rFonts w:ascii="Arial" w:hAnsi="Arial" w:cs="Arial"/>
        </w:rPr>
        <w:t>o</w:t>
      </w:r>
      <w:r w:rsidRPr="004457C2">
        <w:rPr>
          <w:rFonts w:ascii="Arial" w:hAnsi="Arial" w:cs="Arial"/>
        </w:rPr>
        <w:t>” is the correct and logical response to meet the mandatory requirement (e.g.</w:t>
      </w:r>
      <w:r w:rsidR="00DD2CFB">
        <w:rPr>
          <w:rFonts w:ascii="Arial" w:hAnsi="Arial" w:cs="Arial"/>
        </w:rPr>
        <w:t>,</w:t>
      </w:r>
      <w:r w:rsidRPr="004457C2">
        <w:rPr>
          <w:rFonts w:ascii="Arial" w:hAnsi="Arial" w:cs="Arial"/>
        </w:rPr>
        <w:t xml:space="preserve"> responding “N</w:t>
      </w:r>
      <w:r>
        <w:rPr>
          <w:rFonts w:ascii="Arial" w:hAnsi="Arial" w:cs="Arial"/>
        </w:rPr>
        <w:t>o</w:t>
      </w:r>
      <w:r w:rsidRPr="004457C2">
        <w:rPr>
          <w:rFonts w:ascii="Arial" w:hAnsi="Arial" w:cs="Arial"/>
        </w:rPr>
        <w:t xml:space="preserve">” that the supplier does not possess any conflicts of interest). Otherwise, any mandatory questions marked </w:t>
      </w:r>
      <w:r w:rsidR="00FA26AC">
        <w:rPr>
          <w:rFonts w:ascii="Arial" w:hAnsi="Arial" w:cs="Arial"/>
        </w:rPr>
        <w:t>“</w:t>
      </w:r>
      <w:r w:rsidRPr="004457C2">
        <w:rPr>
          <w:rFonts w:ascii="Arial" w:hAnsi="Arial" w:cs="Arial"/>
        </w:rPr>
        <w:t>N</w:t>
      </w:r>
      <w:r>
        <w:rPr>
          <w:rFonts w:ascii="Arial" w:hAnsi="Arial" w:cs="Arial"/>
        </w:rPr>
        <w:t>o</w:t>
      </w:r>
      <w:r w:rsidR="00FA26AC">
        <w:rPr>
          <w:rFonts w:ascii="Arial" w:hAnsi="Arial" w:cs="Arial"/>
        </w:rPr>
        <w:t>”</w:t>
      </w:r>
      <w:r w:rsidRPr="004457C2">
        <w:rPr>
          <w:rFonts w:ascii="Arial" w:hAnsi="Arial" w:cs="Arial"/>
        </w:rPr>
        <w:t xml:space="preserve"> will fail the technical requirements and will result in disqualification of the supplier’s response, except as otherwise provided in this </w:t>
      </w:r>
      <w:r>
        <w:rPr>
          <w:rFonts w:ascii="Arial" w:hAnsi="Arial" w:cs="Arial"/>
        </w:rPr>
        <w:t>Sourcing Event</w:t>
      </w:r>
      <w:r w:rsidRPr="004457C2">
        <w:rPr>
          <w:rFonts w:ascii="Arial" w:hAnsi="Arial" w:cs="Arial"/>
        </w:rPr>
        <w:t>.</w:t>
      </w:r>
    </w:p>
    <w:p w14:paraId="373DABCB" w14:textId="77777777" w:rsidR="00DA4670" w:rsidRPr="004457C2" w:rsidRDefault="00DA4670" w:rsidP="00DA4670">
      <w:pPr>
        <w:rPr>
          <w:rFonts w:ascii="Arial" w:hAnsi="Arial" w:cs="Arial"/>
        </w:rPr>
      </w:pPr>
    </w:p>
    <w:p w14:paraId="5E1D6A32" w14:textId="77777777" w:rsidR="00DA4670" w:rsidRPr="004457C2" w:rsidRDefault="00DA4670" w:rsidP="00DA4670">
      <w:pPr>
        <w:rPr>
          <w:rFonts w:ascii="Arial" w:hAnsi="Arial" w:cs="Arial"/>
        </w:rPr>
      </w:pPr>
    </w:p>
    <w:tbl>
      <w:tblPr>
        <w:tblW w:w="10685" w:type="dxa"/>
        <w:jc w:val="center"/>
        <w:tblLayout w:type="fixed"/>
        <w:tblLook w:val="01E0" w:firstRow="1" w:lastRow="1" w:firstColumn="1" w:lastColumn="1" w:noHBand="0" w:noVBand="0"/>
      </w:tblPr>
      <w:tblGrid>
        <w:gridCol w:w="289"/>
        <w:gridCol w:w="10396"/>
      </w:tblGrid>
      <w:tr w:rsidR="00FE42F0" w:rsidRPr="0032149A" w14:paraId="50E67353" w14:textId="77777777" w:rsidTr="00C03DB5">
        <w:trPr>
          <w:trHeight w:val="216"/>
          <w:jc w:val="center"/>
        </w:trPr>
        <w:tc>
          <w:tcPr>
            <w:tcW w:w="10685" w:type="dxa"/>
            <w:gridSpan w:val="2"/>
            <w:shd w:val="clear" w:color="auto" w:fill="1D203A"/>
          </w:tcPr>
          <w:p w14:paraId="2836945D" w14:textId="4E58B094" w:rsidR="00FE42F0" w:rsidRPr="0032149A" w:rsidRDefault="00FE42F0" w:rsidP="00C03DB5">
            <w:pPr>
              <w:spacing w:before="120" w:after="120"/>
              <w:rPr>
                <w:rFonts w:ascii="Arial" w:hAnsi="Arial" w:cs="Arial"/>
                <w:b/>
                <w:color w:val="FFFFFF" w:themeColor="background1"/>
              </w:rPr>
            </w:pPr>
            <w:r>
              <w:rPr>
                <w:rFonts w:ascii="Arial" w:hAnsi="Arial" w:cs="Arial"/>
                <w:b/>
                <w:color w:val="FFFFFF" w:themeColor="background1"/>
                <w:sz w:val="28"/>
                <w:szCs w:val="28"/>
              </w:rPr>
              <w:t>5</w:t>
            </w:r>
            <w:r w:rsidRPr="0032149A">
              <w:rPr>
                <w:rFonts w:ascii="Arial" w:hAnsi="Arial" w:cs="Arial"/>
                <w:b/>
                <w:color w:val="FFFFFF" w:themeColor="background1"/>
                <w:sz w:val="28"/>
                <w:szCs w:val="28"/>
              </w:rPr>
              <w:t xml:space="preserve">. </w:t>
            </w:r>
            <w:r w:rsidR="008950E7">
              <w:rPr>
                <w:rFonts w:ascii="Arial" w:hAnsi="Arial" w:cs="Arial"/>
                <w:b/>
                <w:color w:val="FFFFFF" w:themeColor="background1"/>
                <w:sz w:val="28"/>
                <w:szCs w:val="28"/>
              </w:rPr>
              <w:t>Pricing</w:t>
            </w:r>
          </w:p>
        </w:tc>
      </w:tr>
      <w:tr w:rsidR="00FE42F0" w:rsidRPr="00E55439" w14:paraId="293DAFE1" w14:textId="77777777" w:rsidTr="00C03DB5">
        <w:trPr>
          <w:gridAfter w:val="1"/>
          <w:wAfter w:w="10396" w:type="dxa"/>
          <w:trHeight w:val="90"/>
          <w:jc w:val="center"/>
        </w:trPr>
        <w:tc>
          <w:tcPr>
            <w:tcW w:w="289" w:type="dxa"/>
          </w:tcPr>
          <w:p w14:paraId="33E31231" w14:textId="77777777" w:rsidR="00FE42F0" w:rsidRPr="00E55439" w:rsidRDefault="00FE42F0" w:rsidP="00C03DB5">
            <w:pPr>
              <w:rPr>
                <w:rFonts w:ascii="Arial" w:hAnsi="Arial" w:cs="Arial"/>
                <w:b/>
                <w:sz w:val="4"/>
                <w:szCs w:val="4"/>
              </w:rPr>
            </w:pPr>
          </w:p>
        </w:tc>
      </w:tr>
      <w:tr w:rsidR="00FE42F0" w:rsidRPr="00E55439" w14:paraId="5D0203CE" w14:textId="77777777" w:rsidTr="00C03DB5">
        <w:trPr>
          <w:trHeight w:val="57"/>
          <w:jc w:val="center"/>
        </w:trPr>
        <w:tc>
          <w:tcPr>
            <w:tcW w:w="10685" w:type="dxa"/>
            <w:gridSpan w:val="2"/>
            <w:shd w:val="clear" w:color="auto" w:fill="B48819"/>
          </w:tcPr>
          <w:p w14:paraId="3E91088E" w14:textId="77777777" w:rsidR="00FE42F0" w:rsidRPr="00E55439" w:rsidRDefault="00FE42F0" w:rsidP="00C03DB5">
            <w:pPr>
              <w:rPr>
                <w:rFonts w:ascii="Arial" w:hAnsi="Arial" w:cs="Arial"/>
                <w:b/>
                <w:sz w:val="8"/>
                <w:szCs w:val="8"/>
              </w:rPr>
            </w:pPr>
          </w:p>
        </w:tc>
      </w:tr>
    </w:tbl>
    <w:p w14:paraId="284890A2" w14:textId="77777777" w:rsidR="00DA4670" w:rsidRPr="004457C2" w:rsidRDefault="00DA4670" w:rsidP="00DA4670">
      <w:pPr>
        <w:rPr>
          <w:rFonts w:ascii="Arial" w:hAnsi="Arial" w:cs="Arial"/>
        </w:rPr>
      </w:pPr>
    </w:p>
    <w:p w14:paraId="7F98FB97" w14:textId="5A8DA84A" w:rsidR="00FE42F0" w:rsidRPr="00FE42F0" w:rsidRDefault="00FE42F0" w:rsidP="00FE42F0">
      <w:pPr>
        <w:spacing w:line="260" w:lineRule="exact"/>
        <w:ind w:left="1080" w:hanging="630"/>
        <w:rPr>
          <w:rFonts w:ascii="Arial" w:hAnsi="Arial" w:cs="Arial"/>
          <w:szCs w:val="36"/>
        </w:rPr>
      </w:pPr>
      <w:r w:rsidRPr="00FE42F0">
        <w:rPr>
          <w:rFonts w:ascii="Arial" w:hAnsi="Arial" w:cs="Arial"/>
          <w:szCs w:val="36"/>
        </w:rPr>
        <w:t>5.1</w:t>
      </w:r>
      <w:r w:rsidRPr="00FE42F0">
        <w:rPr>
          <w:rFonts w:ascii="Arial" w:hAnsi="Arial" w:cs="Arial"/>
          <w:szCs w:val="36"/>
        </w:rPr>
        <w:tab/>
      </w:r>
      <w:r w:rsidRPr="00FE42F0">
        <w:rPr>
          <w:rFonts w:ascii="Arial" w:hAnsi="Arial" w:cs="Arial"/>
          <w:b/>
          <w:bCs/>
          <w:szCs w:val="36"/>
        </w:rPr>
        <w:t>General Pricing Rules</w:t>
      </w:r>
      <w:r>
        <w:rPr>
          <w:rFonts w:ascii="Arial" w:hAnsi="Arial" w:cs="Arial"/>
          <w:szCs w:val="36"/>
        </w:rPr>
        <w:t xml:space="preserve">: </w:t>
      </w:r>
      <w:r w:rsidRPr="00FE42F0">
        <w:rPr>
          <w:rFonts w:ascii="Arial" w:hAnsi="Arial" w:cs="Arial"/>
          <w:szCs w:val="36"/>
        </w:rPr>
        <w:t xml:space="preserve">Each supplier is required to submit </w:t>
      </w:r>
      <w:r w:rsidR="008950E7">
        <w:rPr>
          <w:rFonts w:ascii="Arial" w:hAnsi="Arial" w:cs="Arial"/>
          <w:szCs w:val="36"/>
        </w:rPr>
        <w:t xml:space="preserve">pricing </w:t>
      </w:r>
      <w:r w:rsidRPr="00FE42F0">
        <w:rPr>
          <w:rFonts w:ascii="Arial" w:hAnsi="Arial" w:cs="Arial"/>
          <w:szCs w:val="36"/>
        </w:rPr>
        <w:t xml:space="preserve">as part of its response. The </w:t>
      </w:r>
      <w:r w:rsidR="008950E7">
        <w:rPr>
          <w:rFonts w:ascii="Arial" w:hAnsi="Arial" w:cs="Arial"/>
          <w:szCs w:val="36"/>
        </w:rPr>
        <w:t>pricing</w:t>
      </w:r>
      <w:r w:rsidRPr="00FE42F0">
        <w:rPr>
          <w:rFonts w:ascii="Arial" w:hAnsi="Arial" w:cs="Arial"/>
          <w:szCs w:val="36"/>
        </w:rPr>
        <w:t xml:space="preserve"> will be evaluated and scored in accordance with Section 6 Evaluation and Award. By submitting a response, the supplier agrees that it has read, understood, and will abide by the following instructions/rules:</w:t>
      </w:r>
    </w:p>
    <w:p w14:paraId="346A31B8" w14:textId="0F74C440" w:rsidR="00FE42F0" w:rsidRDefault="00FE42F0" w:rsidP="002662DC">
      <w:pPr>
        <w:pStyle w:val="ListParagraph"/>
        <w:numPr>
          <w:ilvl w:val="0"/>
          <w:numId w:val="39"/>
        </w:numPr>
        <w:spacing w:line="260" w:lineRule="exact"/>
        <w:ind w:left="1890" w:hanging="450"/>
        <w:rPr>
          <w:rFonts w:ascii="Arial" w:hAnsi="Arial" w:cs="Arial"/>
          <w:szCs w:val="36"/>
        </w:rPr>
      </w:pPr>
      <w:r w:rsidRPr="00FE42F0">
        <w:rPr>
          <w:rFonts w:ascii="Arial" w:hAnsi="Arial" w:cs="Arial"/>
          <w:szCs w:val="36"/>
        </w:rPr>
        <w:t xml:space="preserve">The submitted </w:t>
      </w:r>
      <w:r w:rsidR="008950E7">
        <w:rPr>
          <w:rFonts w:ascii="Arial" w:hAnsi="Arial" w:cs="Arial"/>
          <w:szCs w:val="36"/>
        </w:rPr>
        <w:t>bid</w:t>
      </w:r>
      <w:r w:rsidRPr="00FE42F0">
        <w:rPr>
          <w:rFonts w:ascii="Arial" w:hAnsi="Arial" w:cs="Arial"/>
          <w:szCs w:val="36"/>
        </w:rPr>
        <w:t xml:space="preserve"> must include all costs of performing pursuant to the resulting contract; and </w:t>
      </w:r>
    </w:p>
    <w:p w14:paraId="10B64F7D" w14:textId="47076E2D" w:rsidR="00FE42F0" w:rsidRDefault="008950E7" w:rsidP="002662DC">
      <w:pPr>
        <w:pStyle w:val="ListParagraph"/>
        <w:numPr>
          <w:ilvl w:val="0"/>
          <w:numId w:val="39"/>
        </w:numPr>
        <w:spacing w:line="260" w:lineRule="exact"/>
        <w:ind w:left="1890" w:hanging="450"/>
        <w:rPr>
          <w:rFonts w:ascii="Arial" w:hAnsi="Arial" w:cs="Arial"/>
          <w:szCs w:val="36"/>
        </w:rPr>
      </w:pPr>
      <w:r>
        <w:rPr>
          <w:rFonts w:ascii="Arial" w:hAnsi="Arial" w:cs="Arial"/>
          <w:szCs w:val="36"/>
        </w:rPr>
        <w:t>Bids</w:t>
      </w:r>
      <w:r w:rsidR="00FE42F0" w:rsidRPr="00FE42F0">
        <w:rPr>
          <w:rFonts w:ascii="Arial" w:hAnsi="Arial" w:cs="Arial"/>
          <w:szCs w:val="36"/>
        </w:rPr>
        <w:t xml:space="preserve"> containing a minimum order/ship quantity or dollar value, unless otherwise called for in the Sourcing Event, will be treated as non-responsive and may not be considered for award; and </w:t>
      </w:r>
    </w:p>
    <w:p w14:paraId="1C1FCC6E" w14:textId="6B54541A" w:rsidR="00FE42F0" w:rsidRDefault="00FE42F0" w:rsidP="002662DC">
      <w:pPr>
        <w:pStyle w:val="ListParagraph"/>
        <w:numPr>
          <w:ilvl w:val="0"/>
          <w:numId w:val="39"/>
        </w:numPr>
        <w:spacing w:line="260" w:lineRule="exact"/>
        <w:ind w:left="1890" w:hanging="450"/>
        <w:rPr>
          <w:rFonts w:ascii="Arial" w:hAnsi="Arial" w:cs="Arial"/>
          <w:szCs w:val="36"/>
        </w:rPr>
      </w:pPr>
      <w:r w:rsidRPr="00FE42F0">
        <w:rPr>
          <w:rFonts w:ascii="Arial" w:hAnsi="Arial" w:cs="Arial"/>
          <w:szCs w:val="36"/>
        </w:rPr>
        <w:t xml:space="preserve">In the event there is discrepancy between the supplier’s unit price and extended price, the unit price shall govern; </w:t>
      </w:r>
      <w:r>
        <w:rPr>
          <w:rFonts w:ascii="Arial" w:hAnsi="Arial" w:cs="Arial"/>
          <w:szCs w:val="36"/>
        </w:rPr>
        <w:t>and</w:t>
      </w:r>
    </w:p>
    <w:p w14:paraId="5D850E92" w14:textId="77777777" w:rsidR="00FE42F0" w:rsidRDefault="00FE42F0" w:rsidP="002662DC">
      <w:pPr>
        <w:pStyle w:val="ListParagraph"/>
        <w:numPr>
          <w:ilvl w:val="0"/>
          <w:numId w:val="39"/>
        </w:numPr>
        <w:spacing w:line="260" w:lineRule="exact"/>
        <w:ind w:left="1890" w:hanging="450"/>
        <w:rPr>
          <w:rFonts w:ascii="Arial" w:hAnsi="Arial" w:cs="Arial"/>
          <w:szCs w:val="36"/>
        </w:rPr>
      </w:pPr>
      <w:r w:rsidRPr="00FE42F0">
        <w:rPr>
          <w:rFonts w:ascii="Arial" w:hAnsi="Arial" w:cs="Arial"/>
          <w:szCs w:val="36"/>
        </w:rPr>
        <w:t xml:space="preserve">In the event there is a discrepancy between (1) the supplier’s pricing as quoted on the Sourcing Event’s provided cost worksheet and (2) the supplier’s pricing as quoted by the supplier in one or more additional documents, the former shall govern; and </w:t>
      </w:r>
    </w:p>
    <w:p w14:paraId="1E168D22" w14:textId="7948FF9F" w:rsidR="00FE42F0" w:rsidRPr="00FE42F0" w:rsidRDefault="00FE42F0" w:rsidP="002662DC">
      <w:pPr>
        <w:pStyle w:val="ListParagraph"/>
        <w:numPr>
          <w:ilvl w:val="0"/>
          <w:numId w:val="39"/>
        </w:numPr>
        <w:spacing w:line="260" w:lineRule="exact"/>
        <w:ind w:left="1890" w:hanging="450"/>
        <w:rPr>
          <w:rFonts w:ascii="Arial" w:hAnsi="Arial" w:cs="Arial"/>
        </w:rPr>
      </w:pPr>
      <w:r w:rsidRPr="00FE42F0">
        <w:rPr>
          <w:rFonts w:ascii="Arial" w:hAnsi="Arial" w:cs="Arial"/>
          <w:szCs w:val="36"/>
        </w:rPr>
        <w:t xml:space="preserve">The prices quoted and listed in the </w:t>
      </w:r>
      <w:r w:rsidR="008950E7">
        <w:rPr>
          <w:rFonts w:ascii="Arial" w:hAnsi="Arial" w:cs="Arial"/>
          <w:szCs w:val="36"/>
        </w:rPr>
        <w:t>bid</w:t>
      </w:r>
      <w:r w:rsidRPr="00FE42F0">
        <w:rPr>
          <w:rFonts w:ascii="Arial" w:hAnsi="Arial" w:cs="Arial"/>
          <w:szCs w:val="36"/>
        </w:rPr>
        <w:t xml:space="preserve"> shall be firm throughout the term of the resulting contract, unless otherwise noted in the Sourcing Event or contract; and</w:t>
      </w:r>
    </w:p>
    <w:p w14:paraId="1620AD1F" w14:textId="00836942" w:rsidR="00FE42F0" w:rsidRDefault="00FE42F0" w:rsidP="002662DC">
      <w:pPr>
        <w:pStyle w:val="ListParagraph"/>
        <w:numPr>
          <w:ilvl w:val="0"/>
          <w:numId w:val="39"/>
        </w:numPr>
        <w:spacing w:line="260" w:lineRule="exact"/>
        <w:ind w:left="1890" w:hanging="450"/>
        <w:rPr>
          <w:rFonts w:ascii="Arial" w:hAnsi="Arial" w:cs="Arial"/>
        </w:rPr>
      </w:pPr>
      <w:r w:rsidRPr="00FE42F0">
        <w:rPr>
          <w:rFonts w:ascii="Arial" w:hAnsi="Arial" w:cs="Arial"/>
        </w:rPr>
        <w:t xml:space="preserve">Any cash discount offered to the State must be clearly identified in the supplier’s response. In the event the State is entitled to a cash discount, the period of computation will commence on the date of delivery, or receipt of a correctly computed invoice indicating the discount, whichever occurs later; and </w:t>
      </w:r>
    </w:p>
    <w:p w14:paraId="353BA34F" w14:textId="705B59B3" w:rsidR="00FE42F0" w:rsidRDefault="00FE42F0" w:rsidP="002662DC">
      <w:pPr>
        <w:pStyle w:val="ListParagraph"/>
        <w:numPr>
          <w:ilvl w:val="0"/>
          <w:numId w:val="39"/>
        </w:numPr>
        <w:spacing w:line="260" w:lineRule="exact"/>
        <w:ind w:left="1890" w:hanging="450"/>
        <w:rPr>
          <w:rFonts w:ascii="Arial" w:hAnsi="Arial" w:cs="Arial"/>
        </w:rPr>
      </w:pPr>
      <w:r w:rsidRPr="00FE42F0">
        <w:rPr>
          <w:rFonts w:ascii="Arial" w:hAnsi="Arial" w:cs="Arial"/>
        </w:rPr>
        <w:t xml:space="preserve">Unless otherwise specified in any terms and conditions attached to the </w:t>
      </w:r>
      <w:r w:rsidR="001B3B85">
        <w:rPr>
          <w:rFonts w:ascii="Arial" w:hAnsi="Arial" w:cs="Arial"/>
        </w:rPr>
        <w:t>Sourcing Event</w:t>
      </w:r>
      <w:r w:rsidRPr="00FE42F0">
        <w:rPr>
          <w:rFonts w:ascii="Arial" w:hAnsi="Arial" w:cs="Arial"/>
        </w:rPr>
        <w:t xml:space="preserve">, all product deliveries will be F.O.B. </w:t>
      </w:r>
      <w:r w:rsidR="00E1071D" w:rsidRPr="00FE42F0">
        <w:rPr>
          <w:rFonts w:ascii="Arial" w:hAnsi="Arial" w:cs="Arial"/>
        </w:rPr>
        <w:t>destination,</w:t>
      </w:r>
      <w:r w:rsidRPr="00FE42F0">
        <w:rPr>
          <w:rFonts w:ascii="Arial" w:hAnsi="Arial" w:cs="Arial"/>
        </w:rPr>
        <w:t xml:space="preserve"> and all shipping charges must be included in the quoted cost; and </w:t>
      </w:r>
    </w:p>
    <w:p w14:paraId="4D26E671" w14:textId="4C69AB12" w:rsidR="00FE42F0" w:rsidRDefault="00FE42F0" w:rsidP="002662DC">
      <w:pPr>
        <w:pStyle w:val="ListParagraph"/>
        <w:numPr>
          <w:ilvl w:val="0"/>
          <w:numId w:val="39"/>
        </w:numPr>
        <w:spacing w:line="260" w:lineRule="exact"/>
        <w:ind w:left="1890" w:hanging="450"/>
        <w:rPr>
          <w:rFonts w:ascii="Arial" w:hAnsi="Arial" w:cs="Arial"/>
        </w:rPr>
      </w:pPr>
      <w:r w:rsidRPr="00FE42F0">
        <w:rPr>
          <w:rFonts w:ascii="Arial" w:hAnsi="Arial" w:cs="Arial"/>
        </w:rPr>
        <w:t xml:space="preserve">Unless expressly permitted by the </w:t>
      </w:r>
      <w:r>
        <w:rPr>
          <w:rFonts w:ascii="Arial" w:hAnsi="Arial" w:cs="Arial"/>
        </w:rPr>
        <w:t>Sourcing Event</w:t>
      </w:r>
      <w:r w:rsidRPr="00FE42F0">
        <w:rPr>
          <w:rFonts w:ascii="Arial" w:hAnsi="Arial" w:cs="Arial"/>
        </w:rPr>
        <w:t xml:space="preserve">, responses containing provisions for late or interest charges cannot be awarded a contract. Suppliers must “strike through” any such provisions in printed forms and initial such revisions prior to submitting a response; and </w:t>
      </w:r>
    </w:p>
    <w:p w14:paraId="0E07337D" w14:textId="4B70AF01" w:rsidR="00FE42F0" w:rsidRDefault="00FE42F0" w:rsidP="002662DC">
      <w:pPr>
        <w:pStyle w:val="ListParagraph"/>
        <w:numPr>
          <w:ilvl w:val="0"/>
          <w:numId w:val="39"/>
        </w:numPr>
        <w:spacing w:line="260" w:lineRule="exact"/>
        <w:ind w:left="1890" w:hanging="450"/>
        <w:rPr>
          <w:rFonts w:ascii="Arial" w:hAnsi="Arial" w:cs="Arial"/>
        </w:rPr>
      </w:pPr>
      <w:r w:rsidRPr="00FE42F0">
        <w:rPr>
          <w:rFonts w:ascii="Arial" w:hAnsi="Arial" w:cs="Arial"/>
        </w:rPr>
        <w:t xml:space="preserve">Responses containing prepayment and/or progress payment requirements may be determined non-responsive unless otherwise permitted by the </w:t>
      </w:r>
      <w:r>
        <w:rPr>
          <w:rFonts w:ascii="Arial" w:hAnsi="Arial" w:cs="Arial"/>
        </w:rPr>
        <w:t>Sourcing Event</w:t>
      </w:r>
      <w:r w:rsidRPr="00FE42F0">
        <w:rPr>
          <w:rFonts w:ascii="Arial" w:hAnsi="Arial" w:cs="Arial"/>
        </w:rPr>
        <w:t>; and</w:t>
      </w:r>
    </w:p>
    <w:p w14:paraId="2AC4DC19" w14:textId="19258352" w:rsidR="00FE42F0" w:rsidRDefault="00FE42F0" w:rsidP="002662DC">
      <w:pPr>
        <w:pStyle w:val="ListParagraph"/>
        <w:numPr>
          <w:ilvl w:val="0"/>
          <w:numId w:val="39"/>
        </w:numPr>
        <w:spacing w:line="260" w:lineRule="exact"/>
        <w:ind w:left="1890" w:hanging="450"/>
        <w:rPr>
          <w:rFonts w:ascii="Arial" w:hAnsi="Arial" w:cs="Arial"/>
        </w:rPr>
      </w:pPr>
      <w:r w:rsidRPr="00FE42F0">
        <w:rPr>
          <w:rFonts w:ascii="Arial" w:hAnsi="Arial" w:cs="Arial"/>
        </w:rPr>
        <w:t xml:space="preserve">Unless permitted by the </w:t>
      </w:r>
      <w:r>
        <w:rPr>
          <w:rFonts w:ascii="Arial" w:hAnsi="Arial" w:cs="Arial"/>
        </w:rPr>
        <w:t>Sourcing Event</w:t>
      </w:r>
      <w:r w:rsidRPr="00FE42F0">
        <w:rPr>
          <w:rFonts w:ascii="Arial" w:hAnsi="Arial" w:cs="Arial"/>
        </w:rPr>
        <w:t>, responses requiring payment from the Authorized User in less than thirty (30) days will be considered non-responsive; and</w:t>
      </w:r>
    </w:p>
    <w:p w14:paraId="42B26B2C" w14:textId="09696142" w:rsidR="00FE42F0" w:rsidRPr="00FE42F0" w:rsidRDefault="00FE42F0" w:rsidP="002662DC">
      <w:pPr>
        <w:pStyle w:val="ListParagraph"/>
        <w:numPr>
          <w:ilvl w:val="0"/>
          <w:numId w:val="39"/>
        </w:numPr>
        <w:spacing w:line="260" w:lineRule="exact"/>
        <w:ind w:left="1890" w:hanging="450"/>
        <w:rPr>
          <w:rFonts w:ascii="Arial" w:hAnsi="Arial" w:cs="Arial"/>
        </w:rPr>
      </w:pPr>
      <w:r w:rsidRPr="00FE42F0">
        <w:rPr>
          <w:rFonts w:ascii="Arial" w:hAnsi="Arial" w:cs="Arial"/>
        </w:rPr>
        <w:t>The State of Georgia is exempt from certain taxes and no provision for such taxes should be included in the supplier’s response.</w:t>
      </w:r>
    </w:p>
    <w:p w14:paraId="214335CD" w14:textId="77777777" w:rsidR="00FE42F0" w:rsidRPr="00FE42F0" w:rsidRDefault="00FE42F0" w:rsidP="00FE42F0">
      <w:pPr>
        <w:spacing w:line="260" w:lineRule="exact"/>
        <w:ind w:left="1800"/>
        <w:rPr>
          <w:rFonts w:ascii="Arial" w:hAnsi="Arial" w:cs="Arial"/>
          <w:szCs w:val="36"/>
        </w:rPr>
      </w:pPr>
    </w:p>
    <w:p w14:paraId="17D48D69" w14:textId="4E8E54C8" w:rsidR="00FE42F0" w:rsidRPr="00FE42F0" w:rsidRDefault="00FE42F0" w:rsidP="00FE42F0">
      <w:pPr>
        <w:keepNext/>
        <w:spacing w:line="260" w:lineRule="exact"/>
        <w:ind w:left="1080" w:hanging="630"/>
        <w:rPr>
          <w:rFonts w:ascii="Arial" w:hAnsi="Arial" w:cs="Arial"/>
        </w:rPr>
      </w:pPr>
      <w:r w:rsidRPr="00FE42F0">
        <w:rPr>
          <w:rFonts w:ascii="Arial" w:hAnsi="Arial" w:cs="Arial"/>
          <w:szCs w:val="36"/>
        </w:rPr>
        <w:t>5.2</w:t>
      </w:r>
      <w:r w:rsidRPr="00FE42F0">
        <w:rPr>
          <w:rFonts w:ascii="Arial" w:hAnsi="Arial" w:cs="Arial"/>
          <w:szCs w:val="36"/>
        </w:rPr>
        <w:tab/>
      </w:r>
      <w:r w:rsidRPr="00FE42F0">
        <w:rPr>
          <w:rFonts w:ascii="Arial" w:hAnsi="Arial" w:cs="Arial"/>
          <w:b/>
          <w:bCs/>
          <w:szCs w:val="36"/>
        </w:rPr>
        <w:t>Cost Structure and Additional Instructions</w:t>
      </w:r>
      <w:r>
        <w:rPr>
          <w:rFonts w:ascii="Arial" w:hAnsi="Arial" w:cs="Arial"/>
          <w:szCs w:val="36"/>
        </w:rPr>
        <w:t xml:space="preserve">: </w:t>
      </w:r>
      <w:r w:rsidRPr="00FE42F0">
        <w:rPr>
          <w:rFonts w:ascii="Arial" w:hAnsi="Arial" w:cs="Arial"/>
          <w:szCs w:val="36"/>
        </w:rPr>
        <w:t xml:space="preserve">The State Entity’s intent is to structure the cost format to facilitate comparison among all suppliers and foster competition to obtain the best market pricing. Consequently, the State Entity requires that each supplier’s cost be in the format outlined below. Additional alternative cost structures will not be considered. Each supplier is cautioned that failure to comply with the instructions listed below, submission of an </w:t>
      </w:r>
      <w:r w:rsidRPr="00FE42F0">
        <w:rPr>
          <w:rFonts w:ascii="Arial" w:hAnsi="Arial" w:cs="Arial"/>
          <w:szCs w:val="36"/>
        </w:rPr>
        <w:lastRenderedPageBreak/>
        <w:t xml:space="preserve">incomplete offer, or submission of an offer in a different format than the one requested may </w:t>
      </w:r>
      <w:r w:rsidRPr="00FE42F0">
        <w:rPr>
          <w:rFonts w:ascii="Arial" w:hAnsi="Arial" w:cs="Arial"/>
        </w:rPr>
        <w:t xml:space="preserve">result in the rejection of the supplier’s </w:t>
      </w:r>
      <w:r w:rsidR="00861D98">
        <w:rPr>
          <w:rFonts w:ascii="Arial" w:hAnsi="Arial" w:cs="Arial"/>
        </w:rPr>
        <w:t>response</w:t>
      </w:r>
      <w:r w:rsidRPr="00FE42F0">
        <w:rPr>
          <w:rFonts w:ascii="Arial" w:hAnsi="Arial" w:cs="Arial"/>
        </w:rPr>
        <w:t>.</w:t>
      </w:r>
    </w:p>
    <w:p w14:paraId="5041C64B" w14:textId="77777777" w:rsidR="00FE42F0" w:rsidRPr="00FE42F0" w:rsidRDefault="00FE42F0" w:rsidP="00FE42F0">
      <w:pPr>
        <w:spacing w:line="260" w:lineRule="exact"/>
        <w:ind w:left="900"/>
        <w:rPr>
          <w:rFonts w:ascii="Arial" w:hAnsi="Arial" w:cs="Arial"/>
        </w:rPr>
      </w:pPr>
    </w:p>
    <w:p w14:paraId="19F6DF74" w14:textId="5E855B3D" w:rsidR="00FE42F0" w:rsidRPr="00FE42F0" w:rsidRDefault="00FE42F0" w:rsidP="00FE42F0">
      <w:pPr>
        <w:pStyle w:val="ListParagraph"/>
        <w:spacing w:line="260" w:lineRule="exact"/>
        <w:ind w:left="1080"/>
        <w:rPr>
          <w:rFonts w:ascii="Arial" w:hAnsi="Arial" w:cs="Arial"/>
        </w:rPr>
      </w:pPr>
      <w:r w:rsidRPr="00FE42F0">
        <w:rPr>
          <w:rFonts w:ascii="Arial" w:hAnsi="Arial" w:cs="Arial"/>
        </w:rPr>
        <w:t>The Sourcing Tool permits the State Entity to structure the Sourcing Event to allow the supplier to enter pricing directly into the line items of the Sourcing Event. However, if there are multiple products/services to be priced or the pricing structure is complex, the State Entity may attach one or more cost worksheets for the supplier to download, complete and then upload as part of the supplier’s response.</w:t>
      </w:r>
    </w:p>
    <w:p w14:paraId="2EE71E89" w14:textId="77777777" w:rsidR="00FE42F0" w:rsidRPr="00FE42F0" w:rsidRDefault="00FE42F0" w:rsidP="00FE42F0">
      <w:pPr>
        <w:pStyle w:val="ListParagraph"/>
        <w:spacing w:line="260" w:lineRule="exact"/>
        <w:ind w:left="1080"/>
        <w:rPr>
          <w:rFonts w:ascii="Arial" w:hAnsi="Arial" w:cs="Arial"/>
        </w:rPr>
      </w:pPr>
    </w:p>
    <w:p w14:paraId="738B4CDA" w14:textId="651B0EC2" w:rsidR="00FE42F0" w:rsidRPr="00FE42F0" w:rsidRDefault="00FE42F0" w:rsidP="00FE42F0">
      <w:pPr>
        <w:pStyle w:val="ListParagraph"/>
        <w:spacing w:line="260" w:lineRule="exact"/>
        <w:ind w:left="1080"/>
        <w:rPr>
          <w:rFonts w:ascii="Arial" w:hAnsi="Arial" w:cs="Arial"/>
          <w:bCs/>
        </w:rPr>
      </w:pPr>
      <w:r w:rsidRPr="00FE42F0">
        <w:rPr>
          <w:rFonts w:ascii="Arial" w:hAnsi="Arial" w:cs="Arial"/>
        </w:rPr>
        <w:t>Enter all information directly into the cost sheet(s) (if any). Enter numbers on each cost sheet in “number” (two-place decimal), not “currency” or other format unless otherwise stated. That is, omit dollar signs, commas, and any other non-essential symbols (e.g., $7.90 should be entered as 7.90). Prices must be in US Dollars. Enter “n/a” to indicate not available or “0” if there is no charge. Cells left blank will be interpreted as “no offer”. Download the cost worksheet (if any), c</w:t>
      </w:r>
      <w:r w:rsidRPr="00FE42F0">
        <w:rPr>
          <w:rFonts w:ascii="Arial" w:hAnsi="Arial" w:cs="Arial"/>
          <w:bCs/>
        </w:rPr>
        <w:t>omplete the worksheet and then upload the worksheet.</w:t>
      </w:r>
    </w:p>
    <w:p w14:paraId="2E2046B5" w14:textId="77777777" w:rsidR="00DA4670" w:rsidRPr="007B7D90" w:rsidRDefault="00DA4670" w:rsidP="00DA4670">
      <w:pPr>
        <w:rPr>
          <w:rFonts w:ascii="Arial" w:hAnsi="Arial" w:cs="Arial"/>
        </w:rPr>
      </w:pPr>
    </w:p>
    <w:tbl>
      <w:tblPr>
        <w:tblW w:w="10685" w:type="dxa"/>
        <w:jc w:val="center"/>
        <w:tblLayout w:type="fixed"/>
        <w:tblLook w:val="01E0" w:firstRow="1" w:lastRow="1" w:firstColumn="1" w:lastColumn="1" w:noHBand="0" w:noVBand="0"/>
      </w:tblPr>
      <w:tblGrid>
        <w:gridCol w:w="289"/>
        <w:gridCol w:w="10396"/>
      </w:tblGrid>
      <w:tr w:rsidR="00FE42F0" w:rsidRPr="0032149A" w14:paraId="0F5C89AD" w14:textId="77777777" w:rsidTr="00C03DB5">
        <w:trPr>
          <w:trHeight w:val="216"/>
          <w:jc w:val="center"/>
        </w:trPr>
        <w:tc>
          <w:tcPr>
            <w:tcW w:w="10685" w:type="dxa"/>
            <w:gridSpan w:val="2"/>
            <w:shd w:val="clear" w:color="auto" w:fill="1D203A"/>
          </w:tcPr>
          <w:p w14:paraId="779AF958" w14:textId="5BC92EDE" w:rsidR="00FE42F0" w:rsidRPr="0032149A" w:rsidRDefault="00FE42F0" w:rsidP="00C03DB5">
            <w:pPr>
              <w:spacing w:before="120" w:after="120"/>
              <w:rPr>
                <w:rFonts w:ascii="Arial" w:hAnsi="Arial" w:cs="Arial"/>
                <w:b/>
                <w:color w:val="FFFFFF" w:themeColor="background1"/>
              </w:rPr>
            </w:pPr>
            <w:r>
              <w:rPr>
                <w:rFonts w:ascii="Arial" w:hAnsi="Arial" w:cs="Arial"/>
                <w:b/>
                <w:color w:val="FFFFFF" w:themeColor="background1"/>
                <w:sz w:val="28"/>
                <w:szCs w:val="28"/>
              </w:rPr>
              <w:t>6</w:t>
            </w:r>
            <w:r w:rsidRPr="0032149A">
              <w:rPr>
                <w:rFonts w:ascii="Arial" w:hAnsi="Arial" w:cs="Arial"/>
                <w:b/>
                <w:color w:val="FFFFFF" w:themeColor="background1"/>
                <w:sz w:val="28"/>
                <w:szCs w:val="28"/>
              </w:rPr>
              <w:t xml:space="preserve">. </w:t>
            </w:r>
            <w:r>
              <w:rPr>
                <w:rFonts w:ascii="Arial" w:hAnsi="Arial" w:cs="Arial"/>
                <w:b/>
                <w:color w:val="FFFFFF" w:themeColor="background1"/>
                <w:sz w:val="28"/>
                <w:szCs w:val="28"/>
              </w:rPr>
              <w:t>Evaluation and Award</w:t>
            </w:r>
          </w:p>
        </w:tc>
      </w:tr>
      <w:tr w:rsidR="00FE42F0" w:rsidRPr="00E55439" w14:paraId="4C65EA8C" w14:textId="77777777" w:rsidTr="00C03DB5">
        <w:trPr>
          <w:gridAfter w:val="1"/>
          <w:wAfter w:w="10396" w:type="dxa"/>
          <w:trHeight w:val="90"/>
          <w:jc w:val="center"/>
        </w:trPr>
        <w:tc>
          <w:tcPr>
            <w:tcW w:w="289" w:type="dxa"/>
          </w:tcPr>
          <w:p w14:paraId="6C1A6A1E" w14:textId="77777777" w:rsidR="00FE42F0" w:rsidRPr="00E55439" w:rsidRDefault="00FE42F0" w:rsidP="00C03DB5">
            <w:pPr>
              <w:rPr>
                <w:rFonts w:ascii="Arial" w:hAnsi="Arial" w:cs="Arial"/>
                <w:b/>
                <w:sz w:val="4"/>
                <w:szCs w:val="4"/>
              </w:rPr>
            </w:pPr>
          </w:p>
        </w:tc>
      </w:tr>
      <w:tr w:rsidR="00FE42F0" w:rsidRPr="00E55439" w14:paraId="4C5CDAF0" w14:textId="77777777" w:rsidTr="00C03DB5">
        <w:trPr>
          <w:trHeight w:val="57"/>
          <w:jc w:val="center"/>
        </w:trPr>
        <w:tc>
          <w:tcPr>
            <w:tcW w:w="10685" w:type="dxa"/>
            <w:gridSpan w:val="2"/>
            <w:shd w:val="clear" w:color="auto" w:fill="B48819"/>
          </w:tcPr>
          <w:p w14:paraId="7CE3DB31" w14:textId="77777777" w:rsidR="00FE42F0" w:rsidRPr="00E55439" w:rsidRDefault="00FE42F0" w:rsidP="00C03DB5">
            <w:pPr>
              <w:rPr>
                <w:rFonts w:ascii="Arial" w:hAnsi="Arial" w:cs="Arial"/>
                <w:b/>
                <w:sz w:val="8"/>
                <w:szCs w:val="8"/>
              </w:rPr>
            </w:pPr>
          </w:p>
        </w:tc>
      </w:tr>
    </w:tbl>
    <w:p w14:paraId="4778899B" w14:textId="77777777" w:rsidR="00DA4670" w:rsidRPr="00D06FAA" w:rsidRDefault="00DA4670" w:rsidP="00DA4670">
      <w:pPr>
        <w:rPr>
          <w:rFonts w:ascii="Arial" w:hAnsi="Arial" w:cs="Arial"/>
        </w:rPr>
      </w:pPr>
    </w:p>
    <w:p w14:paraId="69DF2EDB" w14:textId="193B876C" w:rsidR="00FE42F0" w:rsidRDefault="00FE42F0" w:rsidP="00FE42F0">
      <w:pPr>
        <w:tabs>
          <w:tab w:val="left" w:pos="16425"/>
          <w:tab w:val="left" w:pos="18439"/>
          <w:tab w:val="left" w:pos="20453"/>
          <w:tab w:val="left" w:pos="22267"/>
        </w:tabs>
        <w:spacing w:line="260" w:lineRule="exact"/>
        <w:ind w:left="360"/>
        <w:rPr>
          <w:rFonts w:ascii="Arial" w:hAnsi="Arial" w:cs="Arial"/>
        </w:rPr>
      </w:pPr>
      <w:r w:rsidRPr="00D06FAA">
        <w:rPr>
          <w:rFonts w:ascii="Arial" w:hAnsi="Arial" w:cs="Arial"/>
        </w:rPr>
        <w:t xml:space="preserve">All timely </w:t>
      </w:r>
      <w:r w:rsidR="008950E7">
        <w:rPr>
          <w:rFonts w:ascii="Arial" w:hAnsi="Arial" w:cs="Arial"/>
        </w:rPr>
        <w:t>responses</w:t>
      </w:r>
      <w:r w:rsidRPr="00D06FAA">
        <w:rPr>
          <w:rFonts w:ascii="Arial" w:hAnsi="Arial" w:cs="Arial"/>
        </w:rPr>
        <w:t xml:space="preserve"> will be evaluated in accordance with the following steps. The objective of the evaluation process is to identify the </w:t>
      </w:r>
      <w:r w:rsidR="008950E7">
        <w:rPr>
          <w:rFonts w:ascii="Arial" w:hAnsi="Arial" w:cs="Arial"/>
        </w:rPr>
        <w:t>most competitive bid</w:t>
      </w:r>
      <w:r w:rsidRPr="00D06FAA">
        <w:rPr>
          <w:rFonts w:ascii="Arial" w:hAnsi="Arial" w:cs="Arial"/>
        </w:rPr>
        <w:t xml:space="preserve">. Once the evaluation process has been completed, the apparent successful supplier(s) will be required to enter discussions with </w:t>
      </w:r>
      <w:r w:rsidR="00D06FAA">
        <w:rPr>
          <w:rFonts w:ascii="Arial" w:hAnsi="Arial" w:cs="Arial"/>
        </w:rPr>
        <w:t>the State Entity</w:t>
      </w:r>
      <w:r w:rsidRPr="00D06FAA">
        <w:rPr>
          <w:rFonts w:ascii="Arial" w:hAnsi="Arial" w:cs="Arial"/>
        </w:rPr>
        <w:t xml:space="preserve"> to resolve any exceptions to </w:t>
      </w:r>
      <w:r w:rsidR="00D06FAA">
        <w:rPr>
          <w:rFonts w:ascii="Arial" w:hAnsi="Arial" w:cs="Arial"/>
        </w:rPr>
        <w:t xml:space="preserve">the State Entity’s </w:t>
      </w:r>
      <w:r w:rsidRPr="00D06FAA">
        <w:rPr>
          <w:rFonts w:ascii="Arial" w:hAnsi="Arial" w:cs="Arial"/>
        </w:rPr>
        <w:t xml:space="preserve">contract. </w:t>
      </w:r>
      <w:r w:rsidR="00D06FAA">
        <w:rPr>
          <w:rFonts w:ascii="Arial" w:hAnsi="Arial" w:cs="Arial"/>
        </w:rPr>
        <w:t>The State Entity</w:t>
      </w:r>
      <w:r w:rsidRPr="00D06FAA">
        <w:rPr>
          <w:rFonts w:ascii="Arial" w:hAnsi="Arial" w:cs="Arial"/>
        </w:rPr>
        <w:t xml:space="preserve"> will announce the results of the </w:t>
      </w:r>
      <w:r w:rsidR="00D06FAA">
        <w:rPr>
          <w:rFonts w:ascii="Arial" w:hAnsi="Arial" w:cs="Arial"/>
        </w:rPr>
        <w:t>Sourcing Event</w:t>
      </w:r>
      <w:r w:rsidRPr="00D06FAA">
        <w:rPr>
          <w:rFonts w:ascii="Arial" w:hAnsi="Arial" w:cs="Arial"/>
        </w:rPr>
        <w:t xml:space="preserve"> as described further </w:t>
      </w:r>
      <w:r w:rsidRPr="00C67E0B">
        <w:rPr>
          <w:rFonts w:ascii="Arial" w:hAnsi="Arial" w:cs="Arial"/>
        </w:rPr>
        <w:t>in Section 6.</w:t>
      </w:r>
      <w:r w:rsidR="00C67E0B" w:rsidRPr="00C67E0B">
        <w:rPr>
          <w:rFonts w:ascii="Arial" w:hAnsi="Arial" w:cs="Arial"/>
        </w:rPr>
        <w:t>8</w:t>
      </w:r>
      <w:r w:rsidRPr="00C67E0B">
        <w:rPr>
          <w:rFonts w:ascii="Arial" w:hAnsi="Arial" w:cs="Arial"/>
        </w:rPr>
        <w:t xml:space="preserve"> Public Award Announcement</w:t>
      </w:r>
      <w:r w:rsidRPr="00D06FAA">
        <w:rPr>
          <w:rFonts w:ascii="Arial" w:hAnsi="Arial" w:cs="Arial"/>
        </w:rPr>
        <w:t>.</w:t>
      </w:r>
    </w:p>
    <w:p w14:paraId="640F16DB" w14:textId="77777777" w:rsidR="00D06FAA" w:rsidRDefault="00D06FAA" w:rsidP="00FE42F0">
      <w:pPr>
        <w:tabs>
          <w:tab w:val="left" w:pos="16425"/>
          <w:tab w:val="left" w:pos="18439"/>
          <w:tab w:val="left" w:pos="20453"/>
          <w:tab w:val="left" w:pos="22267"/>
        </w:tabs>
        <w:spacing w:line="260" w:lineRule="exact"/>
        <w:ind w:left="360"/>
        <w:rPr>
          <w:rFonts w:ascii="Arial" w:hAnsi="Arial" w:cs="Arial"/>
        </w:rPr>
      </w:pPr>
    </w:p>
    <w:p w14:paraId="15E29085" w14:textId="77777777" w:rsidR="000360E8" w:rsidRPr="000360E8" w:rsidRDefault="00D06FAA" w:rsidP="000360E8">
      <w:pPr>
        <w:pStyle w:val="ListParagraph"/>
        <w:numPr>
          <w:ilvl w:val="1"/>
          <w:numId w:val="43"/>
        </w:numPr>
        <w:tabs>
          <w:tab w:val="left" w:pos="1080"/>
        </w:tabs>
        <w:spacing w:after="0" w:line="240" w:lineRule="auto"/>
        <w:ind w:left="1080" w:hanging="630"/>
        <w:contextualSpacing w:val="0"/>
        <w:rPr>
          <w:rFonts w:ascii="Arial" w:hAnsi="Arial" w:cs="Arial"/>
          <w:b/>
          <w:bCs/>
        </w:rPr>
      </w:pPr>
      <w:r>
        <w:rPr>
          <w:rFonts w:ascii="Arial" w:hAnsi="Arial" w:cs="Arial"/>
          <w:b/>
          <w:bCs/>
        </w:rPr>
        <w:t>Administrative/Preliminary Review</w:t>
      </w:r>
      <w:r>
        <w:rPr>
          <w:rFonts w:ascii="Arial" w:hAnsi="Arial" w:cs="Arial"/>
        </w:rPr>
        <w:t xml:space="preserve">: First, the </w:t>
      </w:r>
      <w:r w:rsidR="008950E7">
        <w:rPr>
          <w:rFonts w:ascii="Arial" w:hAnsi="Arial" w:cs="Arial"/>
        </w:rPr>
        <w:t>responses</w:t>
      </w:r>
      <w:r>
        <w:rPr>
          <w:rFonts w:ascii="Arial" w:hAnsi="Arial" w:cs="Arial"/>
        </w:rPr>
        <w:t xml:space="preserve"> will be reviewed by the Issuing Officer to </w:t>
      </w:r>
      <w:r w:rsidRPr="00D06FAA">
        <w:rPr>
          <w:rFonts w:ascii="Arial" w:hAnsi="Arial" w:cs="Arial"/>
        </w:rPr>
        <w:t xml:space="preserve">validate the </w:t>
      </w:r>
      <w:r w:rsidR="008950E7">
        <w:rPr>
          <w:rFonts w:ascii="Arial" w:hAnsi="Arial" w:cs="Arial"/>
        </w:rPr>
        <w:t>response</w:t>
      </w:r>
      <w:r w:rsidRPr="00D06FAA">
        <w:rPr>
          <w:rFonts w:ascii="Arial" w:hAnsi="Arial" w:cs="Arial"/>
        </w:rPr>
        <w:t xml:space="preserve"> was submitted in the Sourcing Tool by the closing date in accordance with the Sourcing Event instructions and is materially complete.</w:t>
      </w:r>
    </w:p>
    <w:p w14:paraId="3388CE9D" w14:textId="77777777" w:rsidR="000360E8" w:rsidRPr="000360E8" w:rsidRDefault="000360E8" w:rsidP="000360E8">
      <w:pPr>
        <w:pStyle w:val="ListParagraph"/>
        <w:tabs>
          <w:tab w:val="left" w:pos="1080"/>
        </w:tabs>
        <w:spacing w:after="0" w:line="240" w:lineRule="auto"/>
        <w:ind w:left="1080"/>
        <w:contextualSpacing w:val="0"/>
        <w:rPr>
          <w:rFonts w:ascii="Arial" w:hAnsi="Arial" w:cs="Arial"/>
          <w:b/>
          <w:bCs/>
        </w:rPr>
      </w:pPr>
    </w:p>
    <w:p w14:paraId="4FFA81CC" w14:textId="2FFD304B" w:rsidR="00FE42F0" w:rsidRPr="000360E8" w:rsidRDefault="00FE42F0" w:rsidP="000360E8">
      <w:pPr>
        <w:pStyle w:val="ListParagraph"/>
        <w:numPr>
          <w:ilvl w:val="1"/>
          <w:numId w:val="43"/>
        </w:numPr>
        <w:tabs>
          <w:tab w:val="left" w:pos="1080"/>
        </w:tabs>
        <w:spacing w:after="0" w:line="240" w:lineRule="auto"/>
        <w:ind w:left="1080" w:hanging="630"/>
        <w:contextualSpacing w:val="0"/>
        <w:rPr>
          <w:rFonts w:ascii="Arial" w:hAnsi="Arial" w:cs="Arial"/>
          <w:b/>
          <w:bCs/>
        </w:rPr>
      </w:pPr>
      <w:r w:rsidRPr="000360E8">
        <w:rPr>
          <w:rFonts w:ascii="Arial" w:hAnsi="Arial" w:cs="Arial"/>
          <w:b/>
          <w:bCs/>
        </w:rPr>
        <w:t xml:space="preserve">Evaluating </w:t>
      </w:r>
      <w:r w:rsidR="00861D98">
        <w:rPr>
          <w:rFonts w:ascii="Arial" w:hAnsi="Arial" w:cs="Arial"/>
          <w:b/>
          <w:bCs/>
        </w:rPr>
        <w:t xml:space="preserve">Sourcing Event </w:t>
      </w:r>
      <w:r w:rsidRPr="000360E8">
        <w:rPr>
          <w:rFonts w:ascii="Arial" w:hAnsi="Arial" w:cs="Arial"/>
          <w:b/>
          <w:bCs/>
        </w:rPr>
        <w:t>Factors (Section 4)</w:t>
      </w:r>
      <w:r w:rsidR="00D06FAA" w:rsidRPr="000360E8">
        <w:rPr>
          <w:rFonts w:ascii="Arial" w:hAnsi="Arial" w:cs="Arial"/>
        </w:rPr>
        <w:t>:</w:t>
      </w:r>
      <w:r w:rsidR="00D06FAA" w:rsidRPr="000360E8">
        <w:rPr>
          <w:rFonts w:ascii="Arial" w:hAnsi="Arial" w:cs="Arial"/>
          <w:b/>
          <w:bCs/>
        </w:rPr>
        <w:t xml:space="preserve"> </w:t>
      </w:r>
      <w:r w:rsidRPr="000360E8">
        <w:rPr>
          <w:rFonts w:ascii="Arial" w:hAnsi="Arial" w:cs="Arial"/>
          <w:bCs/>
        </w:rPr>
        <w:t xml:space="preserve">If the supplier’s </w:t>
      </w:r>
      <w:r w:rsidR="008950E7" w:rsidRPr="000360E8">
        <w:rPr>
          <w:rFonts w:ascii="Arial" w:hAnsi="Arial" w:cs="Arial"/>
          <w:bCs/>
        </w:rPr>
        <w:t>response</w:t>
      </w:r>
      <w:r w:rsidRPr="000360E8">
        <w:rPr>
          <w:rFonts w:ascii="Arial" w:hAnsi="Arial" w:cs="Arial"/>
          <w:bCs/>
        </w:rPr>
        <w:t xml:space="preserve"> passes the Administrative/Preliminary Review, the supplier’s responses to Section 4 </w:t>
      </w:r>
      <w:r w:rsidR="00D06FAA" w:rsidRPr="000360E8">
        <w:rPr>
          <w:rFonts w:ascii="Arial" w:hAnsi="Arial" w:cs="Arial"/>
          <w:bCs/>
        </w:rPr>
        <w:t xml:space="preserve">(Sourcing Event Factors) </w:t>
      </w:r>
      <w:r w:rsidRPr="000360E8">
        <w:rPr>
          <w:rFonts w:ascii="Arial" w:hAnsi="Arial" w:cs="Arial"/>
          <w:bCs/>
        </w:rPr>
        <w:t xml:space="preserve">will be </w:t>
      </w:r>
      <w:r w:rsidR="008950E7" w:rsidRPr="000360E8">
        <w:rPr>
          <w:rFonts w:ascii="Arial" w:hAnsi="Arial" w:cs="Arial"/>
          <w:bCs/>
        </w:rPr>
        <w:t>evaluated</w:t>
      </w:r>
      <w:r w:rsidRPr="000360E8">
        <w:rPr>
          <w:rFonts w:ascii="Arial" w:hAnsi="Arial" w:cs="Arial"/>
          <w:bCs/>
        </w:rPr>
        <w:t>.</w:t>
      </w:r>
      <w:r w:rsidR="000360E8" w:rsidRPr="000360E8">
        <w:rPr>
          <w:rFonts w:ascii="Arial" w:hAnsi="Arial" w:cs="Arial"/>
          <w:bCs/>
        </w:rPr>
        <w:t xml:space="preserve"> </w:t>
      </w:r>
      <w:r w:rsidRPr="000360E8">
        <w:rPr>
          <w:rFonts w:ascii="Arial" w:hAnsi="Arial" w:cs="Arial"/>
          <w:color w:val="000000"/>
        </w:rPr>
        <w:t xml:space="preserve">Responses to </w:t>
      </w:r>
      <w:r w:rsidR="008950E7" w:rsidRPr="000360E8">
        <w:rPr>
          <w:rFonts w:ascii="Arial" w:hAnsi="Arial" w:cs="Arial"/>
          <w:color w:val="000000"/>
        </w:rPr>
        <w:t>m</w:t>
      </w:r>
      <w:r w:rsidRPr="000360E8">
        <w:rPr>
          <w:rFonts w:ascii="Arial" w:hAnsi="Arial" w:cs="Arial"/>
          <w:color w:val="000000"/>
        </w:rPr>
        <w:t xml:space="preserve">andatory </w:t>
      </w:r>
      <w:r w:rsidR="008950E7" w:rsidRPr="000360E8">
        <w:rPr>
          <w:rFonts w:ascii="Arial" w:hAnsi="Arial" w:cs="Arial"/>
          <w:color w:val="000000"/>
        </w:rPr>
        <w:t xml:space="preserve">requirements </w:t>
      </w:r>
      <w:r w:rsidRPr="000360E8">
        <w:rPr>
          <w:rFonts w:ascii="Arial" w:hAnsi="Arial" w:cs="Arial"/>
          <w:color w:val="000000"/>
        </w:rPr>
        <w:t xml:space="preserve">will be evaluated on a pass/fail basis. If a supplier’s response fails to meet a mandatory requirement, </w:t>
      </w:r>
      <w:r w:rsidR="002662DC" w:rsidRPr="000360E8">
        <w:rPr>
          <w:rFonts w:ascii="Arial" w:hAnsi="Arial" w:cs="Arial"/>
          <w:color w:val="000000"/>
        </w:rPr>
        <w:t>the State Entity</w:t>
      </w:r>
      <w:r w:rsidRPr="000360E8">
        <w:rPr>
          <w:rFonts w:ascii="Arial" w:hAnsi="Arial" w:cs="Arial"/>
          <w:color w:val="000000"/>
        </w:rPr>
        <w:t xml:space="preserve"> will determine if the deviation is material. A material deviation will be cause for rejection of the supplier’s response. An immaterial deviation may be waived or cured and will be processed as if no deviation had occurred.</w:t>
      </w:r>
    </w:p>
    <w:p w14:paraId="58524BDF" w14:textId="77777777" w:rsidR="00FE42F0" w:rsidRPr="00D928EC" w:rsidRDefault="00FE42F0" w:rsidP="007B7D90">
      <w:pPr>
        <w:ind w:left="900"/>
        <w:rPr>
          <w:rFonts w:ascii="Arial" w:hAnsi="Arial" w:cs="Arial"/>
        </w:rPr>
      </w:pPr>
    </w:p>
    <w:p w14:paraId="10968249" w14:textId="096CCA17" w:rsidR="00A0624B" w:rsidRDefault="00D928EC" w:rsidP="00A0624B">
      <w:pPr>
        <w:keepNext/>
        <w:ind w:left="1080" w:hanging="630"/>
        <w:rPr>
          <w:rFonts w:ascii="Arial" w:hAnsi="Arial" w:cs="Arial"/>
          <w:b/>
        </w:rPr>
      </w:pPr>
      <w:r>
        <w:rPr>
          <w:rFonts w:ascii="Arial" w:hAnsi="Arial" w:cs="Arial"/>
        </w:rPr>
        <w:t>6.3</w:t>
      </w:r>
      <w:r>
        <w:rPr>
          <w:rFonts w:ascii="Arial" w:hAnsi="Arial" w:cs="Arial"/>
        </w:rPr>
        <w:tab/>
      </w:r>
      <w:r w:rsidR="00FE42F0" w:rsidRPr="00D928EC">
        <w:rPr>
          <w:rFonts w:ascii="Arial" w:hAnsi="Arial" w:cs="Arial"/>
          <w:b/>
          <w:bCs/>
        </w:rPr>
        <w:t>Evaluating Cost</w:t>
      </w:r>
      <w:r>
        <w:rPr>
          <w:rFonts w:ascii="Arial" w:hAnsi="Arial" w:cs="Arial"/>
        </w:rPr>
        <w:t>:</w:t>
      </w:r>
      <w:r w:rsidR="00FE42F0" w:rsidRPr="00D928EC">
        <w:rPr>
          <w:rFonts w:ascii="Arial" w:hAnsi="Arial" w:cs="Arial"/>
        </w:rPr>
        <w:t> </w:t>
      </w:r>
      <w:r>
        <w:rPr>
          <w:rFonts w:ascii="Arial" w:hAnsi="Arial" w:cs="Arial"/>
          <w:bCs/>
        </w:rPr>
        <w:t>The State Entity</w:t>
      </w:r>
      <w:r w:rsidR="00FE42F0" w:rsidRPr="00D928EC">
        <w:rPr>
          <w:rFonts w:ascii="Arial" w:hAnsi="Arial" w:cs="Arial"/>
        </w:rPr>
        <w:t xml:space="preserve"> may utilize lowest cost, lowest total cost, total cost of ownership (TCO)</w:t>
      </w:r>
      <w:r w:rsidR="00DD2CFB">
        <w:rPr>
          <w:rFonts w:ascii="Arial" w:hAnsi="Arial" w:cs="Arial"/>
        </w:rPr>
        <w:t>,</w:t>
      </w:r>
      <w:r w:rsidR="00FE42F0" w:rsidRPr="00D928EC">
        <w:rPr>
          <w:rFonts w:ascii="Arial" w:hAnsi="Arial" w:cs="Arial"/>
        </w:rPr>
        <w:t xml:space="preserve"> greatest savings</w:t>
      </w:r>
      <w:r w:rsidR="00DD2CFB">
        <w:rPr>
          <w:rFonts w:ascii="Arial" w:hAnsi="Arial" w:cs="Arial"/>
        </w:rPr>
        <w:t>,</w:t>
      </w:r>
      <w:r w:rsidR="00FE42F0" w:rsidRPr="00D928EC">
        <w:rPr>
          <w:rFonts w:ascii="Arial" w:hAnsi="Arial" w:cs="Arial"/>
        </w:rPr>
        <w:t xml:space="preserve"> </w:t>
      </w:r>
      <w:r w:rsidR="00DD2CFB">
        <w:rPr>
          <w:rFonts w:ascii="Arial" w:hAnsi="Arial" w:cs="Arial"/>
        </w:rPr>
        <w:t xml:space="preserve">or any combination thereof </w:t>
      </w:r>
      <w:r w:rsidR="00FE42F0" w:rsidRPr="00D928EC">
        <w:rPr>
          <w:rFonts w:ascii="Arial" w:hAnsi="Arial" w:cs="Arial"/>
        </w:rPr>
        <w:t xml:space="preserve">to determine the most competitive cost </w:t>
      </w:r>
      <w:r w:rsidR="000360E8">
        <w:rPr>
          <w:rFonts w:ascii="Arial" w:hAnsi="Arial" w:cs="Arial"/>
        </w:rPr>
        <w:t>bid</w:t>
      </w:r>
      <w:r w:rsidR="00FE42F0" w:rsidRPr="00D928EC">
        <w:rPr>
          <w:rFonts w:ascii="Arial" w:hAnsi="Arial" w:cs="Arial"/>
        </w:rPr>
        <w:t xml:space="preserve">. </w:t>
      </w:r>
      <w:r w:rsidR="000360E8">
        <w:rPr>
          <w:rFonts w:ascii="Arial" w:hAnsi="Arial" w:cs="Arial"/>
        </w:rPr>
        <w:t xml:space="preserve">Bid pricing </w:t>
      </w:r>
      <w:r w:rsidR="00FE42F0" w:rsidRPr="00D928EC">
        <w:rPr>
          <w:rFonts w:ascii="Arial" w:hAnsi="Arial" w:cs="Arial"/>
        </w:rPr>
        <w:t xml:space="preserve">may be </w:t>
      </w:r>
      <w:r w:rsidR="000360E8">
        <w:rPr>
          <w:rFonts w:ascii="Arial" w:hAnsi="Arial" w:cs="Arial"/>
        </w:rPr>
        <w:t>evaluated</w:t>
      </w:r>
      <w:r w:rsidR="00FE42F0" w:rsidRPr="00D928EC">
        <w:rPr>
          <w:rFonts w:ascii="Arial" w:hAnsi="Arial" w:cs="Arial"/>
        </w:rPr>
        <w:t xml:space="preserve"> on an overall basis or at the category</w:t>
      </w:r>
      <w:r w:rsidR="009645BA">
        <w:rPr>
          <w:rFonts w:ascii="Arial" w:hAnsi="Arial" w:cs="Arial"/>
        </w:rPr>
        <w:t xml:space="preserve">, </w:t>
      </w:r>
      <w:r w:rsidR="00FE42F0" w:rsidRPr="00D928EC">
        <w:rPr>
          <w:rFonts w:ascii="Arial" w:hAnsi="Arial" w:cs="Arial"/>
        </w:rPr>
        <w:t>subcategory</w:t>
      </w:r>
      <w:r w:rsidR="009645BA">
        <w:rPr>
          <w:rFonts w:ascii="Arial" w:hAnsi="Arial" w:cs="Arial"/>
        </w:rPr>
        <w:t xml:space="preserve"> or </w:t>
      </w:r>
      <w:r w:rsidR="00FE42F0" w:rsidRPr="00D928EC">
        <w:rPr>
          <w:rFonts w:ascii="Arial" w:hAnsi="Arial" w:cs="Arial"/>
        </w:rPr>
        <w:t xml:space="preserve">line level (as applicable) relative to other </w:t>
      </w:r>
      <w:r w:rsidR="000360E8">
        <w:rPr>
          <w:rFonts w:ascii="Arial" w:hAnsi="Arial" w:cs="Arial"/>
        </w:rPr>
        <w:t>bids</w:t>
      </w:r>
      <w:r w:rsidR="00FE42F0" w:rsidRPr="00D928EC">
        <w:rPr>
          <w:rFonts w:ascii="Arial" w:hAnsi="Arial" w:cs="Arial"/>
        </w:rPr>
        <w:t xml:space="preserve">. The supplier deemed to have the most competitive cost </w:t>
      </w:r>
      <w:r w:rsidR="000360E8">
        <w:rPr>
          <w:rFonts w:ascii="Arial" w:hAnsi="Arial" w:cs="Arial"/>
        </w:rPr>
        <w:t>response</w:t>
      </w:r>
      <w:r w:rsidR="00FE42F0" w:rsidRPr="00D928EC">
        <w:rPr>
          <w:rFonts w:ascii="Arial" w:hAnsi="Arial" w:cs="Arial"/>
        </w:rPr>
        <w:t xml:space="preserve"> overall, as determined by </w:t>
      </w:r>
      <w:r>
        <w:rPr>
          <w:rFonts w:ascii="Arial" w:hAnsi="Arial" w:cs="Arial"/>
        </w:rPr>
        <w:t>the State Entity</w:t>
      </w:r>
      <w:r w:rsidR="00FE42F0" w:rsidRPr="00D928EC">
        <w:rPr>
          <w:rFonts w:ascii="Arial" w:hAnsi="Arial" w:cs="Arial"/>
        </w:rPr>
        <w:t xml:space="preserve">, will receive the </w:t>
      </w:r>
      <w:r w:rsidR="000360E8">
        <w:rPr>
          <w:rFonts w:ascii="Arial" w:hAnsi="Arial" w:cs="Arial"/>
        </w:rPr>
        <w:t xml:space="preserve">highest ranking (or </w:t>
      </w:r>
      <w:r w:rsidR="00FE42F0" w:rsidRPr="00D928EC">
        <w:rPr>
          <w:rFonts w:ascii="Arial" w:hAnsi="Arial" w:cs="Arial"/>
        </w:rPr>
        <w:t>maximum weighted score for the cost criteria</w:t>
      </w:r>
      <w:r w:rsidR="000360E8">
        <w:rPr>
          <w:rFonts w:ascii="Arial" w:hAnsi="Arial" w:cs="Arial"/>
        </w:rPr>
        <w:t xml:space="preserve"> as applicable)</w:t>
      </w:r>
      <w:r w:rsidR="00FE42F0" w:rsidRPr="00D928EC">
        <w:rPr>
          <w:rFonts w:ascii="Arial" w:hAnsi="Arial" w:cs="Arial"/>
        </w:rPr>
        <w:t xml:space="preserve">. In </w:t>
      </w:r>
      <w:r w:rsidR="00FE42F0" w:rsidRPr="00D928EC">
        <w:rPr>
          <w:rFonts w:ascii="Arial" w:hAnsi="Arial" w:cs="Arial"/>
          <w:color w:val="000000"/>
        </w:rPr>
        <w:t xml:space="preserve">the alternative, in the event the cost </w:t>
      </w:r>
      <w:r w:rsidR="000360E8">
        <w:rPr>
          <w:rFonts w:ascii="Arial" w:hAnsi="Arial" w:cs="Arial"/>
          <w:color w:val="000000"/>
        </w:rPr>
        <w:t>response</w:t>
      </w:r>
      <w:r w:rsidR="00FE42F0" w:rsidRPr="00D928EC">
        <w:rPr>
          <w:rFonts w:ascii="Arial" w:hAnsi="Arial" w:cs="Arial"/>
          <w:color w:val="000000"/>
        </w:rPr>
        <w:t xml:space="preserve"> is </w:t>
      </w:r>
      <w:r w:rsidR="000360E8">
        <w:rPr>
          <w:rFonts w:ascii="Arial" w:hAnsi="Arial" w:cs="Arial"/>
          <w:color w:val="000000"/>
        </w:rPr>
        <w:t>evaluated</w:t>
      </w:r>
      <w:r w:rsidR="00FE42F0" w:rsidRPr="00D928EC">
        <w:rPr>
          <w:rFonts w:ascii="Arial" w:hAnsi="Arial" w:cs="Arial"/>
          <w:color w:val="000000"/>
        </w:rPr>
        <w:t xml:space="preserve"> at the category, subcategory or line level, </w:t>
      </w:r>
      <w:r>
        <w:rPr>
          <w:rFonts w:ascii="Arial" w:hAnsi="Arial" w:cs="Arial"/>
          <w:color w:val="000000"/>
        </w:rPr>
        <w:t>the State Entity</w:t>
      </w:r>
      <w:r w:rsidR="00FE42F0" w:rsidRPr="00D928EC">
        <w:rPr>
          <w:rFonts w:ascii="Arial" w:hAnsi="Arial" w:cs="Arial"/>
          <w:color w:val="000000"/>
        </w:rPr>
        <w:t xml:space="preserve"> may </w:t>
      </w:r>
      <w:r w:rsidR="000360E8">
        <w:rPr>
          <w:rFonts w:ascii="Arial" w:hAnsi="Arial" w:cs="Arial"/>
          <w:color w:val="000000"/>
        </w:rPr>
        <w:t xml:space="preserve">rank suppliers (or </w:t>
      </w:r>
      <w:r w:rsidR="00FE42F0" w:rsidRPr="00D928EC">
        <w:rPr>
          <w:rFonts w:ascii="Arial" w:hAnsi="Arial" w:cs="Arial"/>
          <w:color w:val="000000"/>
        </w:rPr>
        <w:t>assign the maximum score</w:t>
      </w:r>
      <w:r w:rsidR="000360E8">
        <w:rPr>
          <w:rFonts w:ascii="Arial" w:hAnsi="Arial" w:cs="Arial"/>
          <w:color w:val="000000"/>
        </w:rPr>
        <w:t xml:space="preserve"> as applicable)</w:t>
      </w:r>
      <w:r w:rsidR="00FE42F0" w:rsidRPr="00D928EC">
        <w:rPr>
          <w:rFonts w:ascii="Arial" w:hAnsi="Arial" w:cs="Arial"/>
          <w:color w:val="000000"/>
        </w:rPr>
        <w:t xml:space="preserve"> per category</w:t>
      </w:r>
      <w:r w:rsidR="009645BA">
        <w:rPr>
          <w:rFonts w:ascii="Arial" w:hAnsi="Arial" w:cs="Arial"/>
          <w:color w:val="000000"/>
        </w:rPr>
        <w:t xml:space="preserve">, </w:t>
      </w:r>
      <w:r w:rsidR="00FE42F0" w:rsidRPr="00D928EC">
        <w:rPr>
          <w:rFonts w:ascii="Arial" w:hAnsi="Arial" w:cs="Arial"/>
          <w:color w:val="000000"/>
        </w:rPr>
        <w:t>subcategory</w:t>
      </w:r>
      <w:r w:rsidR="009645BA">
        <w:rPr>
          <w:rFonts w:ascii="Arial" w:hAnsi="Arial" w:cs="Arial"/>
          <w:color w:val="000000"/>
        </w:rPr>
        <w:t xml:space="preserve">, or </w:t>
      </w:r>
      <w:r w:rsidR="00FE42F0" w:rsidRPr="00D928EC">
        <w:rPr>
          <w:rFonts w:ascii="Arial" w:hAnsi="Arial" w:cs="Arial"/>
          <w:color w:val="000000"/>
        </w:rPr>
        <w:t xml:space="preserve">line for the most competitive </w:t>
      </w:r>
      <w:r w:rsidR="000360E8">
        <w:rPr>
          <w:rFonts w:ascii="Arial" w:hAnsi="Arial" w:cs="Arial"/>
          <w:color w:val="000000"/>
        </w:rPr>
        <w:t>bid</w:t>
      </w:r>
      <w:r w:rsidR="00FE42F0" w:rsidRPr="00D928EC">
        <w:rPr>
          <w:rFonts w:ascii="Arial" w:hAnsi="Arial" w:cs="Arial"/>
          <w:color w:val="000000"/>
        </w:rPr>
        <w:t xml:space="preserve"> at that level. Other </w:t>
      </w:r>
      <w:r w:rsidR="00A0624B">
        <w:rPr>
          <w:rFonts w:ascii="Arial" w:hAnsi="Arial" w:cs="Arial"/>
          <w:color w:val="000000"/>
        </w:rPr>
        <w:t>responses</w:t>
      </w:r>
      <w:r w:rsidR="00FE42F0" w:rsidRPr="00D928EC">
        <w:rPr>
          <w:rFonts w:ascii="Arial" w:hAnsi="Arial" w:cs="Arial"/>
          <w:color w:val="000000"/>
        </w:rPr>
        <w:t xml:space="preserve"> will </w:t>
      </w:r>
      <w:r w:rsidR="00FE42F0" w:rsidRPr="00D928EC">
        <w:rPr>
          <w:rFonts w:ascii="Arial" w:hAnsi="Arial" w:cs="Arial"/>
          <w:color w:val="000000"/>
        </w:rPr>
        <w:lastRenderedPageBreak/>
        <w:t xml:space="preserve">receive a percentage of the weighted score based on the percentage differential between the most competitive cost </w:t>
      </w:r>
      <w:r w:rsidR="00A0624B">
        <w:rPr>
          <w:rFonts w:ascii="Arial" w:hAnsi="Arial" w:cs="Arial"/>
          <w:color w:val="000000"/>
        </w:rPr>
        <w:t>response</w:t>
      </w:r>
      <w:r w:rsidR="00FE42F0" w:rsidRPr="00D928EC">
        <w:rPr>
          <w:rFonts w:ascii="Arial" w:hAnsi="Arial" w:cs="Arial"/>
          <w:color w:val="000000"/>
        </w:rPr>
        <w:t xml:space="preserve"> and the specific </w:t>
      </w:r>
      <w:r w:rsidR="00A0624B">
        <w:rPr>
          <w:rFonts w:ascii="Arial" w:hAnsi="Arial" w:cs="Arial"/>
          <w:color w:val="000000"/>
        </w:rPr>
        <w:t>response</w:t>
      </w:r>
      <w:r w:rsidR="00FE42F0" w:rsidRPr="00D928EC">
        <w:rPr>
          <w:rFonts w:ascii="Arial" w:hAnsi="Arial" w:cs="Arial"/>
          <w:color w:val="000000"/>
        </w:rPr>
        <w:t xml:space="preserve"> in question.</w:t>
      </w:r>
    </w:p>
    <w:p w14:paraId="17778D6E" w14:textId="77777777" w:rsidR="00A0624B" w:rsidRDefault="00A0624B" w:rsidP="00A0624B">
      <w:pPr>
        <w:keepNext/>
        <w:ind w:left="1080" w:hanging="630"/>
        <w:rPr>
          <w:rFonts w:ascii="Arial" w:hAnsi="Arial" w:cs="Arial"/>
          <w:b/>
        </w:rPr>
      </w:pPr>
    </w:p>
    <w:p w14:paraId="6C08AE23" w14:textId="734E9545" w:rsidR="00D928EC" w:rsidRPr="00A0624B" w:rsidRDefault="00A0624B" w:rsidP="00A0624B">
      <w:pPr>
        <w:keepNext/>
        <w:ind w:left="1080" w:hanging="630"/>
        <w:rPr>
          <w:rFonts w:ascii="Arial" w:hAnsi="Arial" w:cs="Arial"/>
        </w:rPr>
      </w:pPr>
      <w:r w:rsidRPr="00A0624B">
        <w:rPr>
          <w:rFonts w:ascii="Arial" w:hAnsi="Arial" w:cs="Arial"/>
          <w:bCs/>
        </w:rPr>
        <w:t>6.4</w:t>
      </w:r>
      <w:r w:rsidRPr="00A0624B">
        <w:rPr>
          <w:rFonts w:ascii="Arial" w:hAnsi="Arial" w:cs="Arial"/>
          <w:bCs/>
        </w:rPr>
        <w:tab/>
      </w:r>
      <w:r w:rsidR="00FE42F0" w:rsidRPr="00D928EC">
        <w:rPr>
          <w:rFonts w:ascii="Arial" w:hAnsi="Arial" w:cs="Arial"/>
          <w:b/>
        </w:rPr>
        <w:t>Georgia Enterprises for Products and Services (GEPS)</w:t>
      </w:r>
      <w:r w:rsidR="00D928EC" w:rsidRPr="00D928EC">
        <w:rPr>
          <w:rFonts w:ascii="Arial" w:hAnsi="Arial" w:cs="Arial"/>
          <w:bCs/>
        </w:rPr>
        <w:t xml:space="preserve">: </w:t>
      </w:r>
      <w:r w:rsidR="00FE42F0" w:rsidRPr="00D928EC">
        <w:rPr>
          <w:rFonts w:ascii="Arial" w:hAnsi="Arial" w:cs="Arial"/>
        </w:rPr>
        <w:t>In the event the issuing officer has received a response from GEPS, the issuing officer must factor in a price preference of 8% for purposes of cost evaluation. The price preference of 8% has been approved by DOAS in accordance with the State Use Law set forth at O.C.G.A. 50-5-135 et seq., which is intended to create opportunities for disabled persons employed by community-based rehabilitation programs and training centers that are certified by the State Use Council. To implement the price preference, the issuing officer must lower GEPS’ price by 8% when comparing GEPS’ price with any other supplier’s response. However, in the event GEPS wins the contract award, GEPS must be paid at its actual bid price.</w:t>
      </w:r>
    </w:p>
    <w:p w14:paraId="51060A03" w14:textId="166C1BFC" w:rsidR="00FE42F0" w:rsidRPr="00D06FAA" w:rsidRDefault="00FE42F0" w:rsidP="00861D98">
      <w:pPr>
        <w:rPr>
          <w:rFonts w:ascii="Arial" w:hAnsi="Arial" w:cs="Arial"/>
        </w:rPr>
      </w:pPr>
    </w:p>
    <w:p w14:paraId="72D44CBB" w14:textId="06850557" w:rsidR="00D928EC" w:rsidRPr="00D928EC" w:rsidRDefault="00FE42F0" w:rsidP="00861D98">
      <w:pPr>
        <w:pStyle w:val="ListParagraph"/>
        <w:numPr>
          <w:ilvl w:val="1"/>
          <w:numId w:val="45"/>
        </w:numPr>
        <w:spacing w:after="0" w:line="240" w:lineRule="auto"/>
        <w:ind w:left="1080" w:hanging="630"/>
        <w:rPr>
          <w:rFonts w:ascii="Arial" w:hAnsi="Arial" w:cs="Arial"/>
        </w:rPr>
      </w:pPr>
      <w:r w:rsidRPr="00D928EC">
        <w:rPr>
          <w:rFonts w:ascii="Arial" w:hAnsi="Arial" w:cs="Arial"/>
          <w:b/>
          <w:bCs/>
        </w:rPr>
        <w:t>Georgia Based Business/Reciprocal Preference Law O.C.G.A. §50-5-60(b)</w:t>
      </w:r>
      <w:r w:rsidR="00D928EC" w:rsidRPr="00D928EC">
        <w:rPr>
          <w:rFonts w:ascii="Arial" w:hAnsi="Arial" w:cs="Arial"/>
        </w:rPr>
        <w:t xml:space="preserve">: </w:t>
      </w:r>
      <w:r w:rsidRPr="00D928EC">
        <w:rPr>
          <w:rFonts w:ascii="Arial" w:hAnsi="Arial" w:cs="Arial"/>
        </w:rPr>
        <w:t xml:space="preserve">For the purposes of evaluation only, suppliers </w:t>
      </w:r>
      <w:r w:rsidR="006403CC">
        <w:rPr>
          <w:rFonts w:ascii="Arial" w:hAnsi="Arial" w:cs="Arial"/>
        </w:rPr>
        <w:t>domiciled</w:t>
      </w:r>
      <w:r w:rsidRPr="00D928EC">
        <w:rPr>
          <w:rFonts w:ascii="Arial" w:hAnsi="Arial" w:cs="Arial"/>
        </w:rPr>
        <w:t xml:space="preserve"> in the State of Georgia will be granted the same preference over suppliers </w:t>
      </w:r>
      <w:r w:rsidR="006403CC">
        <w:rPr>
          <w:rFonts w:ascii="Arial" w:hAnsi="Arial" w:cs="Arial"/>
        </w:rPr>
        <w:t>domiciled</w:t>
      </w:r>
      <w:r w:rsidRPr="00D928EC">
        <w:rPr>
          <w:rFonts w:ascii="Arial" w:hAnsi="Arial" w:cs="Arial"/>
        </w:rPr>
        <w:t xml:space="preserve"> in another state in the same manner, on the same basis, and to the same extent that preference is granted in awarding bids for the same goods or services by such other state to suppliers resident therein over suppliers resident in the State of Georgia. NOTE: For the purposes of this law, </w:t>
      </w:r>
      <w:r w:rsidR="006403CC">
        <w:rPr>
          <w:rFonts w:ascii="Arial" w:hAnsi="Arial" w:cs="Arial"/>
        </w:rPr>
        <w:t>to be considered</w:t>
      </w:r>
      <w:r w:rsidRPr="00D928EC">
        <w:rPr>
          <w:rFonts w:ascii="Arial" w:hAnsi="Arial" w:cs="Arial"/>
        </w:rPr>
        <w:t xml:space="preserve"> domiciled in the State of Georgia</w:t>
      </w:r>
      <w:r w:rsidR="006403CC">
        <w:rPr>
          <w:rFonts w:ascii="Arial" w:hAnsi="Arial" w:cs="Arial"/>
        </w:rPr>
        <w:t>, the supplier must currently maintain its primary place of business (corporate nerve center) within the State of Georgia</w:t>
      </w:r>
      <w:r w:rsidRPr="00D928EC">
        <w:rPr>
          <w:rFonts w:ascii="Arial" w:hAnsi="Arial" w:cs="Arial"/>
        </w:rPr>
        <w:t>.</w:t>
      </w:r>
    </w:p>
    <w:p w14:paraId="4F4EDB5D" w14:textId="77777777" w:rsidR="00FE42F0" w:rsidRPr="00D06FAA" w:rsidRDefault="00FE42F0" w:rsidP="00861D98">
      <w:pPr>
        <w:rPr>
          <w:rFonts w:ascii="Arial" w:hAnsi="Arial" w:cs="Arial"/>
        </w:rPr>
      </w:pPr>
    </w:p>
    <w:p w14:paraId="1F426C08" w14:textId="6BD83474" w:rsidR="00FE42F0" w:rsidRPr="002A7003" w:rsidRDefault="00FE42F0" w:rsidP="007B7D90">
      <w:pPr>
        <w:keepNext/>
        <w:ind w:left="1080" w:hanging="630"/>
        <w:rPr>
          <w:rFonts w:ascii="Arial" w:hAnsi="Arial" w:cs="Arial"/>
        </w:rPr>
      </w:pPr>
      <w:r w:rsidRPr="002A7003">
        <w:rPr>
          <w:rFonts w:ascii="Arial" w:hAnsi="Arial" w:cs="Arial"/>
        </w:rPr>
        <w:t>6.</w:t>
      </w:r>
      <w:r w:rsidR="00861D98">
        <w:rPr>
          <w:rFonts w:ascii="Arial" w:hAnsi="Arial" w:cs="Arial"/>
        </w:rPr>
        <w:t>6</w:t>
      </w:r>
      <w:r w:rsidRPr="002A7003">
        <w:rPr>
          <w:rFonts w:ascii="Arial" w:hAnsi="Arial" w:cs="Arial"/>
        </w:rPr>
        <w:tab/>
      </w:r>
      <w:r w:rsidRPr="002A7003">
        <w:rPr>
          <w:rFonts w:ascii="Arial" w:hAnsi="Arial" w:cs="Arial"/>
          <w:b/>
          <w:bCs/>
        </w:rPr>
        <w:t>Selection and Award</w:t>
      </w:r>
    </w:p>
    <w:p w14:paraId="5237424D" w14:textId="53C4AB5C" w:rsidR="00FE42F0" w:rsidRPr="00482571" w:rsidRDefault="00FE42F0" w:rsidP="007B7D90">
      <w:pPr>
        <w:ind w:left="1080"/>
        <w:rPr>
          <w:rFonts w:ascii="Arial" w:hAnsi="Arial" w:cs="Arial"/>
          <w:color w:val="FF0000"/>
          <w:highlight w:val="yellow"/>
        </w:rPr>
      </w:pPr>
      <w:r w:rsidRPr="00D06FAA">
        <w:rPr>
          <w:rFonts w:ascii="Arial" w:hAnsi="Arial" w:cs="Arial"/>
          <w:b/>
          <w:highlight w:val="lightGray"/>
        </w:rPr>
        <w:t>INSTRUCTIONS TO ISSUING OFFICER</w:t>
      </w:r>
      <w:r w:rsidRPr="00D06FAA">
        <w:rPr>
          <w:rFonts w:ascii="Arial" w:hAnsi="Arial" w:cs="Arial"/>
          <w:highlight w:val="lightGray"/>
        </w:rPr>
        <w:t xml:space="preserve">: The client may desire to make a single award, multiple awards, split awards, etc. Some sample language has been provided below to get you started. Please select the best award language below, as appropriate, or draft the most appropriate award </w:t>
      </w:r>
      <w:r w:rsidRPr="002A7003">
        <w:rPr>
          <w:rFonts w:ascii="Arial" w:hAnsi="Arial" w:cs="Arial"/>
          <w:highlight w:val="lightGray"/>
        </w:rPr>
        <w:t xml:space="preserve">language. </w:t>
      </w:r>
      <w:r w:rsidRPr="00D06FAA">
        <w:rPr>
          <w:rFonts w:ascii="Arial" w:hAnsi="Arial" w:cs="Arial"/>
          <w:highlight w:val="lightGray"/>
        </w:rPr>
        <w:t xml:space="preserve">Finally, </w:t>
      </w:r>
      <w:r w:rsidRPr="00D06FAA">
        <w:rPr>
          <w:rFonts w:ascii="Arial" w:hAnsi="Arial" w:cs="Arial"/>
          <w:highlight w:val="lightGray"/>
          <w:u w:val="single"/>
        </w:rPr>
        <w:t>once this task is complete, please delete these instructions</w:t>
      </w:r>
      <w:r w:rsidR="00482571">
        <w:rPr>
          <w:rFonts w:ascii="Arial" w:hAnsi="Arial" w:cs="Arial"/>
          <w:highlight w:val="lightGray"/>
        </w:rPr>
        <w:t>.</w:t>
      </w:r>
    </w:p>
    <w:p w14:paraId="2CF7642F" w14:textId="77777777" w:rsidR="00FE42F0" w:rsidRPr="00D06FAA" w:rsidRDefault="00FE42F0" w:rsidP="007B7D90">
      <w:pPr>
        <w:ind w:left="1080"/>
        <w:rPr>
          <w:rFonts w:ascii="Arial" w:hAnsi="Arial" w:cs="Arial"/>
          <w:highlight w:val="lightGray"/>
        </w:rPr>
      </w:pPr>
    </w:p>
    <w:p w14:paraId="29CB1B3E" w14:textId="5F1FF72B" w:rsidR="00FE42F0" w:rsidRPr="00D06FAA" w:rsidRDefault="00FE42F0" w:rsidP="007B7D90">
      <w:pPr>
        <w:ind w:left="1080"/>
        <w:rPr>
          <w:rFonts w:ascii="Arial" w:hAnsi="Arial" w:cs="Arial"/>
        </w:rPr>
      </w:pPr>
      <w:r w:rsidRPr="00D06FAA">
        <w:rPr>
          <w:rFonts w:ascii="Arial" w:hAnsi="Arial" w:cs="Arial"/>
          <w:highlight w:val="lightGray"/>
        </w:rPr>
        <w:t xml:space="preserve">Single Award </w:t>
      </w:r>
      <w:r w:rsidR="007B7D90">
        <w:rPr>
          <w:rFonts w:ascii="Arial" w:hAnsi="Arial" w:cs="Arial"/>
          <w:highlight w:val="lightGray"/>
        </w:rPr>
        <w:t>(</w:t>
      </w:r>
      <w:r w:rsidR="00533390">
        <w:rPr>
          <w:rFonts w:ascii="Arial" w:hAnsi="Arial" w:cs="Arial"/>
          <w:highlight w:val="lightGray"/>
        </w:rPr>
        <w:t>SAMPLE LANGUAGE</w:t>
      </w:r>
      <w:r w:rsidR="007B7D90" w:rsidRPr="007B7D90">
        <w:rPr>
          <w:rFonts w:ascii="Arial" w:hAnsi="Arial" w:cs="Arial"/>
          <w:highlight w:val="lightGray"/>
        </w:rPr>
        <w:t>)</w:t>
      </w:r>
    </w:p>
    <w:p w14:paraId="6FE0EDE4" w14:textId="6F82951D" w:rsidR="00FE42F0" w:rsidRPr="00D06FAA" w:rsidRDefault="00FE42F0" w:rsidP="007B7D90">
      <w:pPr>
        <w:ind w:left="1080"/>
        <w:rPr>
          <w:rFonts w:ascii="Arial" w:hAnsi="Arial" w:cs="Arial"/>
        </w:rPr>
      </w:pPr>
      <w:r w:rsidRPr="00D06FAA">
        <w:rPr>
          <w:rFonts w:ascii="Arial" w:hAnsi="Arial" w:cs="Arial"/>
        </w:rPr>
        <w:t xml:space="preserve">The </w:t>
      </w:r>
      <w:r w:rsidR="00CC1F6B">
        <w:rPr>
          <w:rFonts w:ascii="Arial" w:hAnsi="Arial" w:cs="Arial"/>
        </w:rPr>
        <w:t xml:space="preserve">highest ranking, </w:t>
      </w:r>
      <w:r w:rsidRPr="00D06FAA">
        <w:rPr>
          <w:rFonts w:ascii="Arial" w:hAnsi="Arial" w:cs="Arial"/>
        </w:rPr>
        <w:t xml:space="preserve">responsive and responsible supplier with whom </w:t>
      </w:r>
      <w:r w:rsidR="002A7003">
        <w:rPr>
          <w:rFonts w:ascii="Arial" w:hAnsi="Arial" w:cs="Arial"/>
        </w:rPr>
        <w:t>the State Entity</w:t>
      </w:r>
      <w:r w:rsidRPr="00D06FAA">
        <w:rPr>
          <w:rFonts w:ascii="Arial" w:hAnsi="Arial" w:cs="Arial"/>
        </w:rPr>
        <w:t xml:space="preserve"> can reach agreement as to contract terms will be selected for award.</w:t>
      </w:r>
    </w:p>
    <w:p w14:paraId="231331E6" w14:textId="77777777" w:rsidR="00FE42F0" w:rsidRPr="00DD2CFB" w:rsidRDefault="00FE42F0" w:rsidP="007B7D90">
      <w:pPr>
        <w:ind w:left="1080"/>
        <w:rPr>
          <w:rFonts w:ascii="Arial" w:hAnsi="Arial" w:cs="Arial"/>
        </w:rPr>
      </w:pPr>
    </w:p>
    <w:p w14:paraId="5367A4A3" w14:textId="77777777" w:rsidR="00DD2CFB" w:rsidRPr="00DD2CFB" w:rsidRDefault="00DD2CFB" w:rsidP="00DD2CFB">
      <w:pPr>
        <w:keepNext/>
        <w:spacing w:line="260" w:lineRule="exact"/>
        <w:ind w:left="1080"/>
        <w:rPr>
          <w:rFonts w:ascii="Arial" w:hAnsi="Arial" w:cs="Arial"/>
        </w:rPr>
      </w:pPr>
      <w:r w:rsidRPr="00DD2CFB">
        <w:rPr>
          <w:rFonts w:ascii="Arial" w:hAnsi="Arial" w:cs="Arial"/>
          <w:highlight w:val="lightGray"/>
        </w:rPr>
        <w:t>Single Preferred but Split-Award Possible</w:t>
      </w:r>
    </w:p>
    <w:p w14:paraId="4A23DC7A" w14:textId="2D8E7470" w:rsidR="00DD2CFB" w:rsidRPr="00DD2CFB" w:rsidRDefault="00DD2CFB" w:rsidP="00DD2CFB">
      <w:pPr>
        <w:spacing w:line="260" w:lineRule="exact"/>
        <w:ind w:left="1080"/>
        <w:rPr>
          <w:rFonts w:ascii="Arial" w:hAnsi="Arial" w:cs="Arial"/>
        </w:rPr>
      </w:pPr>
      <w:r w:rsidRPr="00DD2CFB">
        <w:rPr>
          <w:rFonts w:ascii="Arial" w:hAnsi="Arial" w:cs="Arial"/>
        </w:rPr>
        <w:t xml:space="preserve">The primary intent of this </w:t>
      </w:r>
      <w:r>
        <w:rPr>
          <w:rFonts w:ascii="Arial" w:hAnsi="Arial" w:cs="Arial"/>
        </w:rPr>
        <w:t>Sourcing Event</w:t>
      </w:r>
      <w:r w:rsidRPr="00DD2CFB">
        <w:rPr>
          <w:rFonts w:ascii="Arial" w:hAnsi="Arial" w:cs="Arial"/>
        </w:rPr>
        <w:t xml:space="preserve"> is to identify a single source (lowest priced, responsive, and responsible supplier) to provide all needed goods and/or services; however, the State Entity reserves the right to make split awards.</w:t>
      </w:r>
    </w:p>
    <w:p w14:paraId="22FC4095" w14:textId="77777777" w:rsidR="00DD2CFB" w:rsidRPr="00DD2CFB" w:rsidRDefault="00DD2CFB" w:rsidP="007B7D90">
      <w:pPr>
        <w:ind w:left="1080"/>
        <w:rPr>
          <w:rFonts w:ascii="Arial" w:hAnsi="Arial" w:cs="Arial"/>
          <w:highlight w:val="lightGray"/>
        </w:rPr>
      </w:pPr>
    </w:p>
    <w:p w14:paraId="326E17F3" w14:textId="56A56ABA" w:rsidR="00FE42F0" w:rsidRPr="00D06FAA" w:rsidRDefault="00FE42F0" w:rsidP="007B7D90">
      <w:pPr>
        <w:ind w:left="1080"/>
        <w:rPr>
          <w:rFonts w:ascii="Arial" w:hAnsi="Arial" w:cs="Arial"/>
        </w:rPr>
      </w:pPr>
      <w:r w:rsidRPr="00D06FAA">
        <w:rPr>
          <w:rFonts w:ascii="Arial" w:hAnsi="Arial" w:cs="Arial"/>
          <w:highlight w:val="lightGray"/>
        </w:rPr>
        <w:t xml:space="preserve">Primary/Secondary </w:t>
      </w:r>
      <w:r w:rsidRPr="007B7D90">
        <w:rPr>
          <w:rFonts w:ascii="Arial" w:hAnsi="Arial" w:cs="Arial"/>
          <w:highlight w:val="lightGray"/>
        </w:rPr>
        <w:t>Award</w:t>
      </w:r>
      <w:r w:rsidR="007B7D90" w:rsidRPr="007B7D90">
        <w:rPr>
          <w:rFonts w:ascii="Arial" w:hAnsi="Arial" w:cs="Arial"/>
          <w:highlight w:val="lightGray"/>
        </w:rPr>
        <w:t xml:space="preserve"> (</w:t>
      </w:r>
      <w:r w:rsidR="00533390">
        <w:rPr>
          <w:rFonts w:ascii="Arial" w:hAnsi="Arial" w:cs="Arial"/>
          <w:highlight w:val="lightGray"/>
        </w:rPr>
        <w:t>SAMPLE LANGUAGE</w:t>
      </w:r>
      <w:r w:rsidR="007B7D90" w:rsidRPr="007B7D90">
        <w:rPr>
          <w:rFonts w:ascii="Arial" w:hAnsi="Arial" w:cs="Arial"/>
          <w:highlight w:val="lightGray"/>
        </w:rPr>
        <w:t>)</w:t>
      </w:r>
    </w:p>
    <w:p w14:paraId="4499A57C" w14:textId="210220B7" w:rsidR="00FE42F0" w:rsidRPr="00D06FAA" w:rsidRDefault="00FE42F0" w:rsidP="007B7D90">
      <w:pPr>
        <w:ind w:left="1080"/>
        <w:rPr>
          <w:rFonts w:ascii="Arial" w:hAnsi="Arial" w:cs="Arial"/>
        </w:rPr>
      </w:pPr>
      <w:r w:rsidRPr="00D06FAA">
        <w:rPr>
          <w:rFonts w:ascii="Arial" w:hAnsi="Arial" w:cs="Arial"/>
        </w:rPr>
        <w:t xml:space="preserve">The primary intent of this </w:t>
      </w:r>
      <w:r w:rsidR="002A7003">
        <w:rPr>
          <w:rFonts w:ascii="Arial" w:hAnsi="Arial" w:cs="Arial"/>
        </w:rPr>
        <w:t>Sourcing Event</w:t>
      </w:r>
      <w:r w:rsidRPr="00D06FAA">
        <w:rPr>
          <w:rFonts w:ascii="Arial" w:hAnsi="Arial" w:cs="Arial"/>
        </w:rPr>
        <w:t xml:space="preserve"> is to identify a single source </w:t>
      </w:r>
      <w:r w:rsidR="00CC1F6B" w:rsidRPr="00DD2CFB">
        <w:rPr>
          <w:rFonts w:ascii="Arial" w:hAnsi="Arial" w:cs="Arial"/>
        </w:rPr>
        <w:t>(lowest priced, responsive, and responsible supplier)</w:t>
      </w:r>
      <w:r w:rsidR="00CC1F6B">
        <w:rPr>
          <w:rFonts w:ascii="Arial" w:hAnsi="Arial" w:cs="Arial"/>
        </w:rPr>
        <w:t xml:space="preserve"> </w:t>
      </w:r>
      <w:r w:rsidRPr="00D06FAA">
        <w:rPr>
          <w:rFonts w:ascii="Arial" w:hAnsi="Arial" w:cs="Arial"/>
        </w:rPr>
        <w:t xml:space="preserve">to provide all needed goods and/or services; however, </w:t>
      </w:r>
      <w:r w:rsidR="002A7003">
        <w:rPr>
          <w:rFonts w:ascii="Arial" w:hAnsi="Arial" w:cs="Arial"/>
        </w:rPr>
        <w:t>the State entity</w:t>
      </w:r>
      <w:r w:rsidRPr="00D06FAA">
        <w:rPr>
          <w:rFonts w:ascii="Arial" w:hAnsi="Arial" w:cs="Arial"/>
        </w:rPr>
        <w:t xml:space="preserve"> reserves the right to make an additional contract award to the next best ranked supplier as a secondary (back-up) source of supply, in the event that the primary source is unable to provide the needed goods or services in a timely manner.</w:t>
      </w:r>
    </w:p>
    <w:p w14:paraId="556E6894" w14:textId="77777777" w:rsidR="00FE42F0" w:rsidRPr="00D06FAA" w:rsidRDefault="00FE42F0" w:rsidP="007B7D90">
      <w:pPr>
        <w:ind w:left="1080"/>
        <w:rPr>
          <w:rFonts w:ascii="Arial" w:hAnsi="Arial" w:cs="Arial"/>
        </w:rPr>
      </w:pPr>
    </w:p>
    <w:p w14:paraId="07AECA23" w14:textId="08C33200" w:rsidR="00FE42F0" w:rsidRPr="00D06FAA" w:rsidRDefault="00FE42F0" w:rsidP="007B7D90">
      <w:pPr>
        <w:ind w:left="1080"/>
        <w:rPr>
          <w:rFonts w:ascii="Arial" w:hAnsi="Arial" w:cs="Arial"/>
          <w:highlight w:val="lightGray"/>
        </w:rPr>
      </w:pPr>
      <w:r w:rsidRPr="00D06FAA">
        <w:rPr>
          <w:rFonts w:ascii="Arial" w:hAnsi="Arial" w:cs="Arial"/>
          <w:highlight w:val="lightGray"/>
        </w:rPr>
        <w:t xml:space="preserve">Multi-Award </w:t>
      </w:r>
      <w:r w:rsidR="007B7D90">
        <w:rPr>
          <w:rFonts w:ascii="Arial" w:hAnsi="Arial" w:cs="Arial"/>
          <w:highlight w:val="lightGray"/>
        </w:rPr>
        <w:t>(</w:t>
      </w:r>
      <w:r w:rsidR="00533390">
        <w:rPr>
          <w:rFonts w:ascii="Arial" w:hAnsi="Arial" w:cs="Arial"/>
          <w:highlight w:val="lightGray"/>
        </w:rPr>
        <w:t>SAMPLE LANGUAGE</w:t>
      </w:r>
      <w:r w:rsidR="007B7D90">
        <w:rPr>
          <w:rFonts w:ascii="Arial" w:hAnsi="Arial" w:cs="Arial"/>
          <w:highlight w:val="lightGray"/>
        </w:rPr>
        <w:t>)</w:t>
      </w:r>
    </w:p>
    <w:p w14:paraId="578D686C" w14:textId="3AEED0B9" w:rsidR="00FE42F0" w:rsidRPr="00D06FAA" w:rsidRDefault="00FE42F0" w:rsidP="007B7D90">
      <w:pPr>
        <w:ind w:left="1080"/>
        <w:rPr>
          <w:rFonts w:ascii="Arial" w:hAnsi="Arial" w:cs="Arial"/>
        </w:rPr>
      </w:pPr>
      <w:r w:rsidRPr="00D06FAA">
        <w:rPr>
          <w:rFonts w:ascii="Arial" w:hAnsi="Arial" w:cs="Arial"/>
          <w:b/>
          <w:highlight w:val="lightGray"/>
        </w:rPr>
        <w:t>Cautionary Note</w:t>
      </w:r>
      <w:r w:rsidRPr="00D06FAA">
        <w:rPr>
          <w:rFonts w:ascii="Arial" w:hAnsi="Arial" w:cs="Arial"/>
          <w:highlight w:val="lightGray"/>
        </w:rPr>
        <w:t xml:space="preserve">: In the event you elect to proceed with a multi-award scenario (i.e. more than one supplier providing the same goods and services in the same location), but you do not want to award to all responding suppliers, you will need some basis for determining why some but not all will receive an award. There are a few examples noted below. </w:t>
      </w:r>
      <w:r w:rsidRPr="00D06FAA">
        <w:rPr>
          <w:rFonts w:ascii="Arial" w:hAnsi="Arial" w:cs="Arial"/>
          <w:highlight w:val="lightGray"/>
          <w:u w:val="single"/>
        </w:rPr>
        <w:t>Please review and then delete this note</w:t>
      </w:r>
      <w:r w:rsidRPr="00D06FAA">
        <w:rPr>
          <w:rFonts w:ascii="Arial" w:hAnsi="Arial" w:cs="Arial"/>
          <w:highlight w:val="lightGray"/>
        </w:rPr>
        <w:t>.</w:t>
      </w:r>
    </w:p>
    <w:p w14:paraId="66EBCA8D" w14:textId="77777777" w:rsidR="00FE42F0" w:rsidRPr="00D06FAA" w:rsidRDefault="00FE42F0" w:rsidP="007B7D90">
      <w:pPr>
        <w:ind w:left="1080"/>
        <w:rPr>
          <w:rFonts w:ascii="Arial" w:hAnsi="Arial" w:cs="Arial"/>
        </w:rPr>
      </w:pPr>
    </w:p>
    <w:p w14:paraId="7EC682D2" w14:textId="1721117E" w:rsidR="00FE42F0" w:rsidRPr="00D06FAA" w:rsidRDefault="00E1071D" w:rsidP="007B7D90">
      <w:pPr>
        <w:ind w:left="1080"/>
        <w:rPr>
          <w:rFonts w:ascii="Arial" w:hAnsi="Arial" w:cs="Arial"/>
        </w:rPr>
      </w:pPr>
      <w:r>
        <w:rPr>
          <w:rFonts w:ascii="Arial" w:hAnsi="Arial" w:cs="Arial"/>
        </w:rPr>
        <w:t xml:space="preserve">The State Entity </w:t>
      </w:r>
      <w:r w:rsidR="00FE42F0" w:rsidRPr="00D06FAA">
        <w:rPr>
          <w:rFonts w:ascii="Arial" w:hAnsi="Arial" w:cs="Arial"/>
        </w:rPr>
        <w:t xml:space="preserve">desires to make an award to the </w:t>
      </w:r>
      <w:r w:rsidR="00625BA5" w:rsidRPr="00D06FAA">
        <w:rPr>
          <w:rFonts w:ascii="Arial" w:hAnsi="Arial" w:cs="Arial"/>
        </w:rPr>
        <w:t>highest-ranking</w:t>
      </w:r>
      <w:r w:rsidR="00FE42F0" w:rsidRPr="00D06FAA">
        <w:rPr>
          <w:rFonts w:ascii="Arial" w:hAnsi="Arial" w:cs="Arial"/>
        </w:rPr>
        <w:t xml:space="preserve"> suppliers based on any of the following: each supplier’s </w:t>
      </w:r>
      <w:r w:rsidR="00625BA5">
        <w:rPr>
          <w:rFonts w:ascii="Arial" w:hAnsi="Arial" w:cs="Arial"/>
        </w:rPr>
        <w:t>cost ranking</w:t>
      </w:r>
      <w:r w:rsidR="00FE42F0" w:rsidRPr="00D06FAA">
        <w:rPr>
          <w:rFonts w:ascii="Arial" w:hAnsi="Arial" w:cs="Arial"/>
        </w:rPr>
        <w:t xml:space="preserve">, competitive range, and/or need as determined by </w:t>
      </w:r>
      <w:r>
        <w:rPr>
          <w:rFonts w:ascii="Arial" w:hAnsi="Arial" w:cs="Arial"/>
        </w:rPr>
        <w:t>the State Entity</w:t>
      </w:r>
      <w:r w:rsidR="00FE42F0" w:rsidRPr="00D06FAA">
        <w:rPr>
          <w:rFonts w:ascii="Arial" w:hAnsi="Arial" w:cs="Arial"/>
        </w:rPr>
        <w:t>.</w:t>
      </w:r>
    </w:p>
    <w:p w14:paraId="2095BF4E" w14:textId="77777777" w:rsidR="00FE42F0" w:rsidRPr="00D06FAA" w:rsidRDefault="00FE42F0" w:rsidP="007B7D90">
      <w:pPr>
        <w:ind w:left="900"/>
        <w:rPr>
          <w:rFonts w:ascii="Arial" w:hAnsi="Arial" w:cs="Arial"/>
        </w:rPr>
      </w:pPr>
    </w:p>
    <w:p w14:paraId="38D9D99B" w14:textId="652C8D46" w:rsidR="00861D98" w:rsidRPr="00861D98" w:rsidRDefault="00FE42F0" w:rsidP="00861D98">
      <w:pPr>
        <w:ind w:left="1080" w:hanging="630"/>
        <w:rPr>
          <w:rFonts w:ascii="Arial" w:hAnsi="Arial" w:cs="Arial"/>
          <w:szCs w:val="36"/>
        </w:rPr>
      </w:pPr>
      <w:r w:rsidRPr="00C67E0B">
        <w:rPr>
          <w:rFonts w:ascii="Arial" w:hAnsi="Arial" w:cs="Arial"/>
        </w:rPr>
        <w:t>6.</w:t>
      </w:r>
      <w:r w:rsidR="00C67E0B" w:rsidRPr="00C67E0B">
        <w:rPr>
          <w:rFonts w:ascii="Arial" w:hAnsi="Arial" w:cs="Arial"/>
        </w:rPr>
        <w:t>7</w:t>
      </w:r>
      <w:r w:rsidRPr="00C67E0B">
        <w:rPr>
          <w:rFonts w:ascii="Arial" w:hAnsi="Arial" w:cs="Arial"/>
        </w:rPr>
        <w:tab/>
      </w:r>
      <w:r w:rsidRPr="002A7003">
        <w:rPr>
          <w:rFonts w:ascii="Arial" w:hAnsi="Arial" w:cs="Arial"/>
          <w:b/>
          <w:bCs/>
        </w:rPr>
        <w:t>Site Visits and Oral Presentations</w:t>
      </w:r>
      <w:r w:rsidR="002A7003">
        <w:rPr>
          <w:rFonts w:ascii="Arial" w:hAnsi="Arial" w:cs="Arial"/>
        </w:rPr>
        <w:t xml:space="preserve">: </w:t>
      </w:r>
      <w:r w:rsidR="00861D98" w:rsidRPr="00861D98">
        <w:rPr>
          <w:rFonts w:ascii="Arial" w:hAnsi="Arial" w:cs="Arial"/>
          <w:szCs w:val="36"/>
        </w:rPr>
        <w:t>The State Entity reserves the right to conduct site visits, request product</w:t>
      </w:r>
      <w:r w:rsidR="00861D98">
        <w:rPr>
          <w:rFonts w:ascii="Arial" w:hAnsi="Arial" w:cs="Arial"/>
          <w:szCs w:val="36"/>
        </w:rPr>
        <w:t xml:space="preserve"> or </w:t>
      </w:r>
      <w:r w:rsidR="00861D98" w:rsidRPr="00861D98">
        <w:rPr>
          <w:rFonts w:ascii="Arial" w:hAnsi="Arial" w:cs="Arial"/>
          <w:szCs w:val="36"/>
        </w:rPr>
        <w:t>work samples, or to invite suppliers to present their product</w:t>
      </w:r>
      <w:r w:rsidR="00861D98">
        <w:rPr>
          <w:rFonts w:ascii="Arial" w:hAnsi="Arial" w:cs="Arial"/>
          <w:szCs w:val="36"/>
        </w:rPr>
        <w:t xml:space="preserve"> or </w:t>
      </w:r>
      <w:r w:rsidR="00861D98" w:rsidRPr="00861D98">
        <w:rPr>
          <w:rFonts w:ascii="Arial" w:hAnsi="Arial" w:cs="Arial"/>
          <w:szCs w:val="36"/>
        </w:rPr>
        <w:t>service solution to the evaluation team.</w:t>
      </w:r>
    </w:p>
    <w:p w14:paraId="02EC8E85" w14:textId="77777777" w:rsidR="00FE42F0" w:rsidRPr="00861D98" w:rsidRDefault="00FE42F0" w:rsidP="007B7D90">
      <w:pPr>
        <w:ind w:left="1080" w:hanging="630"/>
        <w:rPr>
          <w:rFonts w:ascii="Arial" w:hAnsi="Arial" w:cs="Arial"/>
        </w:rPr>
      </w:pPr>
    </w:p>
    <w:p w14:paraId="303B1B65" w14:textId="425CD631" w:rsidR="00FE42F0" w:rsidRPr="00D06FAA" w:rsidRDefault="00FE42F0" w:rsidP="007B7D90">
      <w:pPr>
        <w:keepNext/>
        <w:ind w:left="1080" w:hanging="630"/>
        <w:rPr>
          <w:rFonts w:ascii="Arial" w:hAnsi="Arial" w:cs="Arial"/>
        </w:rPr>
      </w:pPr>
      <w:r w:rsidRPr="00C67E0B">
        <w:rPr>
          <w:rFonts w:ascii="Arial" w:hAnsi="Arial" w:cs="Arial"/>
        </w:rPr>
        <w:t>6.</w:t>
      </w:r>
      <w:r w:rsidR="00C67E0B" w:rsidRPr="00C67E0B">
        <w:rPr>
          <w:rFonts w:ascii="Arial" w:hAnsi="Arial" w:cs="Arial"/>
        </w:rPr>
        <w:t>8</w:t>
      </w:r>
      <w:r w:rsidRPr="00C67E0B">
        <w:rPr>
          <w:rFonts w:ascii="Arial" w:hAnsi="Arial" w:cs="Arial"/>
        </w:rPr>
        <w:tab/>
      </w:r>
      <w:r w:rsidRPr="002A7003">
        <w:rPr>
          <w:rFonts w:ascii="Arial" w:hAnsi="Arial" w:cs="Arial"/>
          <w:b/>
          <w:bCs/>
        </w:rPr>
        <w:t>Public Award Announcement</w:t>
      </w:r>
      <w:r w:rsidR="002A7003">
        <w:rPr>
          <w:rFonts w:ascii="Arial" w:hAnsi="Arial" w:cs="Arial"/>
        </w:rPr>
        <w:t xml:space="preserve">: </w:t>
      </w:r>
      <w:r w:rsidRPr="00D06FAA">
        <w:rPr>
          <w:rFonts w:ascii="Arial" w:hAnsi="Arial" w:cs="Arial"/>
        </w:rPr>
        <w:t xml:space="preserve">The preliminary results of the evaluation will be announced through the public posting of a Notice of Intent to Award. The Notice of Intent to Award (NOIA) is not notice of an actual contract award; instead, the NOIA is notice of </w:t>
      </w:r>
      <w:r w:rsidR="002A7003">
        <w:rPr>
          <w:rFonts w:ascii="Arial" w:hAnsi="Arial" w:cs="Arial"/>
        </w:rPr>
        <w:t>the State Entity’s</w:t>
      </w:r>
      <w:r w:rsidRPr="00D06FAA">
        <w:rPr>
          <w:rFonts w:ascii="Arial" w:hAnsi="Arial" w:cs="Arial"/>
        </w:rPr>
        <w:t xml:space="preserve"> expected contract award(s) pending resolution of the protest process. The NOIA (if any) will identify the apparent successful supplier(s), unsuccessful supplier(s), and the reasons why any unsuccessful suppliers were not selected for contract award. NO SUPPLIER SHOULD ASSUME PERSONAL NOTICE OF THE NOTICE OF INTENT TO AWARD (“NOIA”) WILL BE PROVIDED BY </w:t>
      </w:r>
      <w:r w:rsidR="00E1071D">
        <w:rPr>
          <w:rFonts w:ascii="Arial" w:hAnsi="Arial" w:cs="Arial"/>
        </w:rPr>
        <w:t>THE STATE ENTITY</w:t>
      </w:r>
      <w:r w:rsidRPr="00D06FAA">
        <w:rPr>
          <w:rFonts w:ascii="Arial" w:hAnsi="Arial" w:cs="Arial"/>
        </w:rPr>
        <w:t>. INSTEAD, ALL SUPPLIERS SHOULD FREQUENTLY CHECK THE GEORGIA PROCUREMENT REGISTRY FOR NOTICE OF THE NOIA.</w:t>
      </w:r>
    </w:p>
    <w:p w14:paraId="6696CDC7" w14:textId="77777777" w:rsidR="00FE42F0" w:rsidRPr="00D06FAA" w:rsidRDefault="00FE42F0" w:rsidP="007B7D90">
      <w:pPr>
        <w:ind w:left="1080" w:hanging="630"/>
        <w:rPr>
          <w:rFonts w:ascii="Arial" w:hAnsi="Arial" w:cs="Arial"/>
        </w:rPr>
      </w:pPr>
    </w:p>
    <w:p w14:paraId="42612E33" w14:textId="75F5CF38" w:rsidR="00FE42F0" w:rsidRPr="00D06FAA" w:rsidRDefault="00FE42F0" w:rsidP="007B7D90">
      <w:pPr>
        <w:ind w:left="1080" w:hanging="630"/>
        <w:rPr>
          <w:rFonts w:ascii="Arial" w:hAnsi="Arial" w:cs="Arial"/>
        </w:rPr>
      </w:pPr>
      <w:r w:rsidRPr="00D06FAA">
        <w:rPr>
          <w:rFonts w:ascii="Arial" w:hAnsi="Arial" w:cs="Arial"/>
        </w:rPr>
        <w:tab/>
        <w:t xml:space="preserve">The Notice of Award (NOA) is </w:t>
      </w:r>
      <w:r w:rsidR="002A7003">
        <w:rPr>
          <w:rFonts w:ascii="Arial" w:hAnsi="Arial" w:cs="Arial"/>
        </w:rPr>
        <w:t>the State Entity’s</w:t>
      </w:r>
      <w:r w:rsidRPr="00D06FAA">
        <w:rPr>
          <w:rFonts w:ascii="Arial" w:hAnsi="Arial" w:cs="Arial"/>
        </w:rPr>
        <w:t xml:space="preserve"> public notice of actual contract award(s). The NOA will be publicly posted to the Sourcing Tool, which can be accessed from the Georgia Procurement Registry.</w:t>
      </w:r>
    </w:p>
    <w:p w14:paraId="23C05A8C" w14:textId="77777777" w:rsidR="00DA4670" w:rsidRPr="00D06FAA" w:rsidRDefault="00DA4670" w:rsidP="007B7D90">
      <w:pPr>
        <w:rPr>
          <w:rFonts w:ascii="Arial" w:hAnsi="Arial" w:cs="Arial"/>
          <w:bCs/>
          <w:szCs w:val="36"/>
        </w:rPr>
      </w:pPr>
    </w:p>
    <w:p w14:paraId="23F8E85D" w14:textId="1EF6F920" w:rsidR="00DA4670" w:rsidRPr="00D06FAA" w:rsidRDefault="00DA4670" w:rsidP="007B7D90">
      <w:pPr>
        <w:tabs>
          <w:tab w:val="left" w:pos="1903"/>
        </w:tabs>
        <w:rPr>
          <w:rFonts w:ascii="Arial" w:hAnsi="Arial" w:cs="Arial"/>
          <w:szCs w:val="36"/>
        </w:rPr>
      </w:pPr>
      <w:r w:rsidRPr="00D06FAA">
        <w:rPr>
          <w:rFonts w:ascii="Arial" w:hAnsi="Arial" w:cs="Arial"/>
          <w:szCs w:val="36"/>
        </w:rPr>
        <w:tab/>
      </w:r>
    </w:p>
    <w:tbl>
      <w:tblPr>
        <w:tblW w:w="10685" w:type="dxa"/>
        <w:jc w:val="center"/>
        <w:tblLayout w:type="fixed"/>
        <w:tblLook w:val="01E0" w:firstRow="1" w:lastRow="1" w:firstColumn="1" w:lastColumn="1" w:noHBand="0" w:noVBand="0"/>
      </w:tblPr>
      <w:tblGrid>
        <w:gridCol w:w="289"/>
        <w:gridCol w:w="10396"/>
      </w:tblGrid>
      <w:tr w:rsidR="00FE42F0" w:rsidRPr="00D06FAA" w14:paraId="4162CBA8" w14:textId="77777777" w:rsidTr="00C03DB5">
        <w:trPr>
          <w:trHeight w:val="216"/>
          <w:jc w:val="center"/>
        </w:trPr>
        <w:tc>
          <w:tcPr>
            <w:tcW w:w="10685" w:type="dxa"/>
            <w:gridSpan w:val="2"/>
            <w:shd w:val="clear" w:color="auto" w:fill="1D203A"/>
          </w:tcPr>
          <w:p w14:paraId="0D84F976" w14:textId="4F8F0A60" w:rsidR="00FE42F0" w:rsidRPr="00D06FAA" w:rsidRDefault="00FE42F0" w:rsidP="00C03DB5">
            <w:pPr>
              <w:spacing w:before="120" w:after="120"/>
              <w:rPr>
                <w:rFonts w:ascii="Arial" w:hAnsi="Arial" w:cs="Arial"/>
                <w:b/>
                <w:color w:val="FFFFFF" w:themeColor="background1"/>
              </w:rPr>
            </w:pPr>
            <w:r w:rsidRPr="00D06FAA">
              <w:rPr>
                <w:rFonts w:ascii="Arial" w:hAnsi="Arial" w:cs="Arial"/>
                <w:b/>
                <w:color w:val="FFFFFF" w:themeColor="background1"/>
                <w:sz w:val="28"/>
                <w:szCs w:val="28"/>
              </w:rPr>
              <w:t>7. Contract Terms and Conditions</w:t>
            </w:r>
          </w:p>
        </w:tc>
      </w:tr>
      <w:tr w:rsidR="00FE42F0" w:rsidRPr="00D06FAA" w14:paraId="552B1206" w14:textId="77777777" w:rsidTr="00C03DB5">
        <w:trPr>
          <w:gridAfter w:val="1"/>
          <w:wAfter w:w="10396" w:type="dxa"/>
          <w:trHeight w:val="90"/>
          <w:jc w:val="center"/>
        </w:trPr>
        <w:tc>
          <w:tcPr>
            <w:tcW w:w="289" w:type="dxa"/>
          </w:tcPr>
          <w:p w14:paraId="062BB0D2" w14:textId="77777777" w:rsidR="00FE42F0" w:rsidRPr="00D06FAA" w:rsidRDefault="00FE42F0" w:rsidP="00C03DB5">
            <w:pPr>
              <w:rPr>
                <w:rFonts w:ascii="Arial" w:hAnsi="Arial" w:cs="Arial"/>
                <w:b/>
                <w:sz w:val="4"/>
                <w:szCs w:val="4"/>
              </w:rPr>
            </w:pPr>
          </w:p>
        </w:tc>
      </w:tr>
      <w:tr w:rsidR="00FE42F0" w:rsidRPr="00D06FAA" w14:paraId="13A747FB" w14:textId="77777777" w:rsidTr="00C03DB5">
        <w:trPr>
          <w:trHeight w:val="57"/>
          <w:jc w:val="center"/>
        </w:trPr>
        <w:tc>
          <w:tcPr>
            <w:tcW w:w="10685" w:type="dxa"/>
            <w:gridSpan w:val="2"/>
            <w:shd w:val="clear" w:color="auto" w:fill="B48819"/>
          </w:tcPr>
          <w:p w14:paraId="705F50AF" w14:textId="77777777" w:rsidR="00FE42F0" w:rsidRPr="00D06FAA" w:rsidRDefault="00FE42F0" w:rsidP="00C03DB5">
            <w:pPr>
              <w:rPr>
                <w:rFonts w:ascii="Arial" w:hAnsi="Arial" w:cs="Arial"/>
                <w:b/>
                <w:sz w:val="8"/>
                <w:szCs w:val="8"/>
              </w:rPr>
            </w:pPr>
          </w:p>
        </w:tc>
      </w:tr>
    </w:tbl>
    <w:p w14:paraId="46EEA65A" w14:textId="77777777" w:rsidR="002A7003" w:rsidRDefault="002A7003" w:rsidP="00FE42F0">
      <w:pPr>
        <w:tabs>
          <w:tab w:val="left" w:pos="-720"/>
        </w:tabs>
        <w:suppressAutoHyphens/>
        <w:spacing w:line="260" w:lineRule="exact"/>
        <w:ind w:left="360"/>
        <w:rPr>
          <w:rFonts w:ascii="Arial" w:hAnsi="Arial" w:cs="Arial"/>
          <w:szCs w:val="36"/>
        </w:rPr>
      </w:pPr>
    </w:p>
    <w:p w14:paraId="019A6AA8" w14:textId="413E45C2" w:rsidR="00FE42F0" w:rsidRPr="002A7003" w:rsidRDefault="002A7003" w:rsidP="002A7003">
      <w:pPr>
        <w:tabs>
          <w:tab w:val="left" w:pos="-720"/>
        </w:tabs>
        <w:suppressAutoHyphens/>
        <w:spacing w:line="260" w:lineRule="exact"/>
        <w:ind w:left="1080" w:hanging="630"/>
        <w:rPr>
          <w:rFonts w:ascii="Arial" w:hAnsi="Arial" w:cs="Arial"/>
          <w:szCs w:val="36"/>
        </w:rPr>
      </w:pPr>
      <w:r>
        <w:rPr>
          <w:rFonts w:ascii="Arial" w:hAnsi="Arial" w:cs="Arial"/>
          <w:szCs w:val="36"/>
        </w:rPr>
        <w:t>7.1</w:t>
      </w:r>
      <w:r>
        <w:rPr>
          <w:rFonts w:ascii="Arial" w:hAnsi="Arial" w:cs="Arial"/>
          <w:szCs w:val="36"/>
        </w:rPr>
        <w:tab/>
      </w:r>
      <w:r w:rsidRPr="002A7003">
        <w:rPr>
          <w:rFonts w:ascii="Arial" w:hAnsi="Arial" w:cs="Arial"/>
          <w:b/>
          <w:bCs/>
          <w:szCs w:val="36"/>
        </w:rPr>
        <w:t>State Entity Contract</w:t>
      </w:r>
      <w:r>
        <w:rPr>
          <w:rFonts w:ascii="Arial" w:hAnsi="Arial" w:cs="Arial"/>
          <w:szCs w:val="36"/>
        </w:rPr>
        <w:t xml:space="preserve">: </w:t>
      </w:r>
      <w:r w:rsidR="00FE42F0" w:rsidRPr="002A7003">
        <w:rPr>
          <w:rFonts w:ascii="Arial" w:hAnsi="Arial" w:cs="Arial"/>
          <w:szCs w:val="36"/>
        </w:rPr>
        <w:t>The contract that</w:t>
      </w:r>
      <w:r>
        <w:rPr>
          <w:rFonts w:ascii="Arial" w:hAnsi="Arial" w:cs="Arial"/>
          <w:szCs w:val="36"/>
        </w:rPr>
        <w:t xml:space="preserve"> the State Entity</w:t>
      </w:r>
      <w:r w:rsidR="00FE42F0" w:rsidRPr="002A7003">
        <w:rPr>
          <w:rFonts w:ascii="Arial" w:hAnsi="Arial" w:cs="Arial"/>
          <w:szCs w:val="36"/>
        </w:rPr>
        <w:t xml:space="preserve"> expects to award as a result of this </w:t>
      </w:r>
      <w:r>
        <w:rPr>
          <w:rFonts w:ascii="Arial" w:hAnsi="Arial" w:cs="Arial"/>
          <w:szCs w:val="36"/>
        </w:rPr>
        <w:t xml:space="preserve">Sourcing Event </w:t>
      </w:r>
      <w:r w:rsidR="00FE42F0" w:rsidRPr="002A7003">
        <w:rPr>
          <w:rFonts w:ascii="Arial" w:hAnsi="Arial" w:cs="Arial"/>
          <w:szCs w:val="36"/>
        </w:rPr>
        <w:t xml:space="preserve">will be based upon the </w:t>
      </w:r>
      <w:r>
        <w:rPr>
          <w:rFonts w:ascii="Arial" w:hAnsi="Arial" w:cs="Arial"/>
          <w:szCs w:val="36"/>
        </w:rPr>
        <w:t>Sourcing Event</w:t>
      </w:r>
      <w:r w:rsidR="00FE42F0" w:rsidRPr="002A7003">
        <w:rPr>
          <w:rFonts w:ascii="Arial" w:hAnsi="Arial" w:cs="Arial"/>
          <w:szCs w:val="36"/>
        </w:rPr>
        <w:t xml:space="preserve">, the successful supplier’s final response as accepted by </w:t>
      </w:r>
      <w:r>
        <w:rPr>
          <w:rFonts w:ascii="Arial" w:hAnsi="Arial" w:cs="Arial"/>
          <w:szCs w:val="36"/>
        </w:rPr>
        <w:t>the State Entity</w:t>
      </w:r>
      <w:r w:rsidR="00FE42F0" w:rsidRPr="002A7003">
        <w:rPr>
          <w:rFonts w:ascii="Arial" w:hAnsi="Arial" w:cs="Arial"/>
          <w:szCs w:val="36"/>
        </w:rPr>
        <w:t xml:space="preserve"> and the contract terms and conditions, which terms and conditions can be downloaded from the </w:t>
      </w:r>
      <w:r>
        <w:rPr>
          <w:rStyle w:val="pshyperlink"/>
          <w:rFonts w:ascii="Arial" w:hAnsi="Arial" w:cs="Arial"/>
          <w:szCs w:val="36"/>
        </w:rPr>
        <w:t>Sourcing Event</w:t>
      </w:r>
      <w:r w:rsidR="00FE42F0" w:rsidRPr="002A7003">
        <w:rPr>
          <w:rStyle w:val="pshyperlink"/>
          <w:rFonts w:ascii="Arial" w:hAnsi="Arial" w:cs="Arial"/>
          <w:szCs w:val="36"/>
        </w:rPr>
        <w:t xml:space="preserve">. The “successful supplier’s final response as accepted by </w:t>
      </w:r>
      <w:r>
        <w:rPr>
          <w:rStyle w:val="pshyperlink"/>
          <w:rFonts w:ascii="Arial" w:hAnsi="Arial" w:cs="Arial"/>
          <w:szCs w:val="36"/>
        </w:rPr>
        <w:t>the State Entity</w:t>
      </w:r>
      <w:r w:rsidR="00FE42F0" w:rsidRPr="002A7003">
        <w:rPr>
          <w:rStyle w:val="pshyperlink"/>
          <w:rFonts w:ascii="Arial" w:hAnsi="Arial" w:cs="Arial"/>
          <w:szCs w:val="36"/>
        </w:rPr>
        <w:t>” shall mean: t</w:t>
      </w:r>
      <w:r w:rsidR="00FE42F0" w:rsidRPr="002A7003">
        <w:rPr>
          <w:rFonts w:ascii="Arial" w:hAnsi="Arial" w:cs="Arial"/>
          <w:szCs w:val="36"/>
        </w:rPr>
        <w:t xml:space="preserve">he final </w:t>
      </w:r>
      <w:r w:rsidR="00C67E0B">
        <w:rPr>
          <w:rFonts w:ascii="Arial" w:hAnsi="Arial" w:cs="Arial"/>
          <w:szCs w:val="36"/>
        </w:rPr>
        <w:t>response</w:t>
      </w:r>
      <w:r w:rsidR="00FE42F0" w:rsidRPr="002A7003">
        <w:rPr>
          <w:rFonts w:ascii="Arial" w:hAnsi="Arial" w:cs="Arial"/>
          <w:szCs w:val="36"/>
        </w:rPr>
        <w:t xml:space="preserve"> submitted by the supplier and any subsequent revisions to the supplier’s </w:t>
      </w:r>
      <w:r w:rsidR="00C67E0B">
        <w:rPr>
          <w:rFonts w:ascii="Arial" w:hAnsi="Arial" w:cs="Arial"/>
          <w:szCs w:val="36"/>
        </w:rPr>
        <w:t>response</w:t>
      </w:r>
      <w:r w:rsidR="00FE42F0" w:rsidRPr="002A7003">
        <w:rPr>
          <w:rFonts w:ascii="Arial" w:hAnsi="Arial" w:cs="Arial"/>
          <w:szCs w:val="36"/>
        </w:rPr>
        <w:t xml:space="preserve"> and the contract terms and conditions due to negotiations, written clarifications or changes made in accordance with the provisions of the </w:t>
      </w:r>
      <w:r>
        <w:rPr>
          <w:rFonts w:ascii="Arial" w:hAnsi="Arial" w:cs="Arial"/>
          <w:szCs w:val="36"/>
        </w:rPr>
        <w:t>Sourcing Event</w:t>
      </w:r>
      <w:r w:rsidR="00FE42F0" w:rsidRPr="002A7003">
        <w:rPr>
          <w:rFonts w:ascii="Arial" w:hAnsi="Arial" w:cs="Arial"/>
          <w:szCs w:val="36"/>
        </w:rPr>
        <w:t xml:space="preserve">, and any other terms deemed necessary by </w:t>
      </w:r>
      <w:r>
        <w:rPr>
          <w:rFonts w:ascii="Arial" w:hAnsi="Arial" w:cs="Arial"/>
          <w:szCs w:val="36"/>
        </w:rPr>
        <w:t>the State Entity</w:t>
      </w:r>
      <w:r w:rsidR="00FE42F0" w:rsidRPr="002A7003">
        <w:rPr>
          <w:rFonts w:ascii="Arial" w:hAnsi="Arial" w:cs="Arial"/>
          <w:szCs w:val="36"/>
        </w:rPr>
        <w:t xml:space="preserve">, except that no objection or amendment by a supplier to the </w:t>
      </w:r>
      <w:r>
        <w:rPr>
          <w:rFonts w:ascii="Arial" w:hAnsi="Arial" w:cs="Arial"/>
          <w:szCs w:val="36"/>
        </w:rPr>
        <w:t>Sourcing Event</w:t>
      </w:r>
      <w:r w:rsidR="00FE42F0" w:rsidRPr="002A7003">
        <w:rPr>
          <w:rFonts w:ascii="Arial" w:hAnsi="Arial" w:cs="Arial"/>
          <w:szCs w:val="36"/>
        </w:rPr>
        <w:t xml:space="preserve"> requirements or the contract terms and conditions shall be incorporated by reference into the contract unless </w:t>
      </w:r>
      <w:r>
        <w:rPr>
          <w:rFonts w:ascii="Arial" w:hAnsi="Arial" w:cs="Arial"/>
          <w:szCs w:val="36"/>
        </w:rPr>
        <w:t>the State Entity</w:t>
      </w:r>
      <w:r w:rsidR="00FE42F0" w:rsidRPr="002A7003">
        <w:rPr>
          <w:rFonts w:ascii="Arial" w:hAnsi="Arial" w:cs="Arial"/>
          <w:szCs w:val="36"/>
        </w:rPr>
        <w:t xml:space="preserve"> has explicitly accepted the supplier’s objection or amendment in writing.</w:t>
      </w:r>
    </w:p>
    <w:p w14:paraId="1BFA540C" w14:textId="77777777" w:rsidR="00FE42F0" w:rsidRPr="002A7003" w:rsidRDefault="00FE42F0" w:rsidP="00FE42F0">
      <w:pPr>
        <w:tabs>
          <w:tab w:val="left" w:pos="-720"/>
        </w:tabs>
        <w:suppressAutoHyphens/>
        <w:spacing w:line="260" w:lineRule="exact"/>
        <w:ind w:left="360"/>
        <w:rPr>
          <w:rFonts w:ascii="Arial" w:hAnsi="Arial" w:cs="Arial"/>
          <w:szCs w:val="36"/>
        </w:rPr>
      </w:pPr>
    </w:p>
    <w:p w14:paraId="6D771FDB" w14:textId="5E0EB6AB" w:rsidR="00FE42F0" w:rsidRPr="002A7003" w:rsidRDefault="00FE42F0" w:rsidP="002A7003">
      <w:pPr>
        <w:tabs>
          <w:tab w:val="left" w:pos="-720"/>
        </w:tabs>
        <w:suppressAutoHyphens/>
        <w:spacing w:line="260" w:lineRule="exact"/>
        <w:ind w:left="1080"/>
        <w:rPr>
          <w:rFonts w:ascii="Arial" w:hAnsi="Arial" w:cs="Arial"/>
          <w:szCs w:val="36"/>
        </w:rPr>
      </w:pPr>
      <w:r w:rsidRPr="002A7003">
        <w:rPr>
          <w:rFonts w:ascii="Arial" w:hAnsi="Arial" w:cs="Arial"/>
          <w:szCs w:val="36"/>
        </w:rPr>
        <w:t xml:space="preserve">Please review </w:t>
      </w:r>
      <w:r w:rsidR="002A7003">
        <w:rPr>
          <w:rFonts w:ascii="Arial" w:hAnsi="Arial" w:cs="Arial"/>
          <w:szCs w:val="36"/>
        </w:rPr>
        <w:t>the State Entity’s</w:t>
      </w:r>
      <w:r w:rsidRPr="002A7003">
        <w:rPr>
          <w:rFonts w:ascii="Arial" w:hAnsi="Arial" w:cs="Arial"/>
          <w:szCs w:val="36"/>
        </w:rPr>
        <w:t xml:space="preserve"> contract terms and conditions prior to submitting a response to this </w:t>
      </w:r>
      <w:r w:rsidR="002A7003">
        <w:rPr>
          <w:rFonts w:ascii="Arial" w:hAnsi="Arial" w:cs="Arial"/>
          <w:szCs w:val="36"/>
        </w:rPr>
        <w:t>Sourcing Event</w:t>
      </w:r>
      <w:r w:rsidRPr="002A7003">
        <w:rPr>
          <w:rFonts w:ascii="Arial" w:hAnsi="Arial" w:cs="Arial"/>
          <w:szCs w:val="36"/>
        </w:rPr>
        <w:t xml:space="preserve">. Suppliers should plan on the contract terms and conditions contained in this </w:t>
      </w:r>
      <w:r w:rsidR="002A7003">
        <w:rPr>
          <w:rFonts w:ascii="Arial" w:hAnsi="Arial" w:cs="Arial"/>
          <w:szCs w:val="36"/>
        </w:rPr>
        <w:t>Sourcing Event</w:t>
      </w:r>
      <w:r w:rsidRPr="002A7003">
        <w:rPr>
          <w:rFonts w:ascii="Arial" w:hAnsi="Arial" w:cs="Arial"/>
          <w:szCs w:val="36"/>
        </w:rPr>
        <w:t xml:space="preserve"> being included in any award as a result of this </w:t>
      </w:r>
      <w:r w:rsidR="002A7003">
        <w:rPr>
          <w:rFonts w:ascii="Arial" w:hAnsi="Arial" w:cs="Arial"/>
          <w:szCs w:val="36"/>
        </w:rPr>
        <w:t>Sourcing Event</w:t>
      </w:r>
      <w:r w:rsidRPr="002A7003">
        <w:rPr>
          <w:rFonts w:ascii="Arial" w:hAnsi="Arial" w:cs="Arial"/>
          <w:szCs w:val="36"/>
        </w:rPr>
        <w:t xml:space="preserve">. Therefore, all costs associated with complying with these requirements should be included in any pricing quoted by the suppliers. The contract terms and conditions may be supplemented or revised before contract execution and are provided to enable suppliers to better evaluate the costs associated with the </w:t>
      </w:r>
      <w:r w:rsidR="002A7003">
        <w:rPr>
          <w:rFonts w:ascii="Arial" w:hAnsi="Arial" w:cs="Arial"/>
          <w:szCs w:val="36"/>
        </w:rPr>
        <w:t xml:space="preserve">Sourcing Event </w:t>
      </w:r>
      <w:r w:rsidRPr="002A7003">
        <w:rPr>
          <w:rFonts w:ascii="Arial" w:hAnsi="Arial" w:cs="Arial"/>
          <w:szCs w:val="36"/>
        </w:rPr>
        <w:t>and the potential resulting contract.</w:t>
      </w:r>
    </w:p>
    <w:p w14:paraId="0E0E158D" w14:textId="77777777" w:rsidR="00FE42F0" w:rsidRPr="002A7003" w:rsidRDefault="00FE42F0" w:rsidP="00FE42F0">
      <w:pPr>
        <w:tabs>
          <w:tab w:val="left" w:pos="-720"/>
        </w:tabs>
        <w:suppressAutoHyphens/>
        <w:spacing w:line="260" w:lineRule="exact"/>
        <w:ind w:left="360"/>
        <w:rPr>
          <w:rFonts w:ascii="Arial" w:hAnsi="Arial" w:cs="Arial"/>
          <w:szCs w:val="36"/>
        </w:rPr>
      </w:pPr>
    </w:p>
    <w:p w14:paraId="169898C5" w14:textId="639A2636" w:rsidR="00FE42F0" w:rsidRPr="002A7003" w:rsidRDefault="002A7003" w:rsidP="002A7003">
      <w:pPr>
        <w:keepNext/>
        <w:adjustRightInd w:val="0"/>
        <w:spacing w:line="260" w:lineRule="exact"/>
        <w:ind w:left="1080" w:hanging="630"/>
        <w:rPr>
          <w:rFonts w:ascii="Arial" w:hAnsi="Arial" w:cs="Arial"/>
        </w:rPr>
      </w:pPr>
      <w:r>
        <w:rPr>
          <w:rFonts w:ascii="Arial" w:hAnsi="Arial" w:cs="Arial"/>
          <w:color w:val="000000"/>
        </w:rPr>
        <w:t>7.2</w:t>
      </w:r>
      <w:r>
        <w:rPr>
          <w:rFonts w:ascii="Arial" w:hAnsi="Arial" w:cs="Arial"/>
          <w:color w:val="000000"/>
        </w:rPr>
        <w:tab/>
      </w:r>
      <w:r w:rsidRPr="002A7003">
        <w:rPr>
          <w:rFonts w:ascii="Arial" w:hAnsi="Arial" w:cs="Arial"/>
          <w:b/>
          <w:bCs/>
          <w:color w:val="000000"/>
        </w:rPr>
        <w:t xml:space="preserve">Supplier’s </w:t>
      </w:r>
      <w:r w:rsidR="00FE42F0" w:rsidRPr="002A7003">
        <w:rPr>
          <w:rFonts w:ascii="Arial" w:hAnsi="Arial" w:cs="Arial"/>
          <w:b/>
          <w:bCs/>
          <w:color w:val="000000"/>
        </w:rPr>
        <w:t>Exception to Contract</w:t>
      </w:r>
      <w:r>
        <w:rPr>
          <w:rFonts w:ascii="Arial" w:hAnsi="Arial" w:cs="Arial"/>
          <w:color w:val="000000"/>
        </w:rPr>
        <w:t xml:space="preserve">: </w:t>
      </w:r>
      <w:r w:rsidR="00FE42F0" w:rsidRPr="002A7003">
        <w:rPr>
          <w:rFonts w:ascii="Arial" w:hAnsi="Arial" w:cs="Arial"/>
        </w:rPr>
        <w:t xml:space="preserve">By submitting a response, each supplier acknowledges its acceptance of the </w:t>
      </w:r>
      <w:r>
        <w:rPr>
          <w:rFonts w:ascii="Arial" w:hAnsi="Arial" w:cs="Arial"/>
        </w:rPr>
        <w:t>Sourcing Event</w:t>
      </w:r>
      <w:r w:rsidR="00FE42F0" w:rsidRPr="002A7003">
        <w:rPr>
          <w:rFonts w:ascii="Arial" w:hAnsi="Arial" w:cs="Arial"/>
        </w:rPr>
        <w:t xml:space="preserve"> specifications and the contract terms and conditions without change except as otherwise expressly stated in the submitted </w:t>
      </w:r>
      <w:r w:rsidR="00C67E0B">
        <w:rPr>
          <w:rFonts w:ascii="Arial" w:hAnsi="Arial" w:cs="Arial"/>
        </w:rPr>
        <w:t>response</w:t>
      </w:r>
      <w:r w:rsidR="00FE42F0" w:rsidRPr="002A7003">
        <w:rPr>
          <w:rFonts w:ascii="Arial" w:hAnsi="Arial" w:cs="Arial"/>
        </w:rPr>
        <w:t xml:space="preserve">. If the supplier takes exception to a contract provision, the supplier must state the reason for the exception and </w:t>
      </w:r>
      <w:r w:rsidR="00FE42F0" w:rsidRPr="002A7003">
        <w:rPr>
          <w:rFonts w:ascii="Arial" w:hAnsi="Arial" w:cs="Arial"/>
        </w:rPr>
        <w:lastRenderedPageBreak/>
        <w:t xml:space="preserve">state the specific contract language it proposes to include in place of the provision. Any exceptions to the contract must be redlined with comments explaining the rationale for the proposed revision, uploaded and submitted as part of the supplier’s response, and should be provided as a red-line markup of the posted contract with inserted comments specifying the need for the changes. </w:t>
      </w:r>
      <w:r w:rsidR="00FE42F0" w:rsidRPr="002A7003">
        <w:rPr>
          <w:rFonts w:ascii="Arial" w:hAnsi="Arial" w:cs="Arial"/>
          <w:color w:val="000000"/>
        </w:rPr>
        <w:t xml:space="preserve">Proposed exceptions must not conflict with or attempt to preempt mandatory requirements specified in the </w:t>
      </w:r>
      <w:r w:rsidR="008F1328">
        <w:rPr>
          <w:rFonts w:ascii="Arial" w:hAnsi="Arial" w:cs="Arial"/>
          <w:color w:val="000000"/>
        </w:rPr>
        <w:t>Sourcing Event</w:t>
      </w:r>
      <w:r w:rsidR="00FE42F0" w:rsidRPr="002A7003">
        <w:rPr>
          <w:rFonts w:ascii="Arial" w:hAnsi="Arial" w:cs="Arial"/>
          <w:color w:val="000000"/>
        </w:rPr>
        <w:t>.</w:t>
      </w:r>
      <w:r w:rsidR="00FE42F0" w:rsidRPr="002A7003">
        <w:rPr>
          <w:rFonts w:ascii="Arial" w:hAnsi="Arial" w:cs="Arial"/>
        </w:rPr>
        <w:t xml:space="preserve"> Proposed exceptions should be in compliance with Georgia law. For further information regarding contracting with </w:t>
      </w:r>
      <w:r w:rsidR="008F1328">
        <w:rPr>
          <w:rFonts w:ascii="Arial" w:hAnsi="Arial" w:cs="Arial"/>
        </w:rPr>
        <w:t xml:space="preserve">state </w:t>
      </w:r>
      <w:r w:rsidR="00FE42F0" w:rsidRPr="002A7003">
        <w:rPr>
          <w:rFonts w:ascii="Arial" w:hAnsi="Arial" w:cs="Arial"/>
        </w:rPr>
        <w:t xml:space="preserve">entities subject to DOAS purview, please see SPD-SP060 “Contracting with State Entities” provided as an attachment to this solicitation </w:t>
      </w:r>
      <w:r w:rsidR="00E1071D" w:rsidRPr="002A7003">
        <w:rPr>
          <w:rFonts w:ascii="Arial" w:hAnsi="Arial" w:cs="Arial"/>
        </w:rPr>
        <w:t>and located</w:t>
      </w:r>
      <w:r w:rsidR="00FE42F0" w:rsidRPr="002A7003">
        <w:rPr>
          <w:rFonts w:ascii="Arial" w:hAnsi="Arial" w:cs="Arial"/>
        </w:rPr>
        <w:t xml:space="preserve"> at </w:t>
      </w:r>
      <w:bookmarkStart w:id="2" w:name="_Hlk161053110"/>
      <w:r w:rsidR="00FE42F0" w:rsidRPr="002A7003">
        <w:rPr>
          <w:rFonts w:ascii="Arial" w:hAnsi="Arial" w:cs="Arial"/>
        </w:rPr>
        <w:fldChar w:fldCharType="begin"/>
      </w:r>
      <w:r w:rsidR="00FE42F0" w:rsidRPr="002A7003">
        <w:rPr>
          <w:rFonts w:ascii="Arial" w:hAnsi="Arial" w:cs="Arial"/>
        </w:rPr>
        <w:instrText>HYPERLINK "https://doas.ga.gov/state-purchasing/seven-stages-of-procurement/stage-3-solicitation-preparation"</w:instrText>
      </w:r>
      <w:r w:rsidR="00FE42F0" w:rsidRPr="002A7003">
        <w:rPr>
          <w:rFonts w:ascii="Arial" w:hAnsi="Arial" w:cs="Arial"/>
        </w:rPr>
      </w:r>
      <w:r w:rsidR="00FE42F0" w:rsidRPr="002A7003">
        <w:rPr>
          <w:rFonts w:ascii="Arial" w:hAnsi="Arial" w:cs="Arial"/>
        </w:rPr>
        <w:fldChar w:fldCharType="separate"/>
      </w:r>
      <w:r w:rsidR="00FE42F0" w:rsidRPr="002A7003">
        <w:rPr>
          <w:rStyle w:val="Hyperlink"/>
          <w:rFonts w:ascii="Arial" w:hAnsi="Arial" w:cs="Arial"/>
        </w:rPr>
        <w:t>https://doas.ga.gov/state-purchasing/seven-stages-of-procurement/stage-3-solicitation-preparation</w:t>
      </w:r>
      <w:r w:rsidR="00FE42F0" w:rsidRPr="002A7003">
        <w:rPr>
          <w:rFonts w:ascii="Arial" w:hAnsi="Arial" w:cs="Arial"/>
        </w:rPr>
        <w:fldChar w:fldCharType="end"/>
      </w:r>
      <w:bookmarkEnd w:id="2"/>
    </w:p>
    <w:p w14:paraId="77297A7B" w14:textId="77777777" w:rsidR="00FE42F0" w:rsidRPr="002A7003" w:rsidRDefault="00FE42F0" w:rsidP="00FE42F0">
      <w:pPr>
        <w:adjustRightInd w:val="0"/>
        <w:spacing w:line="260" w:lineRule="exact"/>
        <w:ind w:left="360"/>
        <w:rPr>
          <w:rFonts w:ascii="Arial" w:hAnsi="Arial" w:cs="Arial"/>
          <w:szCs w:val="36"/>
        </w:rPr>
      </w:pPr>
    </w:p>
    <w:p w14:paraId="0D4CB460" w14:textId="7582A73E" w:rsidR="00FE42F0" w:rsidRPr="002A7003" w:rsidRDefault="00FE42F0" w:rsidP="008F1328">
      <w:pPr>
        <w:adjustRightInd w:val="0"/>
        <w:spacing w:line="260" w:lineRule="exact"/>
        <w:ind w:left="1080"/>
        <w:rPr>
          <w:rFonts w:ascii="Arial" w:hAnsi="Arial" w:cs="Arial"/>
        </w:rPr>
      </w:pPr>
      <w:r w:rsidRPr="002A7003">
        <w:rPr>
          <w:rFonts w:ascii="Arial" w:hAnsi="Arial" w:cs="Arial"/>
          <w:szCs w:val="36"/>
        </w:rPr>
        <w:t xml:space="preserve">In the event the supplier is selected for potential award, the supplier will be required to </w:t>
      </w:r>
      <w:r w:rsidR="00E1071D" w:rsidRPr="002A7003">
        <w:rPr>
          <w:rFonts w:ascii="Arial" w:hAnsi="Arial" w:cs="Arial"/>
          <w:szCs w:val="36"/>
        </w:rPr>
        <w:t>enter</w:t>
      </w:r>
      <w:r w:rsidRPr="002A7003">
        <w:rPr>
          <w:rFonts w:ascii="Arial" w:hAnsi="Arial" w:cs="Arial"/>
          <w:szCs w:val="36"/>
        </w:rPr>
        <w:t xml:space="preserve"> discussions with </w:t>
      </w:r>
      <w:r w:rsidR="002A7003">
        <w:rPr>
          <w:rFonts w:ascii="Arial" w:hAnsi="Arial" w:cs="Arial"/>
          <w:szCs w:val="36"/>
        </w:rPr>
        <w:t>the State Entity</w:t>
      </w:r>
      <w:r w:rsidRPr="002A7003">
        <w:rPr>
          <w:rFonts w:ascii="Arial" w:hAnsi="Arial" w:cs="Arial"/>
          <w:szCs w:val="36"/>
        </w:rPr>
        <w:t xml:space="preserve"> to resolve any contractual differences before an award is made. These discussions are to be finalized, and all exceptions resolved within the period identified in the schedule of events. Failure to resolve any contractual issues will lead to rejection of the supplier. </w:t>
      </w:r>
      <w:r w:rsidR="002A7003" w:rsidRPr="002A7003">
        <w:rPr>
          <w:rFonts w:ascii="Arial" w:hAnsi="Arial" w:cs="Arial"/>
        </w:rPr>
        <w:t>The State Entity</w:t>
      </w:r>
      <w:r w:rsidRPr="002A7003">
        <w:rPr>
          <w:rFonts w:ascii="Arial" w:hAnsi="Arial" w:cs="Arial"/>
        </w:rPr>
        <w:t xml:space="preserve"> reserves the right to proceed to discussions with the next best-ranked supplier.</w:t>
      </w:r>
    </w:p>
    <w:p w14:paraId="52B08BBC" w14:textId="77777777" w:rsidR="00FE42F0" w:rsidRPr="002A7003" w:rsidRDefault="00FE42F0" w:rsidP="008F1328">
      <w:pPr>
        <w:adjustRightInd w:val="0"/>
        <w:spacing w:line="260" w:lineRule="exact"/>
        <w:ind w:left="1080"/>
        <w:rPr>
          <w:rFonts w:ascii="Arial" w:hAnsi="Arial" w:cs="Arial"/>
        </w:rPr>
      </w:pPr>
    </w:p>
    <w:p w14:paraId="59ED825D" w14:textId="4D15ADE0" w:rsidR="00FE42F0" w:rsidRPr="002A7003" w:rsidRDefault="002A7003" w:rsidP="008F1328">
      <w:pPr>
        <w:adjustRightInd w:val="0"/>
        <w:spacing w:line="260" w:lineRule="exact"/>
        <w:ind w:left="1080"/>
        <w:rPr>
          <w:rFonts w:ascii="Arial" w:hAnsi="Arial" w:cs="Arial"/>
        </w:rPr>
      </w:pPr>
      <w:r w:rsidRPr="002A7003">
        <w:rPr>
          <w:rFonts w:ascii="Arial" w:hAnsi="Arial" w:cs="Arial"/>
        </w:rPr>
        <w:t>The State Entity</w:t>
      </w:r>
      <w:r w:rsidR="00FE42F0" w:rsidRPr="002A7003">
        <w:rPr>
          <w:rFonts w:ascii="Arial" w:hAnsi="Arial" w:cs="Arial"/>
        </w:rPr>
        <w:t xml:space="preserve"> reserves the right to modify the contract to be consistent with the apparent successful offer, and to negotiate other modifications with the apparent successful suppliers. Exceptions that materially change the terms or the requirements of the </w:t>
      </w:r>
      <w:r w:rsidRPr="002A7003">
        <w:rPr>
          <w:rFonts w:ascii="Arial" w:hAnsi="Arial" w:cs="Arial"/>
        </w:rPr>
        <w:t>Sourcing Event</w:t>
      </w:r>
      <w:r w:rsidR="00FE42F0" w:rsidRPr="002A7003">
        <w:rPr>
          <w:rFonts w:ascii="Arial" w:hAnsi="Arial" w:cs="Arial"/>
        </w:rPr>
        <w:t xml:space="preserve"> may be deemed non-responsive by </w:t>
      </w:r>
      <w:r w:rsidRPr="002A7003">
        <w:rPr>
          <w:rFonts w:ascii="Arial" w:hAnsi="Arial" w:cs="Arial"/>
        </w:rPr>
        <w:t>the State entity</w:t>
      </w:r>
      <w:r w:rsidR="00FE42F0" w:rsidRPr="002A7003">
        <w:rPr>
          <w:rFonts w:ascii="Arial" w:hAnsi="Arial" w:cs="Arial"/>
        </w:rPr>
        <w:t xml:space="preserve">, in its sole discretion, and rejected. Contract exceptions which grant the supplier an impermissible competitive advantage, as determined by </w:t>
      </w:r>
      <w:r w:rsidRPr="002A7003">
        <w:rPr>
          <w:rFonts w:ascii="Arial" w:hAnsi="Arial" w:cs="Arial"/>
        </w:rPr>
        <w:t>the State Entity</w:t>
      </w:r>
      <w:r w:rsidR="00FE42F0" w:rsidRPr="002A7003">
        <w:rPr>
          <w:rFonts w:ascii="Arial" w:hAnsi="Arial" w:cs="Arial"/>
        </w:rPr>
        <w:t xml:space="preserve"> in its sole discretion, will be rejected. If there is any question whether a particular contract exception would be permissible, the supplier is strongly encouraged to inquire via written question submitted to the Issuing Officer prior to the deadline for submitting written questions as defined by the Schedule of Events.</w:t>
      </w:r>
    </w:p>
    <w:p w14:paraId="06556EA5" w14:textId="77777777" w:rsidR="00DA4670" w:rsidRDefault="00DA4670" w:rsidP="00DA4670">
      <w:pPr>
        <w:rPr>
          <w:rFonts w:ascii="Arial" w:hAnsi="Arial" w:cs="Arial"/>
        </w:rPr>
      </w:pPr>
    </w:p>
    <w:tbl>
      <w:tblPr>
        <w:tblW w:w="10685" w:type="dxa"/>
        <w:jc w:val="center"/>
        <w:tblLayout w:type="fixed"/>
        <w:tblLook w:val="01E0" w:firstRow="1" w:lastRow="1" w:firstColumn="1" w:lastColumn="1" w:noHBand="0" w:noVBand="0"/>
      </w:tblPr>
      <w:tblGrid>
        <w:gridCol w:w="289"/>
        <w:gridCol w:w="10396"/>
      </w:tblGrid>
      <w:tr w:rsidR="00B44C77" w:rsidRPr="00D06FAA" w14:paraId="57A84635" w14:textId="77777777" w:rsidTr="00C03DB5">
        <w:trPr>
          <w:trHeight w:val="216"/>
          <w:jc w:val="center"/>
        </w:trPr>
        <w:tc>
          <w:tcPr>
            <w:tcW w:w="10685" w:type="dxa"/>
            <w:gridSpan w:val="2"/>
            <w:shd w:val="clear" w:color="auto" w:fill="1D203A"/>
          </w:tcPr>
          <w:p w14:paraId="331C16ED" w14:textId="235A732C" w:rsidR="00B44C77" w:rsidRPr="00D06FAA" w:rsidRDefault="00B44C77" w:rsidP="00C03DB5">
            <w:pPr>
              <w:spacing w:before="120" w:after="120"/>
              <w:rPr>
                <w:rFonts w:ascii="Arial" w:hAnsi="Arial" w:cs="Arial"/>
                <w:b/>
                <w:color w:val="FFFFFF" w:themeColor="background1"/>
              </w:rPr>
            </w:pPr>
            <w:r>
              <w:rPr>
                <w:rFonts w:ascii="Arial" w:hAnsi="Arial" w:cs="Arial"/>
                <w:b/>
                <w:color w:val="FFFFFF" w:themeColor="background1"/>
                <w:sz w:val="28"/>
                <w:szCs w:val="28"/>
              </w:rPr>
              <w:t>8</w:t>
            </w:r>
            <w:r w:rsidRPr="00D06FAA">
              <w:rPr>
                <w:rFonts w:ascii="Arial" w:hAnsi="Arial" w:cs="Arial"/>
                <w:b/>
                <w:color w:val="FFFFFF" w:themeColor="background1"/>
                <w:sz w:val="28"/>
                <w:szCs w:val="28"/>
              </w:rPr>
              <w:t xml:space="preserve">. </w:t>
            </w:r>
            <w:r>
              <w:rPr>
                <w:rFonts w:ascii="Arial" w:hAnsi="Arial" w:cs="Arial"/>
                <w:b/>
                <w:color w:val="FFFFFF" w:themeColor="background1"/>
                <w:sz w:val="28"/>
                <w:szCs w:val="28"/>
              </w:rPr>
              <w:t>Sourcing Event Attachments</w:t>
            </w:r>
          </w:p>
        </w:tc>
      </w:tr>
      <w:tr w:rsidR="00B44C77" w:rsidRPr="00D06FAA" w14:paraId="5130F805" w14:textId="77777777" w:rsidTr="00C03DB5">
        <w:trPr>
          <w:gridAfter w:val="1"/>
          <w:wAfter w:w="10396" w:type="dxa"/>
          <w:trHeight w:val="90"/>
          <w:jc w:val="center"/>
        </w:trPr>
        <w:tc>
          <w:tcPr>
            <w:tcW w:w="289" w:type="dxa"/>
          </w:tcPr>
          <w:p w14:paraId="6D9A3D5D" w14:textId="77777777" w:rsidR="00B44C77" w:rsidRPr="00D06FAA" w:rsidRDefault="00B44C77" w:rsidP="00C03DB5">
            <w:pPr>
              <w:rPr>
                <w:rFonts w:ascii="Arial" w:hAnsi="Arial" w:cs="Arial"/>
                <w:b/>
                <w:sz w:val="4"/>
                <w:szCs w:val="4"/>
              </w:rPr>
            </w:pPr>
          </w:p>
        </w:tc>
      </w:tr>
      <w:tr w:rsidR="00B44C77" w:rsidRPr="00D06FAA" w14:paraId="6193D47F" w14:textId="77777777" w:rsidTr="00C03DB5">
        <w:trPr>
          <w:trHeight w:val="57"/>
          <w:jc w:val="center"/>
        </w:trPr>
        <w:tc>
          <w:tcPr>
            <w:tcW w:w="10685" w:type="dxa"/>
            <w:gridSpan w:val="2"/>
            <w:shd w:val="clear" w:color="auto" w:fill="B48819"/>
          </w:tcPr>
          <w:p w14:paraId="5EA7AC8F" w14:textId="77777777" w:rsidR="00B44C77" w:rsidRPr="00D06FAA" w:rsidRDefault="00B44C77" w:rsidP="00C03DB5">
            <w:pPr>
              <w:rPr>
                <w:rFonts w:ascii="Arial" w:hAnsi="Arial" w:cs="Arial"/>
                <w:b/>
                <w:sz w:val="8"/>
                <w:szCs w:val="8"/>
              </w:rPr>
            </w:pPr>
          </w:p>
        </w:tc>
      </w:tr>
    </w:tbl>
    <w:p w14:paraId="563E4153" w14:textId="77777777" w:rsidR="002A7003" w:rsidRPr="00E1071D" w:rsidRDefault="002A7003" w:rsidP="00DA4670">
      <w:pPr>
        <w:rPr>
          <w:rFonts w:ascii="Arial" w:hAnsi="Arial" w:cs="Arial"/>
        </w:rPr>
      </w:pPr>
    </w:p>
    <w:p w14:paraId="4D9331CE" w14:textId="208009F5" w:rsidR="002A7003" w:rsidRPr="00B44C77" w:rsidRDefault="002A7003" w:rsidP="002A7003">
      <w:pPr>
        <w:adjustRightInd w:val="0"/>
        <w:spacing w:line="260" w:lineRule="exact"/>
        <w:ind w:left="360"/>
        <w:rPr>
          <w:rFonts w:ascii="Arial" w:hAnsi="Arial" w:cs="Arial"/>
        </w:rPr>
      </w:pPr>
      <w:r w:rsidRPr="00B44C77">
        <w:rPr>
          <w:rFonts w:ascii="Arial" w:hAnsi="Arial" w:cs="Arial"/>
          <w:b/>
          <w:highlight w:val="lightGray"/>
        </w:rPr>
        <w:t>INSTRUCTIONS TO ISSUING OFFICER</w:t>
      </w:r>
      <w:r w:rsidRPr="00B44C77">
        <w:rPr>
          <w:rFonts w:ascii="Arial" w:hAnsi="Arial" w:cs="Arial"/>
          <w:highlight w:val="lightGray"/>
        </w:rPr>
        <w:t xml:space="preserve">: Please provide a list of </w:t>
      </w:r>
      <w:r w:rsidR="00B44C77" w:rsidRPr="00B44C77">
        <w:rPr>
          <w:rFonts w:ascii="Arial" w:hAnsi="Arial" w:cs="Arial"/>
          <w:highlight w:val="lightGray"/>
        </w:rPr>
        <w:t>all</w:t>
      </w:r>
      <w:r w:rsidRPr="00B44C77">
        <w:rPr>
          <w:rFonts w:ascii="Arial" w:hAnsi="Arial" w:cs="Arial"/>
          <w:highlight w:val="lightGray"/>
        </w:rPr>
        <w:t xml:space="preserve"> attachments to the </w:t>
      </w:r>
      <w:r w:rsidR="00B44C77" w:rsidRPr="00B44C77">
        <w:rPr>
          <w:rFonts w:ascii="Arial" w:hAnsi="Arial" w:cs="Arial"/>
          <w:highlight w:val="lightGray"/>
        </w:rPr>
        <w:t>Sourcing Event</w:t>
      </w:r>
      <w:r w:rsidRPr="00B44C77">
        <w:rPr>
          <w:rFonts w:ascii="Arial" w:hAnsi="Arial" w:cs="Arial"/>
          <w:highlight w:val="lightGray"/>
        </w:rPr>
        <w:t xml:space="preserve">. This will be helpful to the Issuing Officer to ensure all documents are loaded into the </w:t>
      </w:r>
      <w:r w:rsidR="0015314D">
        <w:rPr>
          <w:rFonts w:ascii="Arial" w:hAnsi="Arial" w:cs="Arial"/>
          <w:highlight w:val="lightGray"/>
        </w:rPr>
        <w:t xml:space="preserve">Sourcing </w:t>
      </w:r>
      <w:r w:rsidRPr="00B44C77">
        <w:rPr>
          <w:rFonts w:ascii="Arial" w:hAnsi="Arial" w:cs="Arial"/>
          <w:highlight w:val="lightGray"/>
        </w:rPr>
        <w:t>Event. In addition, this will help the supplier identify documents. A sample list has been provided below. Please modify as needed and then delete these instructions.</w:t>
      </w:r>
    </w:p>
    <w:p w14:paraId="22EA8BF9" w14:textId="77777777" w:rsidR="002A7003" w:rsidRPr="00B44C77" w:rsidRDefault="002A7003" w:rsidP="002A7003">
      <w:pPr>
        <w:adjustRightInd w:val="0"/>
        <w:spacing w:line="260" w:lineRule="exact"/>
        <w:ind w:left="360"/>
        <w:rPr>
          <w:rFonts w:ascii="Arial" w:hAnsi="Arial" w:cs="Arial"/>
        </w:rPr>
      </w:pPr>
    </w:p>
    <w:p w14:paraId="1B0884A9" w14:textId="519695AF" w:rsidR="002A7003" w:rsidRPr="00B44C77" w:rsidRDefault="002A7003" w:rsidP="002A7003">
      <w:pPr>
        <w:adjustRightInd w:val="0"/>
        <w:spacing w:line="260" w:lineRule="exact"/>
        <w:ind w:left="360"/>
        <w:rPr>
          <w:rFonts w:ascii="Arial" w:hAnsi="Arial" w:cs="Arial"/>
        </w:rPr>
      </w:pPr>
      <w:r w:rsidRPr="00B44C77">
        <w:rPr>
          <w:rFonts w:ascii="Arial" w:hAnsi="Arial" w:cs="Arial"/>
        </w:rPr>
        <w:t xml:space="preserve">The following documents make up this </w:t>
      </w:r>
      <w:r w:rsidR="00B44C77" w:rsidRPr="00B44C77">
        <w:rPr>
          <w:rFonts w:ascii="Arial" w:hAnsi="Arial" w:cs="Arial"/>
        </w:rPr>
        <w:t>Sourcing Event</w:t>
      </w:r>
      <w:r w:rsidRPr="00B44C77">
        <w:rPr>
          <w:rFonts w:ascii="Arial" w:hAnsi="Arial" w:cs="Arial"/>
        </w:rPr>
        <w:t>. Please see Section 2 for instructions about how to access the following documents. Any difficulty locating or accessing the following documents should be immediately reported to the Issuing Officer.</w:t>
      </w:r>
    </w:p>
    <w:p w14:paraId="30D5F986" w14:textId="4F8545F8" w:rsidR="002A7003" w:rsidRPr="00B44C77" w:rsidRDefault="002A7003" w:rsidP="002A7003">
      <w:pPr>
        <w:numPr>
          <w:ilvl w:val="0"/>
          <w:numId w:val="50"/>
        </w:numPr>
        <w:adjustRightInd w:val="0"/>
        <w:spacing w:line="260" w:lineRule="exact"/>
        <w:rPr>
          <w:rFonts w:ascii="Arial" w:hAnsi="Arial" w:cs="Arial"/>
        </w:rPr>
      </w:pPr>
      <w:r w:rsidRPr="00B44C77">
        <w:rPr>
          <w:rFonts w:ascii="Arial" w:hAnsi="Arial" w:cs="Arial"/>
        </w:rPr>
        <w:t xml:space="preserve">State Entity </w:t>
      </w:r>
      <w:r w:rsidR="0015314D">
        <w:rPr>
          <w:rFonts w:ascii="Arial" w:hAnsi="Arial" w:cs="Arial"/>
        </w:rPr>
        <w:t>Sourcing Event</w:t>
      </w:r>
      <w:r w:rsidRPr="00B44C77">
        <w:rPr>
          <w:rFonts w:ascii="Arial" w:hAnsi="Arial" w:cs="Arial"/>
        </w:rPr>
        <w:t xml:space="preserve"> (this document)</w:t>
      </w:r>
      <w:r w:rsidR="0015314D">
        <w:rPr>
          <w:rFonts w:ascii="Arial" w:hAnsi="Arial" w:cs="Arial"/>
        </w:rPr>
        <w:t xml:space="preserve"> and all other information within the Sourcing Tool</w:t>
      </w:r>
    </w:p>
    <w:p w14:paraId="1BD25104" w14:textId="2F1CACFC" w:rsidR="002A7003" w:rsidRPr="00B44C77" w:rsidRDefault="002A7003" w:rsidP="002A7003">
      <w:pPr>
        <w:numPr>
          <w:ilvl w:val="0"/>
          <w:numId w:val="50"/>
        </w:numPr>
        <w:adjustRightInd w:val="0"/>
        <w:spacing w:line="260" w:lineRule="exact"/>
        <w:rPr>
          <w:rFonts w:ascii="Arial" w:hAnsi="Arial" w:cs="Arial"/>
        </w:rPr>
      </w:pPr>
      <w:r w:rsidRPr="00B44C77">
        <w:rPr>
          <w:rFonts w:ascii="Arial" w:hAnsi="Arial" w:cs="Arial"/>
        </w:rPr>
        <w:t>Special Term Definitions from Section 1.</w:t>
      </w:r>
      <w:r w:rsidR="00635BE3">
        <w:rPr>
          <w:rFonts w:ascii="Arial" w:hAnsi="Arial" w:cs="Arial"/>
        </w:rPr>
        <w:t>5</w:t>
      </w:r>
      <w:r w:rsidRPr="00B44C77">
        <w:rPr>
          <w:rFonts w:ascii="Arial" w:hAnsi="Arial" w:cs="Arial"/>
        </w:rPr>
        <w:t xml:space="preserve"> Definition of Terms</w:t>
      </w:r>
    </w:p>
    <w:p w14:paraId="6E7AB6EE" w14:textId="14E5A998" w:rsidR="002A7003" w:rsidRPr="00B44C77" w:rsidRDefault="002A7003" w:rsidP="002A7003">
      <w:pPr>
        <w:numPr>
          <w:ilvl w:val="0"/>
          <w:numId w:val="50"/>
        </w:numPr>
        <w:adjustRightInd w:val="0"/>
        <w:spacing w:line="260" w:lineRule="exact"/>
        <w:rPr>
          <w:rFonts w:ascii="Arial" w:hAnsi="Arial" w:cs="Arial"/>
        </w:rPr>
      </w:pPr>
      <w:r w:rsidRPr="00B44C77">
        <w:rPr>
          <w:rFonts w:ascii="Arial" w:hAnsi="Arial" w:cs="Arial"/>
        </w:rPr>
        <w:t>Department of Audits Immigration and Security Form</w:t>
      </w:r>
      <w:r w:rsidR="00C67E0B">
        <w:rPr>
          <w:rFonts w:ascii="Arial" w:hAnsi="Arial" w:cs="Arial"/>
        </w:rPr>
        <w:t xml:space="preserve"> (eVerify Affidavit)</w:t>
      </w:r>
    </w:p>
    <w:p w14:paraId="0B82E8E6" w14:textId="52EBE329" w:rsidR="002A7003" w:rsidRPr="00B44C77" w:rsidRDefault="002A7003" w:rsidP="002A7003">
      <w:pPr>
        <w:numPr>
          <w:ilvl w:val="0"/>
          <w:numId w:val="50"/>
        </w:numPr>
        <w:adjustRightInd w:val="0"/>
        <w:spacing w:line="260" w:lineRule="exact"/>
        <w:rPr>
          <w:rFonts w:ascii="Arial" w:hAnsi="Arial" w:cs="Arial"/>
        </w:rPr>
      </w:pPr>
      <w:r w:rsidRPr="00B44C77">
        <w:rPr>
          <w:rFonts w:ascii="Arial" w:hAnsi="Arial" w:cs="Arial"/>
        </w:rPr>
        <w:t xml:space="preserve">Cost Worksheet from Section 5 </w:t>
      </w:r>
      <w:r w:rsidR="00C67E0B">
        <w:rPr>
          <w:rFonts w:ascii="Arial" w:hAnsi="Arial" w:cs="Arial"/>
        </w:rPr>
        <w:t>Pricing</w:t>
      </w:r>
    </w:p>
    <w:p w14:paraId="382D7461" w14:textId="0991A6DB" w:rsidR="002A7003" w:rsidRPr="00B44C77" w:rsidRDefault="002A7003" w:rsidP="002A7003">
      <w:pPr>
        <w:numPr>
          <w:ilvl w:val="0"/>
          <w:numId w:val="50"/>
        </w:numPr>
        <w:adjustRightInd w:val="0"/>
        <w:spacing w:line="260" w:lineRule="exact"/>
        <w:rPr>
          <w:rFonts w:ascii="Arial" w:hAnsi="Arial" w:cs="Arial"/>
        </w:rPr>
      </w:pPr>
      <w:r w:rsidRPr="00B44C77">
        <w:rPr>
          <w:rFonts w:ascii="Arial" w:hAnsi="Arial" w:cs="Arial"/>
        </w:rPr>
        <w:t>State Contract from Section 7 Contract Terms and Conditions</w:t>
      </w:r>
    </w:p>
    <w:p w14:paraId="4845C9FE" w14:textId="77777777" w:rsidR="00533390" w:rsidRDefault="002A7003" w:rsidP="00533390">
      <w:pPr>
        <w:numPr>
          <w:ilvl w:val="0"/>
          <w:numId w:val="50"/>
        </w:numPr>
        <w:adjustRightInd w:val="0"/>
        <w:spacing w:line="260" w:lineRule="exact"/>
        <w:rPr>
          <w:rFonts w:ascii="Arial" w:hAnsi="Arial" w:cs="Arial"/>
        </w:rPr>
      </w:pPr>
      <w:r w:rsidRPr="00B44C77">
        <w:rPr>
          <w:rFonts w:ascii="Arial" w:hAnsi="Arial" w:cs="Arial"/>
        </w:rPr>
        <w:t>SPD-SP044 Sample Trade Secret Affidavit</w:t>
      </w:r>
    </w:p>
    <w:p w14:paraId="3B5C3830" w14:textId="475FB444" w:rsidR="002A7003" w:rsidRPr="00533390" w:rsidRDefault="00533390" w:rsidP="00533390">
      <w:pPr>
        <w:numPr>
          <w:ilvl w:val="0"/>
          <w:numId w:val="50"/>
        </w:numPr>
        <w:adjustRightInd w:val="0"/>
        <w:spacing w:line="260" w:lineRule="exact"/>
        <w:rPr>
          <w:rFonts w:ascii="Arial" w:hAnsi="Arial" w:cs="Arial"/>
        </w:rPr>
      </w:pPr>
      <w:r w:rsidRPr="00B44C77">
        <w:rPr>
          <w:rFonts w:ascii="Arial" w:hAnsi="Arial" w:cs="Arial"/>
        </w:rPr>
        <w:t>SPD-SP060 Contracting with State Entities</w:t>
      </w:r>
    </w:p>
    <w:p w14:paraId="4E033A2F" w14:textId="77777777" w:rsidR="00B44C77" w:rsidRPr="00B44C77" w:rsidRDefault="00B44C77" w:rsidP="00B44C77">
      <w:pPr>
        <w:adjustRightInd w:val="0"/>
        <w:spacing w:line="260" w:lineRule="exact"/>
        <w:rPr>
          <w:rFonts w:ascii="Arial" w:hAnsi="Arial" w:cs="Arial"/>
        </w:rPr>
      </w:pPr>
    </w:p>
    <w:p w14:paraId="2034AF1F" w14:textId="77777777" w:rsidR="00B44C77" w:rsidRPr="00B44C77" w:rsidRDefault="00B44C77" w:rsidP="00B44C77">
      <w:pPr>
        <w:adjustRightInd w:val="0"/>
        <w:spacing w:line="260" w:lineRule="exact"/>
        <w:ind w:left="360"/>
        <w:rPr>
          <w:rFonts w:ascii="Arial" w:hAnsi="Arial" w:cs="Arial"/>
        </w:rPr>
      </w:pPr>
      <w:r w:rsidRPr="00B44C77">
        <w:rPr>
          <w:rFonts w:ascii="Arial" w:hAnsi="Arial" w:cs="Arial"/>
        </w:rPr>
        <w:t>NOTE: The list above may not be exhaustive. Suppliers should carefully review the Sourcing Event to access all applicable files, including Event Prerequisites, Buyer Attachments, Questions, and Cost Lines.</w:t>
      </w:r>
    </w:p>
    <w:p w14:paraId="4BB95668" w14:textId="77777777" w:rsidR="00B44C77" w:rsidRPr="00B44C77" w:rsidRDefault="00B44C77" w:rsidP="00B44C77">
      <w:pPr>
        <w:adjustRightInd w:val="0"/>
        <w:spacing w:line="260" w:lineRule="exact"/>
        <w:rPr>
          <w:rFonts w:ascii="Arial" w:hAnsi="Arial" w:cs="Arial"/>
        </w:rPr>
      </w:pPr>
    </w:p>
    <w:p w14:paraId="60446DE0" w14:textId="77777777" w:rsidR="002A7003" w:rsidRPr="00B44C77" w:rsidRDefault="002A7003" w:rsidP="00DA4670">
      <w:pPr>
        <w:rPr>
          <w:rFonts w:ascii="Arial" w:hAnsi="Arial" w:cs="Arial"/>
        </w:rPr>
      </w:pPr>
    </w:p>
    <w:sectPr w:rsidR="002A7003" w:rsidRPr="00B44C77" w:rsidSect="005C7AEC">
      <w:footerReference w:type="default" r:id="rId18"/>
      <w:pgSz w:w="12240" w:h="15840"/>
      <w:pgMar w:top="720" w:right="810" w:bottom="720" w:left="34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DE25B9" w14:textId="77777777" w:rsidR="006B0175" w:rsidRDefault="006B0175" w:rsidP="00361BDC">
      <w:r>
        <w:separator/>
      </w:r>
    </w:p>
  </w:endnote>
  <w:endnote w:type="continuationSeparator" w:id="0">
    <w:p w14:paraId="423BE364" w14:textId="77777777" w:rsidR="006B0175" w:rsidRDefault="006B0175" w:rsidP="00361B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Batang">
    <w:panose1 w:val="02030600000101010101"/>
    <w:charset w:val="81"/>
    <w:family w:val="roman"/>
    <w:pitch w:val="variable"/>
    <w:sig w:usb0="B00002AF" w:usb1="69D77CFB" w:usb2="00000030" w:usb3="00000000" w:csb0="0008009F" w:csb1="00000000"/>
  </w:font>
  <w:font w:name="Candara">
    <w:panose1 w:val="020E0502030303020204"/>
    <w:charset w:val="00"/>
    <w:family w:val="swiss"/>
    <w:pitch w:val="variable"/>
    <w:sig w:usb0="A00002EF" w:usb1="4000A44B" w:usb2="0000000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CD6E3" w14:textId="59473AA9" w:rsidR="00361BDC" w:rsidRPr="00361BDC" w:rsidRDefault="00533390" w:rsidP="00D06FAA">
    <w:pPr>
      <w:spacing w:before="120"/>
      <w:ind w:firstLine="446"/>
      <w:rPr>
        <w:rFonts w:ascii="Arial" w:hAnsi="Arial" w:cs="Arial"/>
        <w:sz w:val="18"/>
        <w:szCs w:val="18"/>
      </w:rPr>
    </w:pPr>
    <w:r w:rsidRPr="00075D4E">
      <w:rPr>
        <w:rFonts w:ascii="Arial" w:eastAsia="Yu Mincho" w:hAnsi="Arial" w:cs="Arial"/>
        <w:noProof/>
      </w:rPr>
      <mc:AlternateContent>
        <mc:Choice Requires="wps">
          <w:drawing>
            <wp:anchor distT="0" distB="0" distL="114300" distR="114300" simplePos="0" relativeHeight="251661312" behindDoc="0" locked="0" layoutInCell="1" allowOverlap="1" wp14:anchorId="1CA24BE6" wp14:editId="7CFEF6DC">
              <wp:simplePos x="0" y="0"/>
              <wp:positionH relativeFrom="page">
                <wp:align>left</wp:align>
              </wp:positionH>
              <wp:positionV relativeFrom="paragraph">
                <wp:posOffset>499274</wp:posOffset>
              </wp:positionV>
              <wp:extent cx="7772400" cy="159127"/>
              <wp:effectExtent l="0" t="0" r="0" b="0"/>
              <wp:wrapNone/>
              <wp:docPr id="87" name="Freeform 13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72400" cy="159127"/>
                      </a:xfrm>
                      <a:custGeom>
                        <a:avLst/>
                        <a:gdLst>
                          <a:gd name="T0" fmla="*/ 12240 w 12240"/>
                          <a:gd name="T1" fmla="*/ 0 h 251"/>
                          <a:gd name="T2" fmla="*/ 0 w 12240"/>
                          <a:gd name="T3" fmla="*/ 0 h 251"/>
                          <a:gd name="T4" fmla="*/ 0 w 12240"/>
                          <a:gd name="T5" fmla="*/ 250 h 251"/>
                          <a:gd name="T6" fmla="*/ 12240 w 12240"/>
                          <a:gd name="T7" fmla="*/ 250 h 251"/>
                          <a:gd name="T8" fmla="*/ 12240 w 12240"/>
                          <a:gd name="T9" fmla="*/ 0 h 251"/>
                        </a:gdLst>
                        <a:ahLst/>
                        <a:cxnLst>
                          <a:cxn ang="0">
                            <a:pos x="T0" y="T1"/>
                          </a:cxn>
                          <a:cxn ang="0">
                            <a:pos x="T2" y="T3"/>
                          </a:cxn>
                          <a:cxn ang="0">
                            <a:pos x="T4" y="T5"/>
                          </a:cxn>
                          <a:cxn ang="0">
                            <a:pos x="T6" y="T7"/>
                          </a:cxn>
                          <a:cxn ang="0">
                            <a:pos x="T8" y="T9"/>
                          </a:cxn>
                        </a:cxnLst>
                        <a:rect l="0" t="0" r="r" b="b"/>
                        <a:pathLst>
                          <a:path w="12240" h="251">
                            <a:moveTo>
                              <a:pt x="12240" y="0"/>
                            </a:moveTo>
                            <a:lnTo>
                              <a:pt x="0" y="0"/>
                            </a:lnTo>
                            <a:lnTo>
                              <a:pt x="0" y="250"/>
                            </a:lnTo>
                            <a:lnTo>
                              <a:pt x="12240" y="250"/>
                            </a:lnTo>
                            <a:lnTo>
                              <a:pt x="12240" y="0"/>
                            </a:lnTo>
                            <a:close/>
                          </a:path>
                        </a:pathLst>
                      </a:custGeom>
                      <a:solidFill>
                        <a:srgbClr val="1D1F3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672BAF86" id="Freeform 136" o:spid="_x0000_s1026" alt="&quot;&quot;" style="position:absolute;margin-left:0;margin-top:39.3pt;width:612pt;height:12.55pt;z-index:251661312;visibility:visible;mso-wrap-style:square;mso-wrap-distance-left:9pt;mso-wrap-distance-top:0;mso-wrap-distance-right:9pt;mso-wrap-distance-bottom:0;mso-position-horizontal:left;mso-position-horizontal-relative:page;mso-position-vertical:absolute;mso-position-vertical-relative:text;v-text-anchor:top" coordsize="12240,2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" path="m12240,l,,,250r12240,l12240,xe" fillcolor="#1d1f39" stroked="f">
              <v:path arrowok="t" o:connecttype="custom" o:connectlocs="7772400,0;0,0;0,158493;7772400,158493;7772400,0" o:connectangles="0,0,0,0,0"/>
              <w10:wrap anchorx="page"/>
            </v:shape>
          </w:pict>
        </mc:Fallback>
      </mc:AlternateContent>
    </w:r>
    <w:r>
      <w:rPr>
        <w:noProof/>
      </w:rPr>
      <mc:AlternateContent>
        <mc:Choice Requires="wps">
          <w:drawing>
            <wp:anchor distT="0" distB="0" distL="114300" distR="114300" simplePos="0" relativeHeight="251659264" behindDoc="0" locked="0" layoutInCell="1" allowOverlap="1" wp14:anchorId="64E6A169" wp14:editId="7ECB154E">
              <wp:simplePos x="0" y="0"/>
              <wp:positionH relativeFrom="page">
                <wp:posOffset>0</wp:posOffset>
              </wp:positionH>
              <wp:positionV relativeFrom="paragraph">
                <wp:posOffset>248285</wp:posOffset>
              </wp:positionV>
              <wp:extent cx="7772400" cy="233936"/>
              <wp:effectExtent l="0" t="0" r="0" b="0"/>
              <wp:wrapNone/>
              <wp:docPr id="86" name="Freeform 1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72400" cy="233936"/>
                      </a:xfrm>
                      <a:custGeom>
                        <a:avLst/>
                        <a:gdLst>
                          <a:gd name="T0" fmla="*/ 0 w 12240"/>
                          <a:gd name="T1" fmla="*/ 368 h 369"/>
                          <a:gd name="T2" fmla="*/ 12240 w 12240"/>
                          <a:gd name="T3" fmla="*/ 368 h 369"/>
                          <a:gd name="T4" fmla="*/ 12240 w 12240"/>
                          <a:gd name="T5" fmla="*/ 0 h 369"/>
                          <a:gd name="T6" fmla="*/ 0 w 12240"/>
                          <a:gd name="T7" fmla="*/ 0 h 369"/>
                          <a:gd name="T8" fmla="*/ 0 w 12240"/>
                          <a:gd name="T9" fmla="*/ 368 h 369"/>
                        </a:gdLst>
                        <a:ahLst/>
                        <a:cxnLst>
                          <a:cxn ang="0">
                            <a:pos x="T0" y="T1"/>
                          </a:cxn>
                          <a:cxn ang="0">
                            <a:pos x="T2" y="T3"/>
                          </a:cxn>
                          <a:cxn ang="0">
                            <a:pos x="T4" y="T5"/>
                          </a:cxn>
                          <a:cxn ang="0">
                            <a:pos x="T6" y="T7"/>
                          </a:cxn>
                          <a:cxn ang="0">
                            <a:pos x="T8" y="T9"/>
                          </a:cxn>
                        </a:cxnLst>
                        <a:rect l="0" t="0" r="r" b="b"/>
                        <a:pathLst>
                          <a:path w="12240" h="369">
                            <a:moveTo>
                              <a:pt x="0" y="368"/>
                            </a:moveTo>
                            <a:lnTo>
                              <a:pt x="12240" y="368"/>
                            </a:lnTo>
                            <a:lnTo>
                              <a:pt x="12240" y="0"/>
                            </a:lnTo>
                            <a:lnTo>
                              <a:pt x="0" y="0"/>
                            </a:lnTo>
                            <a:lnTo>
                              <a:pt x="0" y="368"/>
                            </a:lnTo>
                            <a:close/>
                          </a:path>
                        </a:pathLst>
                      </a:custGeom>
                      <a:solidFill>
                        <a:srgbClr val="F6E9C5"/>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26BCD117" w14:textId="0F873815" w:rsidR="00533390" w:rsidRPr="00075D4E" w:rsidRDefault="00533390" w:rsidP="00533390">
                          <w:pPr>
                            <w:pStyle w:val="Footer"/>
                            <w:tabs>
                              <w:tab w:val="center" w:pos="5760"/>
                              <w:tab w:val="right" w:pos="11520"/>
                            </w:tabs>
                            <w:ind w:left="360" w:right="438"/>
                            <w:rPr>
                              <w:rFonts w:ascii="Arial" w:hAnsi="Arial" w:cs="Arial"/>
                              <w:b/>
                              <w:bCs/>
                              <w:sz w:val="18"/>
                              <w:szCs w:val="18"/>
                            </w:rPr>
                          </w:pPr>
                          <w:r w:rsidRPr="00075D4E">
                            <w:rPr>
                              <w:rFonts w:ascii="Arial" w:hAnsi="Arial" w:cs="Arial"/>
                              <w:b/>
                              <w:bCs/>
                              <w:sz w:val="18"/>
                              <w:szCs w:val="18"/>
                            </w:rPr>
                            <w:t>Revised 0</w:t>
                          </w:r>
                          <w:r>
                            <w:rPr>
                              <w:rFonts w:ascii="Arial" w:hAnsi="Arial" w:cs="Arial"/>
                              <w:b/>
                              <w:bCs/>
                              <w:sz w:val="18"/>
                              <w:szCs w:val="18"/>
                            </w:rPr>
                            <w:t>7/01/</w:t>
                          </w:r>
                          <w:r w:rsidRPr="00075D4E">
                            <w:rPr>
                              <w:rFonts w:ascii="Arial" w:hAnsi="Arial" w:cs="Arial"/>
                              <w:b/>
                              <w:bCs/>
                              <w:sz w:val="18"/>
                              <w:szCs w:val="18"/>
                            </w:rPr>
                            <w:t>202</w:t>
                          </w:r>
                          <w:r>
                            <w:rPr>
                              <w:rFonts w:ascii="Arial" w:hAnsi="Arial" w:cs="Arial"/>
                              <w:b/>
                              <w:bCs/>
                              <w:sz w:val="18"/>
                              <w:szCs w:val="18"/>
                            </w:rPr>
                            <w:t>6</w:t>
                          </w:r>
                          <w:r>
                            <w:rPr>
                              <w:rFonts w:ascii="Arial" w:hAnsi="Arial" w:cs="Arial"/>
                              <w:b/>
                              <w:bCs/>
                              <w:sz w:val="18"/>
                              <w:szCs w:val="18"/>
                            </w:rPr>
                            <w:tab/>
                          </w:r>
                          <w:r>
                            <w:rPr>
                              <w:rFonts w:ascii="Arial" w:hAnsi="Arial" w:cs="Arial"/>
                              <w:b/>
                              <w:bCs/>
                              <w:sz w:val="18"/>
                              <w:szCs w:val="18"/>
                            </w:rPr>
                            <w:tab/>
                          </w:r>
                          <w:r w:rsidRPr="00075D4E">
                            <w:rPr>
                              <w:rFonts w:ascii="Arial" w:hAnsi="Arial" w:cs="Arial"/>
                              <w:b/>
                              <w:bCs/>
                              <w:sz w:val="18"/>
                              <w:szCs w:val="18"/>
                            </w:rPr>
                            <w:fldChar w:fldCharType="begin"/>
                          </w:r>
                          <w:r w:rsidRPr="00075D4E">
                            <w:rPr>
                              <w:rFonts w:ascii="Arial" w:hAnsi="Arial" w:cs="Arial"/>
                              <w:b/>
                              <w:bCs/>
                              <w:sz w:val="18"/>
                              <w:szCs w:val="18"/>
                            </w:rPr>
                            <w:instrText xml:space="preserve"> PAGE   \* MERGEFORMAT </w:instrText>
                          </w:r>
                          <w:r w:rsidRPr="00075D4E">
                            <w:rPr>
                              <w:rFonts w:ascii="Arial" w:hAnsi="Arial" w:cs="Arial"/>
                              <w:b/>
                              <w:bCs/>
                              <w:sz w:val="18"/>
                              <w:szCs w:val="18"/>
                            </w:rPr>
                            <w:fldChar w:fldCharType="separate"/>
                          </w:r>
                          <w:r w:rsidRPr="00075D4E">
                            <w:rPr>
                              <w:rFonts w:ascii="Arial" w:hAnsi="Arial" w:cs="Arial"/>
                              <w:b/>
                              <w:bCs/>
                              <w:noProof/>
                              <w:sz w:val="18"/>
                              <w:szCs w:val="18"/>
                            </w:rPr>
                            <w:t>1</w:t>
                          </w:r>
                          <w:r w:rsidRPr="00075D4E">
                            <w:rPr>
                              <w:rFonts w:ascii="Arial" w:hAnsi="Arial" w:cs="Arial"/>
                              <w:b/>
                              <w:bCs/>
                              <w:noProof/>
                              <w:sz w:val="18"/>
                              <w:szCs w:val="18"/>
                            </w:rPr>
                            <w:fldChar w:fldCharType="end"/>
                          </w:r>
                          <w:r>
                            <w:rPr>
                              <w:rFonts w:ascii="Arial" w:hAnsi="Arial" w:cs="Arial"/>
                              <w:b/>
                              <w:bCs/>
                              <w:noProof/>
                              <w:sz w:val="18"/>
                              <w:szCs w:val="18"/>
                            </w:rPr>
                            <w:tab/>
                          </w:r>
                          <w:r>
                            <w:rPr>
                              <w:rFonts w:ascii="Arial" w:hAnsi="Arial" w:cs="Arial"/>
                              <w:b/>
                              <w:bCs/>
                              <w:noProof/>
                              <w:sz w:val="18"/>
                              <w:szCs w:val="18"/>
                            </w:rPr>
                            <w:tab/>
                          </w:r>
                          <w:r w:rsidRPr="00075D4E">
                            <w:rPr>
                              <w:rFonts w:ascii="Arial" w:hAnsi="Arial" w:cs="Arial"/>
                              <w:b/>
                              <w:bCs/>
                              <w:sz w:val="18"/>
                              <w:szCs w:val="18"/>
                            </w:rPr>
                            <w:t>SPD-</w:t>
                          </w:r>
                          <w:r>
                            <w:rPr>
                              <w:rFonts w:ascii="Arial" w:hAnsi="Arial" w:cs="Arial"/>
                              <w:b/>
                              <w:bCs/>
                              <w:sz w:val="18"/>
                              <w:szCs w:val="18"/>
                            </w:rPr>
                            <w:t>SP01</w:t>
                          </w:r>
                          <w:r w:rsidR="00861D98">
                            <w:rPr>
                              <w:rFonts w:ascii="Arial" w:hAnsi="Arial" w:cs="Arial"/>
                              <w:b/>
                              <w:bCs/>
                              <w:sz w:val="18"/>
                              <w:szCs w:val="18"/>
                            </w:rPr>
                            <w:t>8</w:t>
                          </w:r>
                        </w:p>
                        <w:p w14:paraId="34AE2471" w14:textId="77777777" w:rsidR="00533390" w:rsidRPr="00075D4E" w:rsidRDefault="00533390" w:rsidP="00533390">
                          <w:pPr>
                            <w:rPr>
                              <w:b/>
                              <w:bCs/>
                            </w:rPr>
                          </w:pPr>
                        </w:p>
                      </w:txbxContent>
                    </wps:txbx>
                    <wps:bodyPr rot="0" vert="horz" wrap="square" lIns="91440" tIns="45720" rIns="91440" bIns="45720" anchor="t" anchorCtr="0" upright="1">
                      <a:noAutofit/>
                    </wps:bodyPr>
                  </wps:wsp>
                </a:graphicData>
              </a:graphic>
            </wp:anchor>
          </w:drawing>
        </mc:Choice>
        <mc:Fallback>
          <w:pict>
            <v:shape w14:anchorId="64E6A169" id="Freeform 135" o:spid="_x0000_s1027" style="position:absolute;left:0;text-align:left;margin-left:0;margin-top:19.55pt;width:612pt;height:18.4pt;z-index:251659264;visibility:visible;mso-wrap-style:square;mso-wrap-distance-left:9pt;mso-wrap-distance-top:0;mso-wrap-distance-right:9pt;mso-wrap-distance-bottom:0;mso-position-horizontal:absolute;mso-position-horizontal-relative:page;mso-position-vertical:absolute;mso-position-vertical-relative:text;v-text-anchor:top" coordsize="12240,369"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" adj="-11796480,,5400" path="m,368r12240,l12240,,,,,368xe" fillcolor="#f6e9c5" stroked="f">
              <v:stroke joinstyle="round"/>
              <v:formulas/>
              <v:path arrowok="t" o:connecttype="custom" o:connectlocs="0,233302;7772400,233302;7772400,0;0,0;0,233302" o:connectangles="0,0,0,0,0" textboxrect="0,0,12240,369"/>
              <v:textbox>
                <w:txbxContent>
                  <w:p w14:paraId="26BCD117" w14:textId="0F873815" w:rsidR="00533390" w:rsidRPr="00075D4E" w:rsidRDefault="00533390" w:rsidP="00533390">
                    <w:pPr>
                      <w:pStyle w:val="Footer"/>
                      <w:tabs>
                        <w:tab w:val="center" w:pos="5760"/>
                        <w:tab w:val="right" w:pos="11520"/>
                      </w:tabs>
                      <w:ind w:left="360" w:right="438"/>
                      <w:rPr>
                        <w:rFonts w:ascii="Arial" w:hAnsi="Arial" w:cs="Arial"/>
                        <w:b/>
                        <w:bCs/>
                        <w:sz w:val="18"/>
                        <w:szCs w:val="18"/>
                      </w:rPr>
                    </w:pPr>
                    <w:r w:rsidRPr="00075D4E">
                      <w:rPr>
                        <w:rFonts w:ascii="Arial" w:hAnsi="Arial" w:cs="Arial"/>
                        <w:b/>
                        <w:bCs/>
                        <w:sz w:val="18"/>
                        <w:szCs w:val="18"/>
                      </w:rPr>
                      <w:t>Revised 0</w:t>
                    </w:r>
                    <w:r>
                      <w:rPr>
                        <w:rFonts w:ascii="Arial" w:hAnsi="Arial" w:cs="Arial"/>
                        <w:b/>
                        <w:bCs/>
                        <w:sz w:val="18"/>
                        <w:szCs w:val="18"/>
                      </w:rPr>
                      <w:t>7/01/</w:t>
                    </w:r>
                    <w:r w:rsidRPr="00075D4E">
                      <w:rPr>
                        <w:rFonts w:ascii="Arial" w:hAnsi="Arial" w:cs="Arial"/>
                        <w:b/>
                        <w:bCs/>
                        <w:sz w:val="18"/>
                        <w:szCs w:val="18"/>
                      </w:rPr>
                      <w:t>202</w:t>
                    </w:r>
                    <w:r>
                      <w:rPr>
                        <w:rFonts w:ascii="Arial" w:hAnsi="Arial" w:cs="Arial"/>
                        <w:b/>
                        <w:bCs/>
                        <w:sz w:val="18"/>
                        <w:szCs w:val="18"/>
                      </w:rPr>
                      <w:t>6</w:t>
                    </w:r>
                    <w:r>
                      <w:rPr>
                        <w:rFonts w:ascii="Arial" w:hAnsi="Arial" w:cs="Arial"/>
                        <w:b/>
                        <w:bCs/>
                        <w:sz w:val="18"/>
                        <w:szCs w:val="18"/>
                      </w:rPr>
                      <w:tab/>
                    </w:r>
                    <w:r>
                      <w:rPr>
                        <w:rFonts w:ascii="Arial" w:hAnsi="Arial" w:cs="Arial"/>
                        <w:b/>
                        <w:bCs/>
                        <w:sz w:val="18"/>
                        <w:szCs w:val="18"/>
                      </w:rPr>
                      <w:tab/>
                    </w:r>
                    <w:r w:rsidRPr="00075D4E">
                      <w:rPr>
                        <w:rFonts w:ascii="Arial" w:hAnsi="Arial" w:cs="Arial"/>
                        <w:b/>
                        <w:bCs/>
                        <w:sz w:val="18"/>
                        <w:szCs w:val="18"/>
                      </w:rPr>
                      <w:fldChar w:fldCharType="begin"/>
                    </w:r>
                    <w:r w:rsidRPr="00075D4E">
                      <w:rPr>
                        <w:rFonts w:ascii="Arial" w:hAnsi="Arial" w:cs="Arial"/>
                        <w:b/>
                        <w:bCs/>
                        <w:sz w:val="18"/>
                        <w:szCs w:val="18"/>
                      </w:rPr>
                      <w:instrText xml:space="preserve"> PAGE   \* MERGEFORMAT </w:instrText>
                    </w:r>
                    <w:r w:rsidRPr="00075D4E">
                      <w:rPr>
                        <w:rFonts w:ascii="Arial" w:hAnsi="Arial" w:cs="Arial"/>
                        <w:b/>
                        <w:bCs/>
                        <w:sz w:val="18"/>
                        <w:szCs w:val="18"/>
                      </w:rPr>
                      <w:fldChar w:fldCharType="separate"/>
                    </w:r>
                    <w:r w:rsidRPr="00075D4E">
                      <w:rPr>
                        <w:rFonts w:ascii="Arial" w:hAnsi="Arial" w:cs="Arial"/>
                        <w:b/>
                        <w:bCs/>
                        <w:noProof/>
                        <w:sz w:val="18"/>
                        <w:szCs w:val="18"/>
                      </w:rPr>
                      <w:t>1</w:t>
                    </w:r>
                    <w:r w:rsidRPr="00075D4E">
                      <w:rPr>
                        <w:rFonts w:ascii="Arial" w:hAnsi="Arial" w:cs="Arial"/>
                        <w:b/>
                        <w:bCs/>
                        <w:noProof/>
                        <w:sz w:val="18"/>
                        <w:szCs w:val="18"/>
                      </w:rPr>
                      <w:fldChar w:fldCharType="end"/>
                    </w:r>
                    <w:r>
                      <w:rPr>
                        <w:rFonts w:ascii="Arial" w:hAnsi="Arial" w:cs="Arial"/>
                        <w:b/>
                        <w:bCs/>
                        <w:noProof/>
                        <w:sz w:val="18"/>
                        <w:szCs w:val="18"/>
                      </w:rPr>
                      <w:tab/>
                    </w:r>
                    <w:r>
                      <w:rPr>
                        <w:rFonts w:ascii="Arial" w:hAnsi="Arial" w:cs="Arial"/>
                        <w:b/>
                        <w:bCs/>
                        <w:noProof/>
                        <w:sz w:val="18"/>
                        <w:szCs w:val="18"/>
                      </w:rPr>
                      <w:tab/>
                    </w:r>
                    <w:r w:rsidRPr="00075D4E">
                      <w:rPr>
                        <w:rFonts w:ascii="Arial" w:hAnsi="Arial" w:cs="Arial"/>
                        <w:b/>
                        <w:bCs/>
                        <w:sz w:val="18"/>
                        <w:szCs w:val="18"/>
                      </w:rPr>
                      <w:t>SPD-</w:t>
                    </w:r>
                    <w:r>
                      <w:rPr>
                        <w:rFonts w:ascii="Arial" w:hAnsi="Arial" w:cs="Arial"/>
                        <w:b/>
                        <w:bCs/>
                        <w:sz w:val="18"/>
                        <w:szCs w:val="18"/>
                      </w:rPr>
                      <w:t>SP01</w:t>
                    </w:r>
                    <w:r w:rsidR="00861D98">
                      <w:rPr>
                        <w:rFonts w:ascii="Arial" w:hAnsi="Arial" w:cs="Arial"/>
                        <w:b/>
                        <w:bCs/>
                        <w:sz w:val="18"/>
                        <w:szCs w:val="18"/>
                      </w:rPr>
                      <w:t>8</w:t>
                    </w:r>
                  </w:p>
                  <w:p w14:paraId="34AE2471" w14:textId="77777777" w:rsidR="00533390" w:rsidRPr="00075D4E" w:rsidRDefault="00533390" w:rsidP="00533390">
                    <w:pPr>
                      <w:rPr>
                        <w:b/>
                        <w:bCs/>
                      </w:rPr>
                    </w:pPr>
                  </w:p>
                </w:txbxContent>
              </v:textbox>
              <w10:wrap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6F7847" w14:textId="77777777" w:rsidR="006B0175" w:rsidRDefault="006B0175" w:rsidP="00361BDC">
      <w:r>
        <w:separator/>
      </w:r>
    </w:p>
  </w:footnote>
  <w:footnote w:type="continuationSeparator" w:id="0">
    <w:p w14:paraId="12ACA3CF" w14:textId="77777777" w:rsidR="006B0175" w:rsidRDefault="006B0175" w:rsidP="00361B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97BDF"/>
    <w:multiLevelType w:val="multilevel"/>
    <w:tmpl w:val="FA4E489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25C1157"/>
    <w:multiLevelType w:val="multilevel"/>
    <w:tmpl w:val="EADE0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142D61"/>
    <w:multiLevelType w:val="multilevel"/>
    <w:tmpl w:val="4E44E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6E0736"/>
    <w:multiLevelType w:val="hybridMultilevel"/>
    <w:tmpl w:val="A66CE716"/>
    <w:lvl w:ilvl="0" w:tplc="A2762AF0">
      <w:start w:val="1"/>
      <w:numFmt w:val="decimal"/>
      <w:lvlText w:val="%1."/>
      <w:lvlJc w:val="left"/>
      <w:pPr>
        <w:ind w:left="1080" w:hanging="360"/>
      </w:pPr>
      <w:rPr>
        <w:b/>
        <w:bCs/>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45A7FC6"/>
    <w:multiLevelType w:val="multilevel"/>
    <w:tmpl w:val="8DC89ED0"/>
    <w:lvl w:ilvl="0">
      <w:start w:val="1"/>
      <w:numFmt w:val="bullet"/>
      <w:lvlText w:val=""/>
      <w:lvlJc w:val="left"/>
      <w:pPr>
        <w:ind w:left="2160" w:hanging="360"/>
      </w:pPr>
      <w:rPr>
        <w:rFonts w:ascii="Symbol" w:hAnsi="Symbol" w:hint="default"/>
        <w:sz w:val="22"/>
      </w:rPr>
    </w:lvl>
    <w:lvl w:ilvl="1">
      <w:start w:val="1"/>
      <w:numFmt w:val="decimal"/>
      <w:lvlText w:val="%1.%2"/>
      <w:lvlJc w:val="left"/>
      <w:pPr>
        <w:ind w:left="2160" w:hanging="360"/>
      </w:pPr>
      <w:rPr>
        <w:rFonts w:hint="default"/>
        <w:b w:val="0"/>
        <w:bCs/>
        <w:sz w:val="22"/>
        <w:szCs w:val="22"/>
      </w:rPr>
    </w:lvl>
    <w:lvl w:ilvl="2">
      <w:start w:val="1"/>
      <w:numFmt w:val="decimal"/>
      <w:lvlText w:val="%1.%2.%3"/>
      <w:lvlJc w:val="left"/>
      <w:pPr>
        <w:ind w:left="2520" w:hanging="720"/>
      </w:pPr>
      <w:rPr>
        <w:rFonts w:hint="default"/>
        <w:sz w:val="22"/>
      </w:rPr>
    </w:lvl>
    <w:lvl w:ilvl="3">
      <w:start w:val="1"/>
      <w:numFmt w:val="decimal"/>
      <w:lvlText w:val="%1.%2.%3.%4"/>
      <w:lvlJc w:val="left"/>
      <w:pPr>
        <w:ind w:left="2520" w:hanging="720"/>
      </w:pPr>
      <w:rPr>
        <w:rFonts w:hint="default"/>
        <w:sz w:val="22"/>
      </w:rPr>
    </w:lvl>
    <w:lvl w:ilvl="4">
      <w:start w:val="1"/>
      <w:numFmt w:val="decimal"/>
      <w:lvlText w:val="%1.%2.%3.%4.%5"/>
      <w:lvlJc w:val="left"/>
      <w:pPr>
        <w:ind w:left="2880" w:hanging="1080"/>
      </w:pPr>
      <w:rPr>
        <w:rFonts w:hint="default"/>
        <w:sz w:val="22"/>
      </w:rPr>
    </w:lvl>
    <w:lvl w:ilvl="5">
      <w:start w:val="1"/>
      <w:numFmt w:val="decimal"/>
      <w:lvlText w:val="%1.%2.%3.%4.%5.%6"/>
      <w:lvlJc w:val="left"/>
      <w:pPr>
        <w:ind w:left="2880" w:hanging="1080"/>
      </w:pPr>
      <w:rPr>
        <w:rFonts w:hint="default"/>
        <w:sz w:val="22"/>
      </w:rPr>
    </w:lvl>
    <w:lvl w:ilvl="6">
      <w:start w:val="1"/>
      <w:numFmt w:val="decimal"/>
      <w:lvlText w:val="%1.%2.%3.%4.%5.%6.%7"/>
      <w:lvlJc w:val="left"/>
      <w:pPr>
        <w:ind w:left="3240" w:hanging="1440"/>
      </w:pPr>
      <w:rPr>
        <w:rFonts w:hint="default"/>
        <w:sz w:val="22"/>
      </w:rPr>
    </w:lvl>
    <w:lvl w:ilvl="7">
      <w:start w:val="1"/>
      <w:numFmt w:val="decimal"/>
      <w:lvlText w:val="%1.%2.%3.%4.%5.%6.%7.%8"/>
      <w:lvlJc w:val="left"/>
      <w:pPr>
        <w:ind w:left="3240" w:hanging="1440"/>
      </w:pPr>
      <w:rPr>
        <w:rFonts w:hint="default"/>
        <w:sz w:val="22"/>
      </w:rPr>
    </w:lvl>
    <w:lvl w:ilvl="8">
      <w:start w:val="1"/>
      <w:numFmt w:val="decimal"/>
      <w:lvlText w:val="%1.%2.%3.%4.%5.%6.%7.%8.%9"/>
      <w:lvlJc w:val="left"/>
      <w:pPr>
        <w:ind w:left="3600" w:hanging="1800"/>
      </w:pPr>
      <w:rPr>
        <w:rFonts w:hint="default"/>
        <w:sz w:val="22"/>
      </w:rPr>
    </w:lvl>
  </w:abstractNum>
  <w:abstractNum w:abstractNumId="5" w15:restartNumberingAfterBreak="0">
    <w:nsid w:val="179F7204"/>
    <w:multiLevelType w:val="hybridMultilevel"/>
    <w:tmpl w:val="CC3A5F04"/>
    <w:lvl w:ilvl="0" w:tplc="04090019">
      <w:start w:val="1"/>
      <w:numFmt w:val="lowerLetter"/>
      <w:lvlText w:val="%1."/>
      <w:lvlJc w:val="left"/>
      <w:pPr>
        <w:tabs>
          <w:tab w:val="num" w:pos="1980"/>
        </w:tabs>
        <w:ind w:left="1980" w:hanging="360"/>
      </w:pPr>
      <w:rPr>
        <w:rFonts w:hint="default"/>
      </w:rPr>
    </w:lvl>
    <w:lvl w:ilvl="1" w:tplc="04090019">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6" w15:restartNumberingAfterBreak="0">
    <w:nsid w:val="185774DA"/>
    <w:multiLevelType w:val="multilevel"/>
    <w:tmpl w:val="F606FAC8"/>
    <w:lvl w:ilvl="0">
      <w:start w:val="2"/>
      <w:numFmt w:val="decimal"/>
      <w:lvlText w:val="%1"/>
      <w:lvlJc w:val="left"/>
      <w:pPr>
        <w:ind w:left="360" w:hanging="360"/>
      </w:pPr>
      <w:rPr>
        <w:rFonts w:hint="default"/>
        <w:sz w:val="22"/>
      </w:rPr>
    </w:lvl>
    <w:lvl w:ilvl="1">
      <w:start w:val="1"/>
      <w:numFmt w:val="decimal"/>
      <w:lvlText w:val="%1.%2"/>
      <w:lvlJc w:val="left"/>
      <w:pPr>
        <w:ind w:left="360" w:hanging="360"/>
      </w:pPr>
      <w:rPr>
        <w:rFonts w:hint="default"/>
        <w:b w:val="0"/>
        <w:bCs/>
        <w:sz w:val="22"/>
        <w:szCs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7" w15:restartNumberingAfterBreak="0">
    <w:nsid w:val="19FC1363"/>
    <w:multiLevelType w:val="multilevel"/>
    <w:tmpl w:val="BD24810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AEE65BB"/>
    <w:multiLevelType w:val="multilevel"/>
    <w:tmpl w:val="407C45AC"/>
    <w:lvl w:ilvl="0">
      <w:start w:val="2"/>
      <w:numFmt w:val="decimal"/>
      <w:lvlText w:val="%1"/>
      <w:lvlJc w:val="left"/>
      <w:pPr>
        <w:ind w:left="360" w:hanging="360"/>
      </w:pPr>
      <w:rPr>
        <w:rFonts w:hint="default"/>
        <w:sz w:val="22"/>
      </w:rPr>
    </w:lvl>
    <w:lvl w:ilvl="1">
      <w:start w:val="3"/>
      <w:numFmt w:val="decimal"/>
      <w:lvlText w:val="%1.%2"/>
      <w:lvlJc w:val="left"/>
      <w:pPr>
        <w:ind w:left="360" w:hanging="360"/>
      </w:pPr>
      <w:rPr>
        <w:rFonts w:hint="default"/>
        <w:b w:val="0"/>
        <w:bCs/>
        <w:sz w:val="22"/>
        <w:szCs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9" w15:restartNumberingAfterBreak="0">
    <w:nsid w:val="1DAA2CF4"/>
    <w:multiLevelType w:val="multilevel"/>
    <w:tmpl w:val="998C0462"/>
    <w:lvl w:ilvl="0">
      <w:start w:val="6"/>
      <w:numFmt w:val="decimal"/>
      <w:lvlText w:val="%1"/>
      <w:lvlJc w:val="left"/>
      <w:pPr>
        <w:ind w:left="530" w:hanging="530"/>
      </w:pPr>
      <w:rPr>
        <w:rFonts w:hint="default"/>
      </w:rPr>
    </w:lvl>
    <w:lvl w:ilvl="1">
      <w:start w:val="3"/>
      <w:numFmt w:val="decimal"/>
      <w:lvlText w:val="%1.%2"/>
      <w:lvlJc w:val="left"/>
      <w:pPr>
        <w:ind w:left="530" w:hanging="530"/>
      </w:pPr>
      <w:rPr>
        <w:rFonts w:hint="default"/>
      </w:rPr>
    </w:lvl>
    <w:lvl w:ilvl="2">
      <w:start w:val="1"/>
      <w:numFmt w:val="decimal"/>
      <w:lvlText w:val="%1.%2.%3"/>
      <w:lvlJc w:val="left"/>
      <w:pPr>
        <w:ind w:left="720" w:hanging="720"/>
      </w:pPr>
      <w:rPr>
        <w:rFonts w:hint="default"/>
        <w:b w:val="0"/>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3DA22B7"/>
    <w:multiLevelType w:val="hybridMultilevel"/>
    <w:tmpl w:val="E6724616"/>
    <w:lvl w:ilvl="0" w:tplc="91168A74">
      <w:start w:val="1"/>
      <w:numFmt w:val="upp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262168FA"/>
    <w:multiLevelType w:val="multilevel"/>
    <w:tmpl w:val="A640505A"/>
    <w:lvl w:ilvl="0">
      <w:start w:val="3"/>
      <w:numFmt w:val="decimal"/>
      <w:lvlText w:val="%1"/>
      <w:lvlJc w:val="left"/>
      <w:pPr>
        <w:ind w:left="360" w:hanging="360"/>
      </w:pPr>
      <w:rPr>
        <w:rFonts w:hint="default"/>
        <w:b/>
      </w:rPr>
    </w:lvl>
    <w:lvl w:ilvl="1">
      <w:start w:val="1"/>
      <w:numFmt w:val="decimal"/>
      <w:lvlText w:val="%1.%2"/>
      <w:lvlJc w:val="left"/>
      <w:pPr>
        <w:ind w:left="1080" w:hanging="360"/>
      </w:pPr>
      <w:rPr>
        <w:rFonts w:hint="default"/>
        <w:b w:val="0"/>
        <w:bCs/>
      </w:rPr>
    </w:lvl>
    <w:lvl w:ilvl="2">
      <w:start w:val="1"/>
      <w:numFmt w:val="decimal"/>
      <w:lvlText w:val="%1.%2.%3"/>
      <w:lvlJc w:val="left"/>
      <w:pPr>
        <w:ind w:left="2160" w:hanging="720"/>
      </w:pPr>
      <w:rPr>
        <w:rFonts w:hint="default"/>
        <w:b w:val="0"/>
        <w:bCs w:val="0"/>
      </w:rPr>
    </w:lvl>
    <w:lvl w:ilvl="3">
      <w:start w:val="1"/>
      <w:numFmt w:val="decimal"/>
      <w:lvlText w:val="%1.%2.%3.%4"/>
      <w:lvlJc w:val="left"/>
      <w:pPr>
        <w:ind w:left="3240" w:hanging="108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840" w:hanging="1800"/>
      </w:pPr>
      <w:rPr>
        <w:rFonts w:hint="default"/>
        <w:b/>
      </w:rPr>
    </w:lvl>
    <w:lvl w:ilvl="8">
      <w:start w:val="1"/>
      <w:numFmt w:val="decimal"/>
      <w:lvlText w:val="%1.%2.%3.%4.%5.%6.%7.%8.%9"/>
      <w:lvlJc w:val="left"/>
      <w:pPr>
        <w:ind w:left="7560" w:hanging="1800"/>
      </w:pPr>
      <w:rPr>
        <w:rFonts w:hint="default"/>
        <w:b/>
      </w:rPr>
    </w:lvl>
  </w:abstractNum>
  <w:abstractNum w:abstractNumId="12" w15:restartNumberingAfterBreak="0">
    <w:nsid w:val="27B21C7F"/>
    <w:multiLevelType w:val="multilevel"/>
    <w:tmpl w:val="E56C279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8BB3DA9"/>
    <w:multiLevelType w:val="hybridMultilevel"/>
    <w:tmpl w:val="92D09E4A"/>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A06636F"/>
    <w:multiLevelType w:val="hybridMultilevel"/>
    <w:tmpl w:val="CBA064D8"/>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5" w15:restartNumberingAfterBreak="0">
    <w:nsid w:val="2C0035E8"/>
    <w:multiLevelType w:val="multilevel"/>
    <w:tmpl w:val="E8E2A204"/>
    <w:lvl w:ilvl="0">
      <w:start w:val="1"/>
      <w:numFmt w:val="decimal"/>
      <w:lvlText w:val="%1."/>
      <w:lvlJc w:val="left"/>
      <w:pPr>
        <w:ind w:left="2160" w:hanging="360"/>
      </w:pPr>
      <w:rPr>
        <w:rFonts w:hint="default"/>
        <w:b w:val="0"/>
        <w:bCs/>
        <w:i w:val="0"/>
        <w:color w:val="000000" w:themeColor="text1"/>
        <w:sz w:val="20"/>
      </w:rPr>
    </w:lvl>
    <w:lvl w:ilvl="1">
      <w:start w:val="3"/>
      <w:numFmt w:val="decimal"/>
      <w:isLgl/>
      <w:lvlText w:val="%1.%2."/>
      <w:lvlJc w:val="left"/>
      <w:pPr>
        <w:tabs>
          <w:tab w:val="num" w:pos="2340"/>
        </w:tabs>
        <w:ind w:left="2340" w:hanging="540"/>
      </w:pPr>
      <w:rPr>
        <w:rFonts w:hint="default"/>
        <w:b/>
        <w:i w:val="0"/>
        <w:color w:val="000099"/>
        <w:sz w:val="20"/>
      </w:rPr>
    </w:lvl>
    <w:lvl w:ilvl="2">
      <w:start w:val="1"/>
      <w:numFmt w:val="decimal"/>
      <w:isLgl/>
      <w:lvlText w:val="%1.%2.%3."/>
      <w:lvlJc w:val="left"/>
      <w:pPr>
        <w:tabs>
          <w:tab w:val="num" w:pos="2520"/>
        </w:tabs>
        <w:ind w:left="2520" w:hanging="720"/>
      </w:pPr>
      <w:rPr>
        <w:rFonts w:hint="default"/>
        <w:b/>
        <w:i w:val="0"/>
        <w:color w:val="000000"/>
        <w:sz w:val="20"/>
      </w:rPr>
    </w:lvl>
    <w:lvl w:ilvl="3">
      <w:start w:val="1"/>
      <w:numFmt w:val="decimal"/>
      <w:isLgl/>
      <w:lvlText w:val="%1.%2.%3.%4."/>
      <w:lvlJc w:val="left"/>
      <w:pPr>
        <w:tabs>
          <w:tab w:val="num" w:pos="2520"/>
        </w:tabs>
        <w:ind w:left="2520" w:hanging="720"/>
      </w:pPr>
      <w:rPr>
        <w:rFonts w:hint="default"/>
        <w:b/>
        <w:i w:val="0"/>
        <w:color w:val="000000"/>
        <w:sz w:val="20"/>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440"/>
      </w:pPr>
      <w:rPr>
        <w:rFonts w:hint="default"/>
      </w:rPr>
    </w:lvl>
    <w:lvl w:ilvl="7">
      <w:start w:val="1"/>
      <w:numFmt w:val="decimal"/>
      <w:isLgl/>
      <w:lvlText w:val="%1.%2.%3.%4.%5.%6.%7.%8."/>
      <w:lvlJc w:val="left"/>
      <w:pPr>
        <w:tabs>
          <w:tab w:val="num" w:pos="3240"/>
        </w:tabs>
        <w:ind w:left="3240" w:hanging="1440"/>
      </w:pPr>
      <w:rPr>
        <w:rFonts w:hint="default"/>
      </w:rPr>
    </w:lvl>
    <w:lvl w:ilvl="8">
      <w:start w:val="1"/>
      <w:numFmt w:val="decimal"/>
      <w:isLgl/>
      <w:lvlText w:val="%1.%2.%3.%4.%5.%6.%7.%8.%9."/>
      <w:lvlJc w:val="left"/>
      <w:pPr>
        <w:tabs>
          <w:tab w:val="num" w:pos="3600"/>
        </w:tabs>
        <w:ind w:left="3600" w:hanging="1800"/>
      </w:pPr>
      <w:rPr>
        <w:rFonts w:hint="default"/>
      </w:rPr>
    </w:lvl>
  </w:abstractNum>
  <w:abstractNum w:abstractNumId="16" w15:restartNumberingAfterBreak="0">
    <w:nsid w:val="2E453A2B"/>
    <w:multiLevelType w:val="hybridMultilevel"/>
    <w:tmpl w:val="97A048CA"/>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7" w15:restartNumberingAfterBreak="0">
    <w:nsid w:val="33AA3D95"/>
    <w:multiLevelType w:val="multilevel"/>
    <w:tmpl w:val="7010A03E"/>
    <w:lvl w:ilvl="0">
      <w:start w:val="1"/>
      <w:numFmt w:val="lowerRoman"/>
      <w:lvlText w:val="%1."/>
      <w:lvlJc w:val="right"/>
      <w:pPr>
        <w:tabs>
          <w:tab w:val="num" w:pos="1080"/>
        </w:tabs>
        <w:ind w:left="1080" w:hanging="360"/>
      </w:pPr>
    </w:lvl>
    <w:lvl w:ilvl="1">
      <w:start w:val="1"/>
      <w:numFmt w:val="bullet"/>
      <w:lvlText w:val=""/>
      <w:lvlJc w:val="left"/>
      <w:pPr>
        <w:tabs>
          <w:tab w:val="num" w:pos="1800"/>
        </w:tabs>
        <w:ind w:left="1800" w:hanging="360"/>
      </w:pPr>
      <w:rPr>
        <w:rFonts w:ascii="Symbol" w:hAnsi="Symbol" w:hint="default"/>
      </w:rPr>
    </w:lvl>
    <w:lvl w:ilvl="2">
      <w:start w:val="1"/>
      <w:numFmt w:val="decimal"/>
      <w:lvlText w:val="%3."/>
      <w:lvlJc w:val="left"/>
      <w:pPr>
        <w:tabs>
          <w:tab w:val="num" w:pos="2520"/>
        </w:tabs>
        <w:ind w:left="2520" w:hanging="360"/>
      </w:pPr>
    </w:lvl>
    <w:lvl w:ilvl="3">
      <w:start w:val="1"/>
      <w:numFmt w:val="lowerLetter"/>
      <w:lvlText w:val="%4."/>
      <w:lvlJc w:val="left"/>
      <w:pPr>
        <w:tabs>
          <w:tab w:val="num" w:pos="3240"/>
        </w:tabs>
        <w:ind w:left="3240" w:hanging="360"/>
      </w:pPr>
      <w:rPr>
        <w:rFonts w:hint="default"/>
      </w:r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8" w15:restartNumberingAfterBreak="0">
    <w:nsid w:val="33D95A4D"/>
    <w:multiLevelType w:val="hybridMultilevel"/>
    <w:tmpl w:val="B37C09D6"/>
    <w:lvl w:ilvl="0" w:tplc="04090001">
      <w:start w:val="1"/>
      <w:numFmt w:val="bullet"/>
      <w:lvlText w:val=""/>
      <w:lvlJc w:val="left"/>
      <w:pPr>
        <w:tabs>
          <w:tab w:val="num" w:pos="1980"/>
        </w:tabs>
        <w:ind w:left="1980" w:hanging="360"/>
      </w:pPr>
      <w:rPr>
        <w:rFonts w:ascii="Symbol" w:hAnsi="Symbol" w:hint="default"/>
      </w:rPr>
    </w:lvl>
    <w:lvl w:ilvl="1" w:tplc="FFFFFFFF">
      <w:start w:val="1"/>
      <w:numFmt w:val="lowerLetter"/>
      <w:lvlText w:val="%2."/>
      <w:lvlJc w:val="left"/>
      <w:pPr>
        <w:tabs>
          <w:tab w:val="num" w:pos="2700"/>
        </w:tabs>
        <w:ind w:left="2700" w:hanging="360"/>
      </w:pPr>
    </w:lvl>
    <w:lvl w:ilvl="2" w:tplc="FFFFFFFF" w:tentative="1">
      <w:start w:val="1"/>
      <w:numFmt w:val="lowerRoman"/>
      <w:lvlText w:val="%3."/>
      <w:lvlJc w:val="right"/>
      <w:pPr>
        <w:tabs>
          <w:tab w:val="num" w:pos="3420"/>
        </w:tabs>
        <w:ind w:left="3420" w:hanging="180"/>
      </w:pPr>
    </w:lvl>
    <w:lvl w:ilvl="3" w:tplc="FFFFFFFF" w:tentative="1">
      <w:start w:val="1"/>
      <w:numFmt w:val="decimal"/>
      <w:lvlText w:val="%4."/>
      <w:lvlJc w:val="left"/>
      <w:pPr>
        <w:tabs>
          <w:tab w:val="num" w:pos="4140"/>
        </w:tabs>
        <w:ind w:left="4140" w:hanging="360"/>
      </w:pPr>
    </w:lvl>
    <w:lvl w:ilvl="4" w:tplc="FFFFFFFF" w:tentative="1">
      <w:start w:val="1"/>
      <w:numFmt w:val="lowerLetter"/>
      <w:lvlText w:val="%5."/>
      <w:lvlJc w:val="left"/>
      <w:pPr>
        <w:tabs>
          <w:tab w:val="num" w:pos="4860"/>
        </w:tabs>
        <w:ind w:left="4860" w:hanging="360"/>
      </w:pPr>
    </w:lvl>
    <w:lvl w:ilvl="5" w:tplc="FFFFFFFF" w:tentative="1">
      <w:start w:val="1"/>
      <w:numFmt w:val="lowerRoman"/>
      <w:lvlText w:val="%6."/>
      <w:lvlJc w:val="right"/>
      <w:pPr>
        <w:tabs>
          <w:tab w:val="num" w:pos="5580"/>
        </w:tabs>
        <w:ind w:left="5580" w:hanging="180"/>
      </w:pPr>
    </w:lvl>
    <w:lvl w:ilvl="6" w:tplc="FFFFFFFF" w:tentative="1">
      <w:start w:val="1"/>
      <w:numFmt w:val="decimal"/>
      <w:lvlText w:val="%7."/>
      <w:lvlJc w:val="left"/>
      <w:pPr>
        <w:tabs>
          <w:tab w:val="num" w:pos="6300"/>
        </w:tabs>
        <w:ind w:left="6300" w:hanging="360"/>
      </w:pPr>
    </w:lvl>
    <w:lvl w:ilvl="7" w:tplc="FFFFFFFF" w:tentative="1">
      <w:start w:val="1"/>
      <w:numFmt w:val="lowerLetter"/>
      <w:lvlText w:val="%8."/>
      <w:lvlJc w:val="left"/>
      <w:pPr>
        <w:tabs>
          <w:tab w:val="num" w:pos="7020"/>
        </w:tabs>
        <w:ind w:left="7020" w:hanging="360"/>
      </w:pPr>
    </w:lvl>
    <w:lvl w:ilvl="8" w:tplc="FFFFFFFF" w:tentative="1">
      <w:start w:val="1"/>
      <w:numFmt w:val="lowerRoman"/>
      <w:lvlText w:val="%9."/>
      <w:lvlJc w:val="right"/>
      <w:pPr>
        <w:tabs>
          <w:tab w:val="num" w:pos="7740"/>
        </w:tabs>
        <w:ind w:left="7740" w:hanging="180"/>
      </w:pPr>
    </w:lvl>
  </w:abstractNum>
  <w:abstractNum w:abstractNumId="19" w15:restartNumberingAfterBreak="0">
    <w:nsid w:val="3877623F"/>
    <w:multiLevelType w:val="hybridMultilevel"/>
    <w:tmpl w:val="8CAE8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90361B0"/>
    <w:multiLevelType w:val="multilevel"/>
    <w:tmpl w:val="381268BC"/>
    <w:lvl w:ilvl="0">
      <w:start w:val="1"/>
      <w:numFmt w:val="bullet"/>
      <w:lvlText w:val=""/>
      <w:lvlJc w:val="left"/>
      <w:pPr>
        <w:ind w:left="2160" w:hanging="360"/>
      </w:pPr>
      <w:rPr>
        <w:rFonts w:ascii="Symbol" w:hAnsi="Symbol" w:hint="default"/>
        <w:sz w:val="22"/>
      </w:rPr>
    </w:lvl>
    <w:lvl w:ilvl="1">
      <w:start w:val="1"/>
      <w:numFmt w:val="decimal"/>
      <w:lvlText w:val="%1.%2"/>
      <w:lvlJc w:val="left"/>
      <w:pPr>
        <w:ind w:left="2160" w:hanging="360"/>
      </w:pPr>
      <w:rPr>
        <w:rFonts w:hint="default"/>
        <w:b w:val="0"/>
        <w:bCs/>
        <w:sz w:val="22"/>
        <w:szCs w:val="22"/>
      </w:rPr>
    </w:lvl>
    <w:lvl w:ilvl="2">
      <w:start w:val="1"/>
      <w:numFmt w:val="bullet"/>
      <w:lvlText w:val=""/>
      <w:lvlJc w:val="left"/>
      <w:pPr>
        <w:ind w:left="1980" w:hanging="360"/>
      </w:pPr>
      <w:rPr>
        <w:rFonts w:ascii="Symbol" w:hAnsi="Symbol" w:hint="default"/>
      </w:rPr>
    </w:lvl>
    <w:lvl w:ilvl="3">
      <w:start w:val="1"/>
      <w:numFmt w:val="decimal"/>
      <w:lvlText w:val="%1.%2.%3.%4"/>
      <w:lvlJc w:val="left"/>
      <w:pPr>
        <w:ind w:left="2520" w:hanging="720"/>
      </w:pPr>
      <w:rPr>
        <w:rFonts w:hint="default"/>
        <w:sz w:val="22"/>
      </w:rPr>
    </w:lvl>
    <w:lvl w:ilvl="4">
      <w:start w:val="1"/>
      <w:numFmt w:val="decimal"/>
      <w:lvlText w:val="%1.%2.%3.%4.%5"/>
      <w:lvlJc w:val="left"/>
      <w:pPr>
        <w:ind w:left="2880" w:hanging="1080"/>
      </w:pPr>
      <w:rPr>
        <w:rFonts w:hint="default"/>
        <w:sz w:val="22"/>
      </w:rPr>
    </w:lvl>
    <w:lvl w:ilvl="5">
      <w:start w:val="1"/>
      <w:numFmt w:val="decimal"/>
      <w:lvlText w:val="%1.%2.%3.%4.%5.%6"/>
      <w:lvlJc w:val="left"/>
      <w:pPr>
        <w:ind w:left="2880" w:hanging="1080"/>
      </w:pPr>
      <w:rPr>
        <w:rFonts w:hint="default"/>
        <w:sz w:val="22"/>
      </w:rPr>
    </w:lvl>
    <w:lvl w:ilvl="6">
      <w:start w:val="1"/>
      <w:numFmt w:val="decimal"/>
      <w:lvlText w:val="%1.%2.%3.%4.%5.%6.%7"/>
      <w:lvlJc w:val="left"/>
      <w:pPr>
        <w:ind w:left="3240" w:hanging="1440"/>
      </w:pPr>
      <w:rPr>
        <w:rFonts w:hint="default"/>
        <w:sz w:val="22"/>
      </w:rPr>
    </w:lvl>
    <w:lvl w:ilvl="7">
      <w:start w:val="1"/>
      <w:numFmt w:val="decimal"/>
      <w:lvlText w:val="%1.%2.%3.%4.%5.%6.%7.%8"/>
      <w:lvlJc w:val="left"/>
      <w:pPr>
        <w:ind w:left="3240" w:hanging="1440"/>
      </w:pPr>
      <w:rPr>
        <w:rFonts w:hint="default"/>
        <w:sz w:val="22"/>
      </w:rPr>
    </w:lvl>
    <w:lvl w:ilvl="8">
      <w:start w:val="1"/>
      <w:numFmt w:val="decimal"/>
      <w:lvlText w:val="%1.%2.%3.%4.%5.%6.%7.%8.%9"/>
      <w:lvlJc w:val="left"/>
      <w:pPr>
        <w:ind w:left="3600" w:hanging="1800"/>
      </w:pPr>
      <w:rPr>
        <w:rFonts w:hint="default"/>
        <w:sz w:val="22"/>
      </w:rPr>
    </w:lvl>
  </w:abstractNum>
  <w:abstractNum w:abstractNumId="21" w15:restartNumberingAfterBreak="0">
    <w:nsid w:val="420A44B5"/>
    <w:multiLevelType w:val="hybridMultilevel"/>
    <w:tmpl w:val="554CCFC0"/>
    <w:lvl w:ilvl="0" w:tplc="4B3A45D4">
      <w:start w:val="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234198D"/>
    <w:multiLevelType w:val="hybridMultilevel"/>
    <w:tmpl w:val="3A6C919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4442996"/>
    <w:multiLevelType w:val="hybridMultilevel"/>
    <w:tmpl w:val="88EADCB2"/>
    <w:lvl w:ilvl="0" w:tplc="0409000F">
      <w:start w:val="1"/>
      <w:numFmt w:val="decimal"/>
      <w:lvlText w:val="%1."/>
      <w:lvlJc w:val="left"/>
      <w:pPr>
        <w:tabs>
          <w:tab w:val="num" w:pos="1980"/>
        </w:tabs>
        <w:ind w:left="1980" w:hanging="360"/>
      </w:pPr>
      <w:rPr>
        <w:rFonts w:hint="default"/>
      </w:rPr>
    </w:lvl>
    <w:lvl w:ilvl="1" w:tplc="FFFFFFFF">
      <w:start w:val="1"/>
      <w:numFmt w:val="lowerLetter"/>
      <w:lvlText w:val="%2."/>
      <w:lvlJc w:val="left"/>
      <w:pPr>
        <w:tabs>
          <w:tab w:val="num" w:pos="2700"/>
        </w:tabs>
        <w:ind w:left="2700" w:hanging="360"/>
      </w:pPr>
    </w:lvl>
    <w:lvl w:ilvl="2" w:tplc="FFFFFFFF" w:tentative="1">
      <w:start w:val="1"/>
      <w:numFmt w:val="lowerRoman"/>
      <w:lvlText w:val="%3."/>
      <w:lvlJc w:val="right"/>
      <w:pPr>
        <w:tabs>
          <w:tab w:val="num" w:pos="3420"/>
        </w:tabs>
        <w:ind w:left="3420" w:hanging="180"/>
      </w:pPr>
    </w:lvl>
    <w:lvl w:ilvl="3" w:tplc="FFFFFFFF" w:tentative="1">
      <w:start w:val="1"/>
      <w:numFmt w:val="decimal"/>
      <w:lvlText w:val="%4."/>
      <w:lvlJc w:val="left"/>
      <w:pPr>
        <w:tabs>
          <w:tab w:val="num" w:pos="4140"/>
        </w:tabs>
        <w:ind w:left="4140" w:hanging="360"/>
      </w:pPr>
    </w:lvl>
    <w:lvl w:ilvl="4" w:tplc="FFFFFFFF" w:tentative="1">
      <w:start w:val="1"/>
      <w:numFmt w:val="lowerLetter"/>
      <w:lvlText w:val="%5."/>
      <w:lvlJc w:val="left"/>
      <w:pPr>
        <w:tabs>
          <w:tab w:val="num" w:pos="4860"/>
        </w:tabs>
        <w:ind w:left="4860" w:hanging="360"/>
      </w:pPr>
    </w:lvl>
    <w:lvl w:ilvl="5" w:tplc="FFFFFFFF" w:tentative="1">
      <w:start w:val="1"/>
      <w:numFmt w:val="lowerRoman"/>
      <w:lvlText w:val="%6."/>
      <w:lvlJc w:val="right"/>
      <w:pPr>
        <w:tabs>
          <w:tab w:val="num" w:pos="5580"/>
        </w:tabs>
        <w:ind w:left="5580" w:hanging="180"/>
      </w:pPr>
    </w:lvl>
    <w:lvl w:ilvl="6" w:tplc="FFFFFFFF" w:tentative="1">
      <w:start w:val="1"/>
      <w:numFmt w:val="decimal"/>
      <w:lvlText w:val="%7."/>
      <w:lvlJc w:val="left"/>
      <w:pPr>
        <w:tabs>
          <w:tab w:val="num" w:pos="6300"/>
        </w:tabs>
        <w:ind w:left="6300" w:hanging="360"/>
      </w:pPr>
    </w:lvl>
    <w:lvl w:ilvl="7" w:tplc="FFFFFFFF" w:tentative="1">
      <w:start w:val="1"/>
      <w:numFmt w:val="lowerLetter"/>
      <w:lvlText w:val="%8."/>
      <w:lvlJc w:val="left"/>
      <w:pPr>
        <w:tabs>
          <w:tab w:val="num" w:pos="7020"/>
        </w:tabs>
        <w:ind w:left="7020" w:hanging="360"/>
      </w:pPr>
    </w:lvl>
    <w:lvl w:ilvl="8" w:tplc="FFFFFFFF" w:tentative="1">
      <w:start w:val="1"/>
      <w:numFmt w:val="lowerRoman"/>
      <w:lvlText w:val="%9."/>
      <w:lvlJc w:val="right"/>
      <w:pPr>
        <w:tabs>
          <w:tab w:val="num" w:pos="7740"/>
        </w:tabs>
        <w:ind w:left="7740" w:hanging="180"/>
      </w:pPr>
    </w:lvl>
  </w:abstractNum>
  <w:abstractNum w:abstractNumId="24" w15:restartNumberingAfterBreak="0">
    <w:nsid w:val="44CC7BA0"/>
    <w:multiLevelType w:val="multilevel"/>
    <w:tmpl w:val="DF0EB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AC06394"/>
    <w:multiLevelType w:val="multilevel"/>
    <w:tmpl w:val="F606FAC8"/>
    <w:lvl w:ilvl="0">
      <w:start w:val="2"/>
      <w:numFmt w:val="decimal"/>
      <w:lvlText w:val="%1"/>
      <w:lvlJc w:val="left"/>
      <w:pPr>
        <w:ind w:left="360" w:hanging="360"/>
      </w:pPr>
      <w:rPr>
        <w:rFonts w:hint="default"/>
        <w:sz w:val="22"/>
      </w:rPr>
    </w:lvl>
    <w:lvl w:ilvl="1">
      <w:start w:val="1"/>
      <w:numFmt w:val="decimal"/>
      <w:lvlText w:val="%1.%2"/>
      <w:lvlJc w:val="left"/>
      <w:pPr>
        <w:ind w:left="360" w:hanging="360"/>
      </w:pPr>
      <w:rPr>
        <w:rFonts w:hint="default"/>
        <w:b w:val="0"/>
        <w:bCs/>
        <w:sz w:val="22"/>
        <w:szCs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26" w15:restartNumberingAfterBreak="0">
    <w:nsid w:val="4B4600B3"/>
    <w:multiLevelType w:val="hybridMultilevel"/>
    <w:tmpl w:val="EAB237DC"/>
    <w:lvl w:ilvl="0" w:tplc="0409000F">
      <w:start w:val="1"/>
      <w:numFmt w:val="decimal"/>
      <w:lvlText w:val="%1."/>
      <w:lvlJc w:val="left"/>
      <w:pPr>
        <w:ind w:left="1980" w:hanging="360"/>
      </w:pPr>
    </w:lvl>
    <w:lvl w:ilvl="1" w:tplc="04090019">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7" w15:restartNumberingAfterBreak="0">
    <w:nsid w:val="4E67173F"/>
    <w:multiLevelType w:val="multilevel"/>
    <w:tmpl w:val="EFFAE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0F917B7"/>
    <w:multiLevelType w:val="multilevel"/>
    <w:tmpl w:val="0BA40B8A"/>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29" w15:restartNumberingAfterBreak="0">
    <w:nsid w:val="514C08AE"/>
    <w:multiLevelType w:val="multilevel"/>
    <w:tmpl w:val="E7A40ED6"/>
    <w:lvl w:ilvl="0">
      <w:start w:val="6"/>
      <w:numFmt w:val="decimal"/>
      <w:lvlText w:val="%1"/>
      <w:lvlJc w:val="left"/>
      <w:pPr>
        <w:ind w:left="360" w:hanging="360"/>
      </w:pPr>
      <w:rPr>
        <w:rFonts w:hint="default"/>
        <w:b/>
      </w:rPr>
    </w:lvl>
    <w:lvl w:ilvl="1">
      <w:start w:val="5"/>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30" w15:restartNumberingAfterBreak="0">
    <w:nsid w:val="5203095A"/>
    <w:multiLevelType w:val="hybridMultilevel"/>
    <w:tmpl w:val="B4F0FC8C"/>
    <w:lvl w:ilvl="0" w:tplc="7E1C9730">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1" w15:restartNumberingAfterBreak="0">
    <w:nsid w:val="53093C58"/>
    <w:multiLevelType w:val="hybridMultilevel"/>
    <w:tmpl w:val="57EC4BBA"/>
    <w:lvl w:ilvl="0" w:tplc="04090001">
      <w:start w:val="1"/>
      <w:numFmt w:val="bullet"/>
      <w:lvlText w:val=""/>
      <w:lvlJc w:val="left"/>
      <w:pPr>
        <w:ind w:left="1980" w:hanging="360"/>
      </w:pPr>
      <w:rPr>
        <w:rFonts w:ascii="Symbol" w:hAnsi="Symbol" w:hint="default"/>
      </w:rPr>
    </w:lvl>
    <w:lvl w:ilvl="1" w:tplc="FFFFFFFF">
      <w:start w:val="1"/>
      <w:numFmt w:val="lowerLetter"/>
      <w:lvlText w:val="%2."/>
      <w:lvlJc w:val="left"/>
      <w:pPr>
        <w:ind w:left="2700" w:hanging="360"/>
      </w:pPr>
    </w:lvl>
    <w:lvl w:ilvl="2" w:tplc="8146FA4C">
      <w:start w:val="1"/>
      <w:numFmt w:val="decimal"/>
      <w:lvlText w:val="%3."/>
      <w:lvlJc w:val="left"/>
      <w:pPr>
        <w:ind w:left="3600" w:hanging="360"/>
      </w:pPr>
      <w:rPr>
        <w:rFonts w:hint="default"/>
        <w:b/>
      </w:rPr>
    </w:lvl>
    <w:lvl w:ilvl="3" w:tplc="FFFFFFFF" w:tentative="1">
      <w:start w:val="1"/>
      <w:numFmt w:val="decimal"/>
      <w:lvlText w:val="%4."/>
      <w:lvlJc w:val="left"/>
      <w:pPr>
        <w:ind w:left="4140" w:hanging="360"/>
      </w:pPr>
    </w:lvl>
    <w:lvl w:ilvl="4" w:tplc="FFFFFFFF" w:tentative="1">
      <w:start w:val="1"/>
      <w:numFmt w:val="lowerLetter"/>
      <w:lvlText w:val="%5."/>
      <w:lvlJc w:val="left"/>
      <w:pPr>
        <w:ind w:left="4860" w:hanging="360"/>
      </w:pPr>
    </w:lvl>
    <w:lvl w:ilvl="5" w:tplc="FFFFFFFF" w:tentative="1">
      <w:start w:val="1"/>
      <w:numFmt w:val="lowerRoman"/>
      <w:lvlText w:val="%6."/>
      <w:lvlJc w:val="right"/>
      <w:pPr>
        <w:ind w:left="5580" w:hanging="180"/>
      </w:pPr>
    </w:lvl>
    <w:lvl w:ilvl="6" w:tplc="FFFFFFFF" w:tentative="1">
      <w:start w:val="1"/>
      <w:numFmt w:val="decimal"/>
      <w:lvlText w:val="%7."/>
      <w:lvlJc w:val="left"/>
      <w:pPr>
        <w:ind w:left="6300" w:hanging="360"/>
      </w:pPr>
    </w:lvl>
    <w:lvl w:ilvl="7" w:tplc="FFFFFFFF" w:tentative="1">
      <w:start w:val="1"/>
      <w:numFmt w:val="lowerLetter"/>
      <w:lvlText w:val="%8."/>
      <w:lvlJc w:val="left"/>
      <w:pPr>
        <w:ind w:left="7020" w:hanging="360"/>
      </w:pPr>
    </w:lvl>
    <w:lvl w:ilvl="8" w:tplc="FFFFFFFF" w:tentative="1">
      <w:start w:val="1"/>
      <w:numFmt w:val="lowerRoman"/>
      <w:lvlText w:val="%9."/>
      <w:lvlJc w:val="right"/>
      <w:pPr>
        <w:ind w:left="7740" w:hanging="180"/>
      </w:pPr>
    </w:lvl>
  </w:abstractNum>
  <w:abstractNum w:abstractNumId="32" w15:restartNumberingAfterBreak="0">
    <w:nsid w:val="5390140A"/>
    <w:multiLevelType w:val="multilevel"/>
    <w:tmpl w:val="C99E25FE"/>
    <w:lvl w:ilvl="0">
      <w:start w:val="1"/>
      <w:numFmt w:val="decimal"/>
      <w:lvlText w:val="%1."/>
      <w:lvlJc w:val="left"/>
      <w:pPr>
        <w:tabs>
          <w:tab w:val="num" w:pos="360"/>
        </w:tabs>
        <w:ind w:left="360" w:hanging="360"/>
      </w:pPr>
      <w:rPr>
        <w:rFonts w:hint="default"/>
        <w:b/>
        <w:i w:val="0"/>
        <w:color w:val="7030A0"/>
        <w:sz w:val="20"/>
      </w:rPr>
    </w:lvl>
    <w:lvl w:ilvl="1">
      <w:start w:val="1"/>
      <w:numFmt w:val="decimal"/>
      <w:lvlText w:val="%1.%2."/>
      <w:lvlJc w:val="left"/>
      <w:pPr>
        <w:tabs>
          <w:tab w:val="num" w:pos="936"/>
        </w:tabs>
        <w:ind w:left="936" w:hanging="576"/>
      </w:pPr>
      <w:rPr>
        <w:rFonts w:hint="default"/>
        <w:b/>
        <w:i w:val="0"/>
        <w:color w:val="000099"/>
        <w:sz w:val="20"/>
      </w:rPr>
    </w:lvl>
    <w:lvl w:ilvl="2">
      <w:start w:val="1"/>
      <w:numFmt w:val="decimal"/>
      <w:lvlText w:val="%1.%2.%3."/>
      <w:lvlJc w:val="left"/>
      <w:pPr>
        <w:tabs>
          <w:tab w:val="num" w:pos="1296"/>
        </w:tabs>
        <w:ind w:left="1440" w:hanging="144"/>
      </w:pPr>
      <w:rPr>
        <w:rFonts w:hint="default"/>
        <w:b/>
        <w:i w:val="0"/>
        <w:color w:val="000000"/>
        <w:sz w:val="20"/>
      </w:rPr>
    </w:lvl>
    <w:lvl w:ilvl="3">
      <w:start w:val="1"/>
      <w:numFmt w:val="decimal"/>
      <w:lvlText w:val="%1.%2.%3.%4."/>
      <w:lvlJc w:val="left"/>
      <w:pPr>
        <w:tabs>
          <w:tab w:val="num" w:pos="1800"/>
        </w:tabs>
        <w:ind w:left="1800" w:hanging="72"/>
      </w:pPr>
      <w:rPr>
        <w:rFonts w:hint="default"/>
        <w:b/>
        <w:i w:val="0"/>
        <w:color w:val="000000"/>
        <w:sz w:val="20"/>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3" w15:restartNumberingAfterBreak="0">
    <w:nsid w:val="55BF5B51"/>
    <w:multiLevelType w:val="multilevel"/>
    <w:tmpl w:val="381268BC"/>
    <w:lvl w:ilvl="0">
      <w:start w:val="1"/>
      <w:numFmt w:val="bullet"/>
      <w:lvlText w:val=""/>
      <w:lvlJc w:val="left"/>
      <w:pPr>
        <w:ind w:left="2160" w:hanging="360"/>
      </w:pPr>
      <w:rPr>
        <w:rFonts w:ascii="Symbol" w:hAnsi="Symbol" w:hint="default"/>
        <w:sz w:val="22"/>
      </w:rPr>
    </w:lvl>
    <w:lvl w:ilvl="1">
      <w:start w:val="1"/>
      <w:numFmt w:val="decimal"/>
      <w:lvlText w:val="%1.%2"/>
      <w:lvlJc w:val="left"/>
      <w:pPr>
        <w:ind w:left="2160" w:hanging="360"/>
      </w:pPr>
      <w:rPr>
        <w:rFonts w:hint="default"/>
        <w:b w:val="0"/>
        <w:bCs/>
        <w:sz w:val="22"/>
        <w:szCs w:val="22"/>
      </w:rPr>
    </w:lvl>
    <w:lvl w:ilvl="2">
      <w:start w:val="1"/>
      <w:numFmt w:val="bullet"/>
      <w:lvlText w:val=""/>
      <w:lvlJc w:val="left"/>
      <w:pPr>
        <w:ind w:left="1980" w:hanging="360"/>
      </w:pPr>
      <w:rPr>
        <w:rFonts w:ascii="Symbol" w:hAnsi="Symbol" w:hint="default"/>
      </w:rPr>
    </w:lvl>
    <w:lvl w:ilvl="3">
      <w:start w:val="1"/>
      <w:numFmt w:val="decimal"/>
      <w:lvlText w:val="%1.%2.%3.%4"/>
      <w:lvlJc w:val="left"/>
      <w:pPr>
        <w:ind w:left="2520" w:hanging="720"/>
      </w:pPr>
      <w:rPr>
        <w:rFonts w:hint="default"/>
        <w:sz w:val="22"/>
      </w:rPr>
    </w:lvl>
    <w:lvl w:ilvl="4">
      <w:start w:val="1"/>
      <w:numFmt w:val="decimal"/>
      <w:lvlText w:val="%1.%2.%3.%4.%5"/>
      <w:lvlJc w:val="left"/>
      <w:pPr>
        <w:ind w:left="2880" w:hanging="1080"/>
      </w:pPr>
      <w:rPr>
        <w:rFonts w:hint="default"/>
        <w:sz w:val="22"/>
      </w:rPr>
    </w:lvl>
    <w:lvl w:ilvl="5">
      <w:start w:val="1"/>
      <w:numFmt w:val="decimal"/>
      <w:lvlText w:val="%1.%2.%3.%4.%5.%6"/>
      <w:lvlJc w:val="left"/>
      <w:pPr>
        <w:ind w:left="2880" w:hanging="1080"/>
      </w:pPr>
      <w:rPr>
        <w:rFonts w:hint="default"/>
        <w:sz w:val="22"/>
      </w:rPr>
    </w:lvl>
    <w:lvl w:ilvl="6">
      <w:start w:val="1"/>
      <w:numFmt w:val="decimal"/>
      <w:lvlText w:val="%1.%2.%3.%4.%5.%6.%7"/>
      <w:lvlJc w:val="left"/>
      <w:pPr>
        <w:ind w:left="3240" w:hanging="1440"/>
      </w:pPr>
      <w:rPr>
        <w:rFonts w:hint="default"/>
        <w:sz w:val="22"/>
      </w:rPr>
    </w:lvl>
    <w:lvl w:ilvl="7">
      <w:start w:val="1"/>
      <w:numFmt w:val="decimal"/>
      <w:lvlText w:val="%1.%2.%3.%4.%5.%6.%7.%8"/>
      <w:lvlJc w:val="left"/>
      <w:pPr>
        <w:ind w:left="3240" w:hanging="1440"/>
      </w:pPr>
      <w:rPr>
        <w:rFonts w:hint="default"/>
        <w:sz w:val="22"/>
      </w:rPr>
    </w:lvl>
    <w:lvl w:ilvl="8">
      <w:start w:val="1"/>
      <w:numFmt w:val="decimal"/>
      <w:lvlText w:val="%1.%2.%3.%4.%5.%6.%7.%8.%9"/>
      <w:lvlJc w:val="left"/>
      <w:pPr>
        <w:ind w:left="3600" w:hanging="1800"/>
      </w:pPr>
      <w:rPr>
        <w:rFonts w:hint="default"/>
        <w:sz w:val="22"/>
      </w:rPr>
    </w:lvl>
  </w:abstractNum>
  <w:abstractNum w:abstractNumId="34" w15:restartNumberingAfterBreak="0">
    <w:nsid w:val="57953AC6"/>
    <w:multiLevelType w:val="hybridMultilevel"/>
    <w:tmpl w:val="14BAA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990445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5C5562F0"/>
    <w:multiLevelType w:val="hybridMultilevel"/>
    <w:tmpl w:val="C7D0FB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F545E4B"/>
    <w:multiLevelType w:val="multilevel"/>
    <w:tmpl w:val="6CAA2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292423B"/>
    <w:multiLevelType w:val="hybridMultilevel"/>
    <w:tmpl w:val="4B1E0CD0"/>
    <w:lvl w:ilvl="0" w:tplc="0409000F">
      <w:start w:val="1"/>
      <w:numFmt w:val="decimal"/>
      <w:lvlText w:val="%1."/>
      <w:lvlJc w:val="left"/>
      <w:pPr>
        <w:ind w:left="1080" w:hanging="360"/>
      </w:pPr>
    </w:lvl>
    <w:lvl w:ilvl="1" w:tplc="A6C8D8EE">
      <w:start w:val="1"/>
      <w:numFmt w:val="decimal"/>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62AF20A5"/>
    <w:multiLevelType w:val="multilevel"/>
    <w:tmpl w:val="381268BC"/>
    <w:lvl w:ilvl="0">
      <w:start w:val="1"/>
      <w:numFmt w:val="bullet"/>
      <w:lvlText w:val=""/>
      <w:lvlJc w:val="left"/>
      <w:pPr>
        <w:ind w:left="2160" w:hanging="360"/>
      </w:pPr>
      <w:rPr>
        <w:rFonts w:ascii="Symbol" w:hAnsi="Symbol" w:hint="default"/>
        <w:sz w:val="22"/>
      </w:rPr>
    </w:lvl>
    <w:lvl w:ilvl="1">
      <w:start w:val="1"/>
      <w:numFmt w:val="decimal"/>
      <w:lvlText w:val="%1.%2"/>
      <w:lvlJc w:val="left"/>
      <w:pPr>
        <w:ind w:left="2160" w:hanging="360"/>
      </w:pPr>
      <w:rPr>
        <w:rFonts w:hint="default"/>
        <w:b w:val="0"/>
        <w:bCs/>
        <w:sz w:val="22"/>
        <w:szCs w:val="22"/>
      </w:rPr>
    </w:lvl>
    <w:lvl w:ilvl="2">
      <w:start w:val="1"/>
      <w:numFmt w:val="bullet"/>
      <w:lvlText w:val=""/>
      <w:lvlJc w:val="left"/>
      <w:pPr>
        <w:ind w:left="1980" w:hanging="360"/>
      </w:pPr>
      <w:rPr>
        <w:rFonts w:ascii="Symbol" w:hAnsi="Symbol" w:hint="default"/>
      </w:rPr>
    </w:lvl>
    <w:lvl w:ilvl="3">
      <w:start w:val="1"/>
      <w:numFmt w:val="decimal"/>
      <w:lvlText w:val="%1.%2.%3.%4"/>
      <w:lvlJc w:val="left"/>
      <w:pPr>
        <w:ind w:left="2520" w:hanging="720"/>
      </w:pPr>
      <w:rPr>
        <w:rFonts w:hint="default"/>
        <w:sz w:val="22"/>
      </w:rPr>
    </w:lvl>
    <w:lvl w:ilvl="4">
      <w:start w:val="1"/>
      <w:numFmt w:val="decimal"/>
      <w:lvlText w:val="%1.%2.%3.%4.%5"/>
      <w:lvlJc w:val="left"/>
      <w:pPr>
        <w:ind w:left="2880" w:hanging="1080"/>
      </w:pPr>
      <w:rPr>
        <w:rFonts w:hint="default"/>
        <w:sz w:val="22"/>
      </w:rPr>
    </w:lvl>
    <w:lvl w:ilvl="5">
      <w:start w:val="1"/>
      <w:numFmt w:val="decimal"/>
      <w:lvlText w:val="%1.%2.%3.%4.%5.%6"/>
      <w:lvlJc w:val="left"/>
      <w:pPr>
        <w:ind w:left="2880" w:hanging="1080"/>
      </w:pPr>
      <w:rPr>
        <w:rFonts w:hint="default"/>
        <w:sz w:val="22"/>
      </w:rPr>
    </w:lvl>
    <w:lvl w:ilvl="6">
      <w:start w:val="1"/>
      <w:numFmt w:val="decimal"/>
      <w:lvlText w:val="%1.%2.%3.%4.%5.%6.%7"/>
      <w:lvlJc w:val="left"/>
      <w:pPr>
        <w:ind w:left="3240" w:hanging="1440"/>
      </w:pPr>
      <w:rPr>
        <w:rFonts w:hint="default"/>
        <w:sz w:val="22"/>
      </w:rPr>
    </w:lvl>
    <w:lvl w:ilvl="7">
      <w:start w:val="1"/>
      <w:numFmt w:val="decimal"/>
      <w:lvlText w:val="%1.%2.%3.%4.%5.%6.%7.%8"/>
      <w:lvlJc w:val="left"/>
      <w:pPr>
        <w:ind w:left="3240" w:hanging="1440"/>
      </w:pPr>
      <w:rPr>
        <w:rFonts w:hint="default"/>
        <w:sz w:val="22"/>
      </w:rPr>
    </w:lvl>
    <w:lvl w:ilvl="8">
      <w:start w:val="1"/>
      <w:numFmt w:val="decimal"/>
      <w:lvlText w:val="%1.%2.%3.%4.%5.%6.%7.%8.%9"/>
      <w:lvlJc w:val="left"/>
      <w:pPr>
        <w:ind w:left="3600" w:hanging="1800"/>
      </w:pPr>
      <w:rPr>
        <w:rFonts w:hint="default"/>
        <w:sz w:val="22"/>
      </w:rPr>
    </w:lvl>
  </w:abstractNum>
  <w:abstractNum w:abstractNumId="40" w15:restartNumberingAfterBreak="0">
    <w:nsid w:val="642770E2"/>
    <w:multiLevelType w:val="multilevel"/>
    <w:tmpl w:val="DED66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78F24BF"/>
    <w:multiLevelType w:val="multilevel"/>
    <w:tmpl w:val="60249B52"/>
    <w:lvl w:ilvl="0">
      <w:start w:val="1"/>
      <w:numFmt w:val="decimal"/>
      <w:lvlText w:val="%1."/>
      <w:lvlJc w:val="left"/>
      <w:pPr>
        <w:ind w:left="2160" w:hanging="360"/>
      </w:pPr>
    </w:lvl>
    <w:lvl w:ilvl="1">
      <w:start w:val="3"/>
      <w:numFmt w:val="decimal"/>
      <w:isLgl/>
      <w:lvlText w:val="%1.%2."/>
      <w:lvlJc w:val="left"/>
      <w:pPr>
        <w:tabs>
          <w:tab w:val="num" w:pos="2340"/>
        </w:tabs>
        <w:ind w:left="2340" w:hanging="540"/>
      </w:pPr>
      <w:rPr>
        <w:rFonts w:hint="default"/>
      </w:rPr>
    </w:lvl>
    <w:lvl w:ilvl="2">
      <w:start w:val="1"/>
      <w:numFmt w:val="decimal"/>
      <w:isLgl/>
      <w:lvlText w:val="%1.%2.%3."/>
      <w:lvlJc w:val="left"/>
      <w:pPr>
        <w:tabs>
          <w:tab w:val="num" w:pos="2520"/>
        </w:tabs>
        <w:ind w:left="2520" w:hanging="720"/>
      </w:pPr>
      <w:rPr>
        <w:rFonts w:hint="default"/>
      </w:rPr>
    </w:lvl>
    <w:lvl w:ilvl="3">
      <w:start w:val="1"/>
      <w:numFmt w:val="decimal"/>
      <w:isLgl/>
      <w:lvlText w:val="%1.%2.%3.%4."/>
      <w:lvlJc w:val="left"/>
      <w:pPr>
        <w:tabs>
          <w:tab w:val="num" w:pos="2520"/>
        </w:tabs>
        <w:ind w:left="252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440"/>
      </w:pPr>
      <w:rPr>
        <w:rFonts w:hint="default"/>
      </w:rPr>
    </w:lvl>
    <w:lvl w:ilvl="7">
      <w:start w:val="1"/>
      <w:numFmt w:val="decimal"/>
      <w:isLgl/>
      <w:lvlText w:val="%1.%2.%3.%4.%5.%6.%7.%8."/>
      <w:lvlJc w:val="left"/>
      <w:pPr>
        <w:tabs>
          <w:tab w:val="num" w:pos="3240"/>
        </w:tabs>
        <w:ind w:left="3240" w:hanging="1440"/>
      </w:pPr>
      <w:rPr>
        <w:rFonts w:hint="default"/>
      </w:rPr>
    </w:lvl>
    <w:lvl w:ilvl="8">
      <w:start w:val="1"/>
      <w:numFmt w:val="decimal"/>
      <w:isLgl/>
      <w:lvlText w:val="%1.%2.%3.%4.%5.%6.%7.%8.%9."/>
      <w:lvlJc w:val="left"/>
      <w:pPr>
        <w:tabs>
          <w:tab w:val="num" w:pos="3600"/>
        </w:tabs>
        <w:ind w:left="3600" w:hanging="1800"/>
      </w:pPr>
      <w:rPr>
        <w:rFonts w:hint="default"/>
      </w:rPr>
    </w:lvl>
  </w:abstractNum>
  <w:abstractNum w:abstractNumId="42" w15:restartNumberingAfterBreak="0">
    <w:nsid w:val="68240223"/>
    <w:multiLevelType w:val="multilevel"/>
    <w:tmpl w:val="4F88920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C0C5971"/>
    <w:multiLevelType w:val="multilevel"/>
    <w:tmpl w:val="146AA11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6D9B194C"/>
    <w:multiLevelType w:val="multilevel"/>
    <w:tmpl w:val="A640505A"/>
    <w:lvl w:ilvl="0">
      <w:start w:val="3"/>
      <w:numFmt w:val="decimal"/>
      <w:lvlText w:val="%1"/>
      <w:lvlJc w:val="left"/>
      <w:pPr>
        <w:ind w:left="360" w:hanging="360"/>
      </w:pPr>
      <w:rPr>
        <w:rFonts w:hint="default"/>
        <w:b/>
      </w:rPr>
    </w:lvl>
    <w:lvl w:ilvl="1">
      <w:start w:val="1"/>
      <w:numFmt w:val="decimal"/>
      <w:lvlText w:val="%1.%2"/>
      <w:lvlJc w:val="left"/>
      <w:pPr>
        <w:ind w:left="1080" w:hanging="360"/>
      </w:pPr>
      <w:rPr>
        <w:rFonts w:hint="default"/>
        <w:b w:val="0"/>
        <w:bCs/>
      </w:rPr>
    </w:lvl>
    <w:lvl w:ilvl="2">
      <w:start w:val="1"/>
      <w:numFmt w:val="decimal"/>
      <w:lvlText w:val="%1.%2.%3"/>
      <w:lvlJc w:val="left"/>
      <w:pPr>
        <w:ind w:left="2160" w:hanging="720"/>
      </w:pPr>
      <w:rPr>
        <w:rFonts w:hint="default"/>
        <w:b w:val="0"/>
        <w:bCs w:val="0"/>
      </w:rPr>
    </w:lvl>
    <w:lvl w:ilvl="3">
      <w:start w:val="1"/>
      <w:numFmt w:val="decimal"/>
      <w:lvlText w:val="%1.%2.%3.%4"/>
      <w:lvlJc w:val="left"/>
      <w:pPr>
        <w:ind w:left="3240" w:hanging="108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840" w:hanging="1800"/>
      </w:pPr>
      <w:rPr>
        <w:rFonts w:hint="default"/>
        <w:b/>
      </w:rPr>
    </w:lvl>
    <w:lvl w:ilvl="8">
      <w:start w:val="1"/>
      <w:numFmt w:val="decimal"/>
      <w:lvlText w:val="%1.%2.%3.%4.%5.%6.%7.%8.%9"/>
      <w:lvlJc w:val="left"/>
      <w:pPr>
        <w:ind w:left="7560" w:hanging="1800"/>
      </w:pPr>
      <w:rPr>
        <w:rFonts w:hint="default"/>
        <w:b/>
      </w:rPr>
    </w:lvl>
  </w:abstractNum>
  <w:abstractNum w:abstractNumId="45" w15:restartNumberingAfterBreak="0">
    <w:nsid w:val="6E562AA5"/>
    <w:multiLevelType w:val="multilevel"/>
    <w:tmpl w:val="8DC89ED0"/>
    <w:lvl w:ilvl="0">
      <w:start w:val="1"/>
      <w:numFmt w:val="bullet"/>
      <w:lvlText w:val=""/>
      <w:lvlJc w:val="left"/>
      <w:pPr>
        <w:ind w:left="2160" w:hanging="360"/>
      </w:pPr>
      <w:rPr>
        <w:rFonts w:ascii="Symbol" w:hAnsi="Symbol" w:hint="default"/>
        <w:sz w:val="22"/>
      </w:rPr>
    </w:lvl>
    <w:lvl w:ilvl="1">
      <w:start w:val="1"/>
      <w:numFmt w:val="decimal"/>
      <w:lvlText w:val="%1.%2"/>
      <w:lvlJc w:val="left"/>
      <w:pPr>
        <w:ind w:left="2160" w:hanging="360"/>
      </w:pPr>
      <w:rPr>
        <w:rFonts w:hint="default"/>
        <w:b w:val="0"/>
        <w:bCs/>
        <w:sz w:val="22"/>
        <w:szCs w:val="22"/>
      </w:rPr>
    </w:lvl>
    <w:lvl w:ilvl="2">
      <w:start w:val="1"/>
      <w:numFmt w:val="decimal"/>
      <w:lvlText w:val="%1.%2.%3"/>
      <w:lvlJc w:val="left"/>
      <w:pPr>
        <w:ind w:left="2520" w:hanging="720"/>
      </w:pPr>
      <w:rPr>
        <w:rFonts w:hint="default"/>
        <w:sz w:val="22"/>
      </w:rPr>
    </w:lvl>
    <w:lvl w:ilvl="3">
      <w:start w:val="1"/>
      <w:numFmt w:val="decimal"/>
      <w:lvlText w:val="%1.%2.%3.%4"/>
      <w:lvlJc w:val="left"/>
      <w:pPr>
        <w:ind w:left="2520" w:hanging="720"/>
      </w:pPr>
      <w:rPr>
        <w:rFonts w:hint="default"/>
        <w:sz w:val="22"/>
      </w:rPr>
    </w:lvl>
    <w:lvl w:ilvl="4">
      <w:start w:val="1"/>
      <w:numFmt w:val="decimal"/>
      <w:lvlText w:val="%1.%2.%3.%4.%5"/>
      <w:lvlJc w:val="left"/>
      <w:pPr>
        <w:ind w:left="2880" w:hanging="1080"/>
      </w:pPr>
      <w:rPr>
        <w:rFonts w:hint="default"/>
        <w:sz w:val="22"/>
      </w:rPr>
    </w:lvl>
    <w:lvl w:ilvl="5">
      <w:start w:val="1"/>
      <w:numFmt w:val="decimal"/>
      <w:lvlText w:val="%1.%2.%3.%4.%5.%6"/>
      <w:lvlJc w:val="left"/>
      <w:pPr>
        <w:ind w:left="2880" w:hanging="1080"/>
      </w:pPr>
      <w:rPr>
        <w:rFonts w:hint="default"/>
        <w:sz w:val="22"/>
      </w:rPr>
    </w:lvl>
    <w:lvl w:ilvl="6">
      <w:start w:val="1"/>
      <w:numFmt w:val="decimal"/>
      <w:lvlText w:val="%1.%2.%3.%4.%5.%6.%7"/>
      <w:lvlJc w:val="left"/>
      <w:pPr>
        <w:ind w:left="3240" w:hanging="1440"/>
      </w:pPr>
      <w:rPr>
        <w:rFonts w:hint="default"/>
        <w:sz w:val="22"/>
      </w:rPr>
    </w:lvl>
    <w:lvl w:ilvl="7">
      <w:start w:val="1"/>
      <w:numFmt w:val="decimal"/>
      <w:lvlText w:val="%1.%2.%3.%4.%5.%6.%7.%8"/>
      <w:lvlJc w:val="left"/>
      <w:pPr>
        <w:ind w:left="3240" w:hanging="1440"/>
      </w:pPr>
      <w:rPr>
        <w:rFonts w:hint="default"/>
        <w:sz w:val="22"/>
      </w:rPr>
    </w:lvl>
    <w:lvl w:ilvl="8">
      <w:start w:val="1"/>
      <w:numFmt w:val="decimal"/>
      <w:lvlText w:val="%1.%2.%3.%4.%5.%6.%7.%8.%9"/>
      <w:lvlJc w:val="left"/>
      <w:pPr>
        <w:ind w:left="3600" w:hanging="1800"/>
      </w:pPr>
      <w:rPr>
        <w:rFonts w:hint="default"/>
        <w:sz w:val="22"/>
      </w:rPr>
    </w:lvl>
  </w:abstractNum>
  <w:abstractNum w:abstractNumId="46" w15:restartNumberingAfterBreak="0">
    <w:nsid w:val="700C4541"/>
    <w:multiLevelType w:val="multilevel"/>
    <w:tmpl w:val="3B4092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8AF2EF3"/>
    <w:multiLevelType w:val="multilevel"/>
    <w:tmpl w:val="DBB66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98116FF"/>
    <w:multiLevelType w:val="multilevel"/>
    <w:tmpl w:val="BAAAA2C4"/>
    <w:lvl w:ilvl="0">
      <w:start w:val="6"/>
      <w:numFmt w:val="decimal"/>
      <w:lvlText w:val="%1."/>
      <w:lvlJc w:val="left"/>
      <w:pPr>
        <w:ind w:left="495" w:hanging="495"/>
      </w:pPr>
      <w:rPr>
        <w:rFonts w:hint="default"/>
      </w:rPr>
    </w:lvl>
    <w:lvl w:ilvl="1">
      <w:start w:val="3"/>
      <w:numFmt w:val="decimal"/>
      <w:lvlText w:val="%1.%2."/>
      <w:lvlJc w:val="left"/>
      <w:pPr>
        <w:ind w:left="1395" w:hanging="495"/>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49" w15:restartNumberingAfterBreak="0">
    <w:nsid w:val="7F982E73"/>
    <w:multiLevelType w:val="multilevel"/>
    <w:tmpl w:val="3584726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99982909">
    <w:abstractNumId w:val="38"/>
  </w:num>
  <w:num w:numId="2" w16cid:durableId="1053625105">
    <w:abstractNumId w:val="15"/>
  </w:num>
  <w:num w:numId="3" w16cid:durableId="1473643445">
    <w:abstractNumId w:val="25"/>
  </w:num>
  <w:num w:numId="4" w16cid:durableId="869494426">
    <w:abstractNumId w:val="34"/>
  </w:num>
  <w:num w:numId="5" w16cid:durableId="1812941469">
    <w:abstractNumId w:val="32"/>
  </w:num>
  <w:num w:numId="6" w16cid:durableId="709915450">
    <w:abstractNumId w:val="23"/>
  </w:num>
  <w:num w:numId="7" w16cid:durableId="2026857971">
    <w:abstractNumId w:val="18"/>
  </w:num>
  <w:num w:numId="8" w16cid:durableId="1599097779">
    <w:abstractNumId w:val="26"/>
  </w:num>
  <w:num w:numId="9" w16cid:durableId="1253929006">
    <w:abstractNumId w:val="31"/>
  </w:num>
  <w:num w:numId="10" w16cid:durableId="1694190251">
    <w:abstractNumId w:val="30"/>
  </w:num>
  <w:num w:numId="11" w16cid:durableId="419638626">
    <w:abstractNumId w:val="4"/>
  </w:num>
  <w:num w:numId="12" w16cid:durableId="371004927">
    <w:abstractNumId w:val="6"/>
  </w:num>
  <w:num w:numId="13" w16cid:durableId="1525510108">
    <w:abstractNumId w:val="8"/>
  </w:num>
  <w:num w:numId="14" w16cid:durableId="29184262">
    <w:abstractNumId w:val="21"/>
  </w:num>
  <w:num w:numId="15" w16cid:durableId="430904606">
    <w:abstractNumId w:val="44"/>
  </w:num>
  <w:num w:numId="16" w16cid:durableId="723721119">
    <w:abstractNumId w:val="13"/>
  </w:num>
  <w:num w:numId="17" w16cid:durableId="1613786613">
    <w:abstractNumId w:val="3"/>
  </w:num>
  <w:num w:numId="18" w16cid:durableId="1478835482">
    <w:abstractNumId w:val="46"/>
  </w:num>
  <w:num w:numId="19" w16cid:durableId="1544250541">
    <w:abstractNumId w:val="27"/>
  </w:num>
  <w:num w:numId="20" w16cid:durableId="97065263">
    <w:abstractNumId w:val="0"/>
  </w:num>
  <w:num w:numId="21" w16cid:durableId="1424381037">
    <w:abstractNumId w:val="37"/>
  </w:num>
  <w:num w:numId="22" w16cid:durableId="1878657124">
    <w:abstractNumId w:val="12"/>
  </w:num>
  <w:num w:numId="23" w16cid:durableId="335965827">
    <w:abstractNumId w:val="1"/>
  </w:num>
  <w:num w:numId="24" w16cid:durableId="608120777">
    <w:abstractNumId w:val="42"/>
  </w:num>
  <w:num w:numId="25" w16cid:durableId="978001107">
    <w:abstractNumId w:val="40"/>
  </w:num>
  <w:num w:numId="26" w16cid:durableId="1028287872">
    <w:abstractNumId w:val="49"/>
  </w:num>
  <w:num w:numId="27" w16cid:durableId="244195755">
    <w:abstractNumId w:val="2"/>
  </w:num>
  <w:num w:numId="28" w16cid:durableId="2137793191">
    <w:abstractNumId w:val="24"/>
  </w:num>
  <w:num w:numId="29" w16cid:durableId="1945648902">
    <w:abstractNumId w:val="7"/>
  </w:num>
  <w:num w:numId="30" w16cid:durableId="439027671">
    <w:abstractNumId w:val="47"/>
  </w:num>
  <w:num w:numId="31" w16cid:durableId="1692684879">
    <w:abstractNumId w:val="45"/>
  </w:num>
  <w:num w:numId="32" w16cid:durableId="2110006771">
    <w:abstractNumId w:val="33"/>
  </w:num>
  <w:num w:numId="33" w16cid:durableId="1535272561">
    <w:abstractNumId w:val="5"/>
  </w:num>
  <w:num w:numId="34" w16cid:durableId="636034356">
    <w:abstractNumId w:val="17"/>
  </w:num>
  <w:num w:numId="35" w16cid:durableId="1402100674">
    <w:abstractNumId w:val="35"/>
  </w:num>
  <w:num w:numId="36" w16cid:durableId="734398021">
    <w:abstractNumId w:val="22"/>
  </w:num>
  <w:num w:numId="37" w16cid:durableId="859204946">
    <w:abstractNumId w:val="28"/>
  </w:num>
  <w:num w:numId="38" w16cid:durableId="2134865136">
    <w:abstractNumId w:val="41"/>
  </w:num>
  <w:num w:numId="39" w16cid:durableId="943220922">
    <w:abstractNumId w:val="39"/>
  </w:num>
  <w:num w:numId="40" w16cid:durableId="1022628906">
    <w:abstractNumId w:val="20"/>
  </w:num>
  <w:num w:numId="41" w16cid:durableId="1467770704">
    <w:abstractNumId w:val="48"/>
  </w:num>
  <w:num w:numId="42" w16cid:durableId="2112160000">
    <w:abstractNumId w:val="11"/>
  </w:num>
  <w:num w:numId="43" w16cid:durableId="996684219">
    <w:abstractNumId w:val="43"/>
  </w:num>
  <w:num w:numId="44" w16cid:durableId="1452016839">
    <w:abstractNumId w:val="9"/>
  </w:num>
  <w:num w:numId="45" w16cid:durableId="649558190">
    <w:abstractNumId w:val="29"/>
  </w:num>
  <w:num w:numId="46" w16cid:durableId="2147045206">
    <w:abstractNumId w:val="36"/>
  </w:num>
  <w:num w:numId="47" w16cid:durableId="191235716">
    <w:abstractNumId w:val="14"/>
  </w:num>
  <w:num w:numId="48" w16cid:durableId="600572134">
    <w:abstractNumId w:val="16"/>
  </w:num>
  <w:num w:numId="49" w16cid:durableId="1494449234">
    <w:abstractNumId w:val="19"/>
  </w:num>
  <w:num w:numId="50" w16cid:durableId="33156324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0D6B"/>
    <w:rsid w:val="0000741D"/>
    <w:rsid w:val="00023CEB"/>
    <w:rsid w:val="000360E8"/>
    <w:rsid w:val="00055A2A"/>
    <w:rsid w:val="00055C57"/>
    <w:rsid w:val="00065B77"/>
    <w:rsid w:val="0015314D"/>
    <w:rsid w:val="001874D4"/>
    <w:rsid w:val="001A28AD"/>
    <w:rsid w:val="001B1170"/>
    <w:rsid w:val="001B3B85"/>
    <w:rsid w:val="002105D2"/>
    <w:rsid w:val="002662DC"/>
    <w:rsid w:val="00281D7E"/>
    <w:rsid w:val="002A5423"/>
    <w:rsid w:val="002A623C"/>
    <w:rsid w:val="002A7003"/>
    <w:rsid w:val="0032149A"/>
    <w:rsid w:val="00361BDC"/>
    <w:rsid w:val="0039733B"/>
    <w:rsid w:val="003B0E02"/>
    <w:rsid w:val="004376AF"/>
    <w:rsid w:val="004457C2"/>
    <w:rsid w:val="0047762E"/>
    <w:rsid w:val="00482571"/>
    <w:rsid w:val="004D06C4"/>
    <w:rsid w:val="00514D3C"/>
    <w:rsid w:val="00533390"/>
    <w:rsid w:val="005C0B57"/>
    <w:rsid w:val="005C3D7E"/>
    <w:rsid w:val="005C7AEC"/>
    <w:rsid w:val="005D3A0B"/>
    <w:rsid w:val="00625BA5"/>
    <w:rsid w:val="00635BE3"/>
    <w:rsid w:val="006403CC"/>
    <w:rsid w:val="00663306"/>
    <w:rsid w:val="00684625"/>
    <w:rsid w:val="00693808"/>
    <w:rsid w:val="006B0175"/>
    <w:rsid w:val="00723AF5"/>
    <w:rsid w:val="00766880"/>
    <w:rsid w:val="0077078C"/>
    <w:rsid w:val="00780D6B"/>
    <w:rsid w:val="007A32CD"/>
    <w:rsid w:val="007B7D90"/>
    <w:rsid w:val="00827F04"/>
    <w:rsid w:val="00841F3F"/>
    <w:rsid w:val="008473A5"/>
    <w:rsid w:val="00853620"/>
    <w:rsid w:val="00861D98"/>
    <w:rsid w:val="008727F5"/>
    <w:rsid w:val="00880CE0"/>
    <w:rsid w:val="008950E7"/>
    <w:rsid w:val="008F013D"/>
    <w:rsid w:val="008F1328"/>
    <w:rsid w:val="009264B4"/>
    <w:rsid w:val="009645BA"/>
    <w:rsid w:val="009F600B"/>
    <w:rsid w:val="00A0624B"/>
    <w:rsid w:val="00A507F2"/>
    <w:rsid w:val="00B44C77"/>
    <w:rsid w:val="00B630FF"/>
    <w:rsid w:val="00B75999"/>
    <w:rsid w:val="00C67E0B"/>
    <w:rsid w:val="00CC0074"/>
    <w:rsid w:val="00CC1F6B"/>
    <w:rsid w:val="00CD4121"/>
    <w:rsid w:val="00CE5FE6"/>
    <w:rsid w:val="00D06FAA"/>
    <w:rsid w:val="00D179AF"/>
    <w:rsid w:val="00D928EC"/>
    <w:rsid w:val="00DA4670"/>
    <w:rsid w:val="00DD2CFB"/>
    <w:rsid w:val="00E1071D"/>
    <w:rsid w:val="00E539BF"/>
    <w:rsid w:val="00E55439"/>
    <w:rsid w:val="00E563D1"/>
    <w:rsid w:val="00ED5526"/>
    <w:rsid w:val="00F01773"/>
    <w:rsid w:val="00F07219"/>
    <w:rsid w:val="00FA21A1"/>
    <w:rsid w:val="00FA26AC"/>
    <w:rsid w:val="00FE42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AE078F"/>
  <w15:chartTrackingRefBased/>
  <w15:docId w15:val="{1C6FEDB3-8E50-4B96-BBFB-1DB82D1D0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0D6B"/>
    <w:pPr>
      <w:spacing w:after="0" w:line="240" w:lineRule="auto"/>
    </w:pPr>
    <w:rPr>
      <w:rFonts w:ascii="Times New Roman" w:eastAsia="Times New Roman" w:hAnsi="Times New Roman" w:cs="Times New Roman"/>
      <w:kern w:val="0"/>
      <w:lang w:eastAsia="en-US"/>
      <w14:ligatures w14:val="none"/>
    </w:rPr>
  </w:style>
  <w:style w:type="paragraph" w:styleId="Heading1">
    <w:name w:val="heading 1"/>
    <w:basedOn w:val="Normal"/>
    <w:next w:val="Normal"/>
    <w:link w:val="Heading1Char"/>
    <w:uiPriority w:val="9"/>
    <w:qFormat/>
    <w:rsid w:val="00780D6B"/>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ja-JP"/>
      <w14:ligatures w14:val="standardContextual"/>
    </w:rPr>
  </w:style>
  <w:style w:type="paragraph" w:styleId="Heading2">
    <w:name w:val="heading 2"/>
    <w:basedOn w:val="Normal"/>
    <w:next w:val="Normal"/>
    <w:link w:val="Heading2Char"/>
    <w:uiPriority w:val="9"/>
    <w:semiHidden/>
    <w:unhideWhenUsed/>
    <w:qFormat/>
    <w:rsid w:val="00780D6B"/>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ja-JP"/>
      <w14:ligatures w14:val="standardContextual"/>
    </w:rPr>
  </w:style>
  <w:style w:type="paragraph" w:styleId="Heading3">
    <w:name w:val="heading 3"/>
    <w:basedOn w:val="Normal"/>
    <w:next w:val="Normal"/>
    <w:link w:val="Heading3Char"/>
    <w:uiPriority w:val="9"/>
    <w:semiHidden/>
    <w:unhideWhenUsed/>
    <w:qFormat/>
    <w:rsid w:val="00780D6B"/>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ja-JP"/>
      <w14:ligatures w14:val="standardContextual"/>
    </w:rPr>
  </w:style>
  <w:style w:type="paragraph" w:styleId="Heading4">
    <w:name w:val="heading 4"/>
    <w:basedOn w:val="Normal"/>
    <w:next w:val="Normal"/>
    <w:link w:val="Heading4Char"/>
    <w:uiPriority w:val="9"/>
    <w:semiHidden/>
    <w:unhideWhenUsed/>
    <w:qFormat/>
    <w:rsid w:val="00780D6B"/>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eastAsia="ja-JP"/>
      <w14:ligatures w14:val="standardContextual"/>
    </w:rPr>
  </w:style>
  <w:style w:type="paragraph" w:styleId="Heading5">
    <w:name w:val="heading 5"/>
    <w:basedOn w:val="Normal"/>
    <w:next w:val="Normal"/>
    <w:link w:val="Heading5Char"/>
    <w:uiPriority w:val="9"/>
    <w:semiHidden/>
    <w:unhideWhenUsed/>
    <w:qFormat/>
    <w:rsid w:val="00780D6B"/>
    <w:pPr>
      <w:keepNext/>
      <w:keepLines/>
      <w:spacing w:before="80" w:after="40" w:line="278" w:lineRule="auto"/>
      <w:outlineLvl w:val="4"/>
    </w:pPr>
    <w:rPr>
      <w:rFonts w:asciiTheme="minorHAnsi" w:eastAsiaTheme="majorEastAsia" w:hAnsiTheme="minorHAnsi" w:cstheme="majorBidi"/>
      <w:color w:val="0F4761" w:themeColor="accent1" w:themeShade="BF"/>
      <w:kern w:val="2"/>
      <w:lang w:eastAsia="ja-JP"/>
      <w14:ligatures w14:val="standardContextual"/>
    </w:rPr>
  </w:style>
  <w:style w:type="paragraph" w:styleId="Heading6">
    <w:name w:val="heading 6"/>
    <w:basedOn w:val="Normal"/>
    <w:next w:val="Normal"/>
    <w:link w:val="Heading6Char"/>
    <w:uiPriority w:val="9"/>
    <w:semiHidden/>
    <w:unhideWhenUsed/>
    <w:qFormat/>
    <w:rsid w:val="00780D6B"/>
    <w:pPr>
      <w:keepNext/>
      <w:keepLines/>
      <w:spacing w:before="40" w:line="278" w:lineRule="auto"/>
      <w:outlineLvl w:val="5"/>
    </w:pPr>
    <w:rPr>
      <w:rFonts w:asciiTheme="minorHAnsi" w:eastAsiaTheme="majorEastAsia" w:hAnsiTheme="minorHAnsi" w:cstheme="majorBidi"/>
      <w:i/>
      <w:iCs/>
      <w:color w:val="595959" w:themeColor="text1" w:themeTint="A6"/>
      <w:kern w:val="2"/>
      <w:lang w:eastAsia="ja-JP"/>
      <w14:ligatures w14:val="standardContextual"/>
    </w:rPr>
  </w:style>
  <w:style w:type="paragraph" w:styleId="Heading7">
    <w:name w:val="heading 7"/>
    <w:basedOn w:val="Normal"/>
    <w:next w:val="Normal"/>
    <w:link w:val="Heading7Char"/>
    <w:uiPriority w:val="9"/>
    <w:semiHidden/>
    <w:unhideWhenUsed/>
    <w:qFormat/>
    <w:rsid w:val="00780D6B"/>
    <w:pPr>
      <w:keepNext/>
      <w:keepLines/>
      <w:spacing w:before="40" w:line="278" w:lineRule="auto"/>
      <w:outlineLvl w:val="6"/>
    </w:pPr>
    <w:rPr>
      <w:rFonts w:asciiTheme="minorHAnsi" w:eastAsiaTheme="majorEastAsia" w:hAnsiTheme="minorHAnsi" w:cstheme="majorBidi"/>
      <w:color w:val="595959" w:themeColor="text1" w:themeTint="A6"/>
      <w:kern w:val="2"/>
      <w:lang w:eastAsia="ja-JP"/>
      <w14:ligatures w14:val="standardContextual"/>
    </w:rPr>
  </w:style>
  <w:style w:type="paragraph" w:styleId="Heading8">
    <w:name w:val="heading 8"/>
    <w:basedOn w:val="Normal"/>
    <w:next w:val="Normal"/>
    <w:link w:val="Heading8Char"/>
    <w:uiPriority w:val="9"/>
    <w:semiHidden/>
    <w:unhideWhenUsed/>
    <w:qFormat/>
    <w:rsid w:val="00780D6B"/>
    <w:pPr>
      <w:keepNext/>
      <w:keepLines/>
      <w:spacing w:line="278" w:lineRule="auto"/>
      <w:outlineLvl w:val="7"/>
    </w:pPr>
    <w:rPr>
      <w:rFonts w:asciiTheme="minorHAnsi" w:eastAsiaTheme="majorEastAsia" w:hAnsiTheme="minorHAnsi" w:cstheme="majorBidi"/>
      <w:i/>
      <w:iCs/>
      <w:color w:val="272727" w:themeColor="text1" w:themeTint="D8"/>
      <w:kern w:val="2"/>
      <w:lang w:eastAsia="ja-JP"/>
      <w14:ligatures w14:val="standardContextual"/>
    </w:rPr>
  </w:style>
  <w:style w:type="paragraph" w:styleId="Heading9">
    <w:name w:val="heading 9"/>
    <w:basedOn w:val="Normal"/>
    <w:next w:val="Normal"/>
    <w:link w:val="Heading9Char"/>
    <w:uiPriority w:val="9"/>
    <w:semiHidden/>
    <w:unhideWhenUsed/>
    <w:qFormat/>
    <w:rsid w:val="00780D6B"/>
    <w:pPr>
      <w:keepNext/>
      <w:keepLines/>
      <w:spacing w:line="278" w:lineRule="auto"/>
      <w:outlineLvl w:val="8"/>
    </w:pPr>
    <w:rPr>
      <w:rFonts w:asciiTheme="minorHAnsi" w:eastAsiaTheme="majorEastAsia" w:hAnsiTheme="minorHAnsi" w:cstheme="majorBidi"/>
      <w:color w:val="272727" w:themeColor="text1" w:themeTint="D8"/>
      <w:kern w:val="2"/>
      <w:lang w:eastAsia="ja-JP"/>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0D6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80D6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80D6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80D6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80D6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80D6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80D6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80D6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80D6B"/>
    <w:rPr>
      <w:rFonts w:eastAsiaTheme="majorEastAsia" w:cstheme="majorBidi"/>
      <w:color w:val="272727" w:themeColor="text1" w:themeTint="D8"/>
    </w:rPr>
  </w:style>
  <w:style w:type="paragraph" w:styleId="Title">
    <w:name w:val="Title"/>
    <w:basedOn w:val="Normal"/>
    <w:next w:val="Normal"/>
    <w:link w:val="TitleChar"/>
    <w:uiPriority w:val="10"/>
    <w:qFormat/>
    <w:rsid w:val="00780D6B"/>
    <w:pPr>
      <w:spacing w:after="80"/>
      <w:contextualSpacing/>
    </w:pPr>
    <w:rPr>
      <w:rFonts w:asciiTheme="majorHAnsi" w:eastAsiaTheme="majorEastAsia" w:hAnsiTheme="majorHAnsi" w:cstheme="majorBidi"/>
      <w:spacing w:val="-10"/>
      <w:kern w:val="28"/>
      <w:sz w:val="56"/>
      <w:szCs w:val="56"/>
      <w:lang w:eastAsia="ja-JP"/>
      <w14:ligatures w14:val="standardContextual"/>
    </w:rPr>
  </w:style>
  <w:style w:type="character" w:customStyle="1" w:styleId="TitleChar">
    <w:name w:val="Title Char"/>
    <w:basedOn w:val="DefaultParagraphFont"/>
    <w:link w:val="Title"/>
    <w:uiPriority w:val="10"/>
    <w:rsid w:val="00780D6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0D6B"/>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ja-JP"/>
      <w14:ligatures w14:val="standardContextual"/>
    </w:rPr>
  </w:style>
  <w:style w:type="character" w:customStyle="1" w:styleId="SubtitleChar">
    <w:name w:val="Subtitle Char"/>
    <w:basedOn w:val="DefaultParagraphFont"/>
    <w:link w:val="Subtitle"/>
    <w:uiPriority w:val="11"/>
    <w:rsid w:val="00780D6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80D6B"/>
    <w:pPr>
      <w:spacing w:before="160" w:after="160" w:line="278" w:lineRule="auto"/>
      <w:jc w:val="center"/>
    </w:pPr>
    <w:rPr>
      <w:rFonts w:asciiTheme="minorHAnsi" w:eastAsiaTheme="minorEastAsia" w:hAnsiTheme="minorHAnsi" w:cstheme="minorBidi"/>
      <w:i/>
      <w:iCs/>
      <w:color w:val="404040" w:themeColor="text1" w:themeTint="BF"/>
      <w:kern w:val="2"/>
      <w:lang w:eastAsia="ja-JP"/>
      <w14:ligatures w14:val="standardContextual"/>
    </w:rPr>
  </w:style>
  <w:style w:type="character" w:customStyle="1" w:styleId="QuoteChar">
    <w:name w:val="Quote Char"/>
    <w:basedOn w:val="DefaultParagraphFont"/>
    <w:link w:val="Quote"/>
    <w:uiPriority w:val="29"/>
    <w:rsid w:val="00780D6B"/>
    <w:rPr>
      <w:i/>
      <w:iCs/>
      <w:color w:val="404040" w:themeColor="text1" w:themeTint="BF"/>
    </w:rPr>
  </w:style>
  <w:style w:type="paragraph" w:styleId="ListParagraph">
    <w:name w:val="List Paragraph"/>
    <w:basedOn w:val="Normal"/>
    <w:link w:val="ListParagraphChar"/>
    <w:uiPriority w:val="1"/>
    <w:qFormat/>
    <w:rsid w:val="00780D6B"/>
    <w:pPr>
      <w:spacing w:after="160" w:line="278" w:lineRule="auto"/>
      <w:ind w:left="720"/>
      <w:contextualSpacing/>
    </w:pPr>
    <w:rPr>
      <w:rFonts w:asciiTheme="minorHAnsi" w:eastAsiaTheme="minorEastAsia" w:hAnsiTheme="minorHAnsi" w:cstheme="minorBidi"/>
      <w:kern w:val="2"/>
      <w:lang w:eastAsia="ja-JP"/>
      <w14:ligatures w14:val="standardContextual"/>
    </w:rPr>
  </w:style>
  <w:style w:type="character" w:styleId="IntenseEmphasis">
    <w:name w:val="Intense Emphasis"/>
    <w:basedOn w:val="DefaultParagraphFont"/>
    <w:uiPriority w:val="21"/>
    <w:qFormat/>
    <w:rsid w:val="00780D6B"/>
    <w:rPr>
      <w:i/>
      <w:iCs/>
      <w:color w:val="0F4761" w:themeColor="accent1" w:themeShade="BF"/>
    </w:rPr>
  </w:style>
  <w:style w:type="paragraph" w:styleId="IntenseQuote">
    <w:name w:val="Intense Quote"/>
    <w:basedOn w:val="Normal"/>
    <w:next w:val="Normal"/>
    <w:link w:val="IntenseQuoteChar"/>
    <w:uiPriority w:val="30"/>
    <w:qFormat/>
    <w:rsid w:val="00780D6B"/>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EastAsia" w:hAnsiTheme="minorHAnsi" w:cstheme="minorBidi"/>
      <w:i/>
      <w:iCs/>
      <w:color w:val="0F4761" w:themeColor="accent1" w:themeShade="BF"/>
      <w:kern w:val="2"/>
      <w:lang w:eastAsia="ja-JP"/>
      <w14:ligatures w14:val="standardContextual"/>
    </w:rPr>
  </w:style>
  <w:style w:type="character" w:customStyle="1" w:styleId="IntenseQuoteChar">
    <w:name w:val="Intense Quote Char"/>
    <w:basedOn w:val="DefaultParagraphFont"/>
    <w:link w:val="IntenseQuote"/>
    <w:uiPriority w:val="30"/>
    <w:rsid w:val="00780D6B"/>
    <w:rPr>
      <w:i/>
      <w:iCs/>
      <w:color w:val="0F4761" w:themeColor="accent1" w:themeShade="BF"/>
    </w:rPr>
  </w:style>
  <w:style w:type="character" w:styleId="IntenseReference">
    <w:name w:val="Intense Reference"/>
    <w:basedOn w:val="DefaultParagraphFont"/>
    <w:uiPriority w:val="32"/>
    <w:qFormat/>
    <w:rsid w:val="00780D6B"/>
    <w:rPr>
      <w:b/>
      <w:bCs/>
      <w:smallCaps/>
      <w:color w:val="0F4761" w:themeColor="accent1" w:themeShade="BF"/>
      <w:spacing w:val="5"/>
    </w:rPr>
  </w:style>
  <w:style w:type="table" w:styleId="TableGrid">
    <w:name w:val="Table Grid"/>
    <w:basedOn w:val="TableNormal"/>
    <w:uiPriority w:val="39"/>
    <w:rsid w:val="00780D6B"/>
    <w:pPr>
      <w:spacing w:after="0" w:line="240" w:lineRule="auto"/>
    </w:pPr>
    <w:rPr>
      <w:rFonts w:ascii="Times New Roman" w:eastAsia="Batang"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FormTitle">
    <w:name w:val="F_Form Title"/>
    <w:basedOn w:val="Normal"/>
    <w:uiPriority w:val="1"/>
    <w:qFormat/>
    <w:rsid w:val="00780D6B"/>
    <w:pPr>
      <w:widowControl w:val="0"/>
      <w:autoSpaceDE w:val="0"/>
      <w:autoSpaceDN w:val="0"/>
      <w:adjustRightInd w:val="0"/>
      <w:jc w:val="center"/>
    </w:pPr>
    <w:rPr>
      <w:rFonts w:ascii="Candara" w:eastAsia="Yu Mincho" w:hAnsi="Candara" w:cs="Arial"/>
      <w:b/>
      <w:bCs/>
      <w:noProof/>
      <w:color w:val="FFFFFF"/>
      <w:sz w:val="39"/>
      <w:szCs w:val="39"/>
    </w:rPr>
  </w:style>
  <w:style w:type="paragraph" w:customStyle="1" w:styleId="FSubtitle">
    <w:name w:val="F_Subtitle"/>
    <w:basedOn w:val="BodyText"/>
    <w:uiPriority w:val="1"/>
    <w:qFormat/>
    <w:rsid w:val="00780D6B"/>
    <w:pPr>
      <w:framePr w:hSpace="187" w:wrap="around" w:vAnchor="page" w:hAnchor="margin" w:xAlign="center" w:y="231"/>
      <w:widowControl w:val="0"/>
      <w:kinsoku w:val="0"/>
      <w:overflowPunct w:val="0"/>
      <w:autoSpaceDE w:val="0"/>
      <w:autoSpaceDN w:val="0"/>
      <w:adjustRightInd w:val="0"/>
      <w:spacing w:after="0"/>
      <w:suppressOverlap/>
      <w:jc w:val="center"/>
    </w:pPr>
    <w:rPr>
      <w:rFonts w:ascii="Candara" w:eastAsiaTheme="minorEastAsia" w:hAnsi="Candara" w:cs="Arial"/>
      <w:b/>
      <w:bCs/>
      <w:sz w:val="36"/>
      <w:szCs w:val="36"/>
    </w:rPr>
  </w:style>
  <w:style w:type="paragraph" w:styleId="BodyText">
    <w:name w:val="Body Text"/>
    <w:basedOn w:val="Normal"/>
    <w:link w:val="BodyTextChar"/>
    <w:uiPriority w:val="99"/>
    <w:semiHidden/>
    <w:unhideWhenUsed/>
    <w:rsid w:val="00780D6B"/>
    <w:pPr>
      <w:spacing w:after="120"/>
    </w:pPr>
  </w:style>
  <w:style w:type="character" w:customStyle="1" w:styleId="BodyTextChar">
    <w:name w:val="Body Text Char"/>
    <w:basedOn w:val="DefaultParagraphFont"/>
    <w:link w:val="BodyText"/>
    <w:uiPriority w:val="99"/>
    <w:semiHidden/>
    <w:rsid w:val="00780D6B"/>
    <w:rPr>
      <w:rFonts w:ascii="Times New Roman" w:eastAsia="Times New Roman" w:hAnsi="Times New Roman" w:cs="Times New Roman"/>
      <w:kern w:val="0"/>
      <w:lang w:eastAsia="en-US"/>
      <w14:ligatures w14:val="none"/>
    </w:rPr>
  </w:style>
  <w:style w:type="character" w:styleId="Hyperlink">
    <w:name w:val="Hyperlink"/>
    <w:basedOn w:val="DefaultParagraphFont"/>
    <w:uiPriority w:val="99"/>
    <w:unhideWhenUsed/>
    <w:rsid w:val="004D06C4"/>
    <w:rPr>
      <w:color w:val="467886" w:themeColor="hyperlink"/>
      <w:u w:val="single"/>
    </w:rPr>
  </w:style>
  <w:style w:type="character" w:styleId="UnresolvedMention">
    <w:name w:val="Unresolved Mention"/>
    <w:basedOn w:val="DefaultParagraphFont"/>
    <w:uiPriority w:val="99"/>
    <w:semiHidden/>
    <w:unhideWhenUsed/>
    <w:rsid w:val="004D06C4"/>
    <w:rPr>
      <w:color w:val="605E5C"/>
      <w:shd w:val="clear" w:color="auto" w:fill="E1DFDD"/>
    </w:rPr>
  </w:style>
  <w:style w:type="paragraph" w:styleId="Header">
    <w:name w:val="header"/>
    <w:basedOn w:val="Normal"/>
    <w:link w:val="HeaderChar"/>
    <w:uiPriority w:val="99"/>
    <w:unhideWhenUsed/>
    <w:rsid w:val="00361BDC"/>
    <w:pPr>
      <w:tabs>
        <w:tab w:val="center" w:pos="4680"/>
        <w:tab w:val="right" w:pos="9360"/>
      </w:tabs>
    </w:pPr>
  </w:style>
  <w:style w:type="character" w:customStyle="1" w:styleId="HeaderChar">
    <w:name w:val="Header Char"/>
    <w:basedOn w:val="DefaultParagraphFont"/>
    <w:link w:val="Header"/>
    <w:uiPriority w:val="99"/>
    <w:rsid w:val="00361BDC"/>
    <w:rPr>
      <w:rFonts w:ascii="Times New Roman" w:eastAsia="Times New Roman" w:hAnsi="Times New Roman" w:cs="Times New Roman"/>
      <w:kern w:val="0"/>
      <w:lang w:eastAsia="en-US"/>
      <w14:ligatures w14:val="none"/>
    </w:rPr>
  </w:style>
  <w:style w:type="paragraph" w:styleId="Footer">
    <w:name w:val="footer"/>
    <w:basedOn w:val="Normal"/>
    <w:link w:val="FooterChar"/>
    <w:uiPriority w:val="99"/>
    <w:unhideWhenUsed/>
    <w:rsid w:val="00361BDC"/>
    <w:pPr>
      <w:tabs>
        <w:tab w:val="center" w:pos="4680"/>
        <w:tab w:val="right" w:pos="9360"/>
      </w:tabs>
    </w:pPr>
  </w:style>
  <w:style w:type="character" w:customStyle="1" w:styleId="FooterChar">
    <w:name w:val="Footer Char"/>
    <w:basedOn w:val="DefaultParagraphFont"/>
    <w:link w:val="Footer"/>
    <w:uiPriority w:val="99"/>
    <w:rsid w:val="00361BDC"/>
    <w:rPr>
      <w:rFonts w:ascii="Times New Roman" w:eastAsia="Times New Roman" w:hAnsi="Times New Roman" w:cs="Times New Roman"/>
      <w:kern w:val="0"/>
      <w:lang w:eastAsia="en-US"/>
      <w14:ligatures w14:val="none"/>
    </w:rPr>
  </w:style>
  <w:style w:type="paragraph" w:customStyle="1" w:styleId="styleb2nounderlineleft0firstline0">
    <w:name w:val="styleb2nounderlineleft0firstline0"/>
    <w:basedOn w:val="Normal"/>
    <w:rsid w:val="001A28AD"/>
    <w:pPr>
      <w:spacing w:before="100" w:beforeAutospacing="1" w:after="100" w:afterAutospacing="1"/>
    </w:pPr>
  </w:style>
  <w:style w:type="paragraph" w:customStyle="1" w:styleId="Style1">
    <w:name w:val="Style1"/>
    <w:basedOn w:val="Normal"/>
    <w:link w:val="Style1Char"/>
    <w:qFormat/>
    <w:rsid w:val="00ED5526"/>
  </w:style>
  <w:style w:type="character" w:customStyle="1" w:styleId="Style1Char">
    <w:name w:val="Style1 Char"/>
    <w:basedOn w:val="DefaultParagraphFont"/>
    <w:link w:val="Style1"/>
    <w:rsid w:val="00ED5526"/>
    <w:rPr>
      <w:rFonts w:ascii="Times New Roman" w:eastAsia="Times New Roman" w:hAnsi="Times New Roman" w:cs="Times New Roman"/>
      <w:kern w:val="0"/>
      <w:lang w:eastAsia="en-US"/>
      <w14:ligatures w14:val="none"/>
    </w:rPr>
  </w:style>
  <w:style w:type="paragraph" w:styleId="CommentText">
    <w:name w:val="annotation text"/>
    <w:basedOn w:val="Normal"/>
    <w:link w:val="CommentTextChar"/>
    <w:semiHidden/>
    <w:rsid w:val="005C0B57"/>
    <w:rPr>
      <w:sz w:val="20"/>
      <w:szCs w:val="20"/>
    </w:rPr>
  </w:style>
  <w:style w:type="character" w:customStyle="1" w:styleId="CommentTextChar">
    <w:name w:val="Comment Text Char"/>
    <w:basedOn w:val="DefaultParagraphFont"/>
    <w:link w:val="CommentText"/>
    <w:semiHidden/>
    <w:rsid w:val="005C0B57"/>
    <w:rPr>
      <w:rFonts w:ascii="Times New Roman" w:eastAsia="Times New Roman" w:hAnsi="Times New Roman" w:cs="Times New Roman"/>
      <w:kern w:val="0"/>
      <w:sz w:val="20"/>
      <w:szCs w:val="20"/>
      <w:lang w:eastAsia="en-US"/>
      <w14:ligatures w14:val="none"/>
    </w:rPr>
  </w:style>
  <w:style w:type="character" w:customStyle="1" w:styleId="style12pt">
    <w:name w:val="style12pt"/>
    <w:basedOn w:val="DefaultParagraphFont"/>
    <w:rsid w:val="005C0B57"/>
  </w:style>
  <w:style w:type="character" w:customStyle="1" w:styleId="ui-provider">
    <w:name w:val="ui-provider"/>
    <w:basedOn w:val="DefaultParagraphFont"/>
    <w:rsid w:val="001B1170"/>
  </w:style>
  <w:style w:type="paragraph" w:customStyle="1" w:styleId="paragraphtext">
    <w:name w:val="paragraphtext"/>
    <w:basedOn w:val="Normal"/>
    <w:rsid w:val="001B1170"/>
    <w:pPr>
      <w:spacing w:before="100" w:beforeAutospacing="1" w:after="100" w:afterAutospacing="1"/>
    </w:pPr>
  </w:style>
  <w:style w:type="paragraph" w:customStyle="1" w:styleId="Style2COI">
    <w:name w:val="Style2_COI"/>
    <w:basedOn w:val="Normal"/>
    <w:link w:val="Style2COIChar"/>
    <w:qFormat/>
    <w:rsid w:val="00F01773"/>
    <w:pPr>
      <w:widowControl w:val="0"/>
      <w:pBdr>
        <w:left w:val="single" w:sz="4" w:space="4" w:color="auto"/>
      </w:pBdr>
      <w:autoSpaceDE w:val="0"/>
      <w:autoSpaceDN w:val="0"/>
      <w:jc w:val="both"/>
    </w:pPr>
    <w:rPr>
      <w:rFonts w:ascii="Arial" w:eastAsia="Arial" w:hAnsi="Arial" w:cs="Arial"/>
      <w:sz w:val="22"/>
      <w:szCs w:val="22"/>
    </w:rPr>
  </w:style>
  <w:style w:type="character" w:customStyle="1" w:styleId="Style2COIChar">
    <w:name w:val="Style2_COI Char"/>
    <w:basedOn w:val="DefaultParagraphFont"/>
    <w:link w:val="Style2COI"/>
    <w:rsid w:val="00F01773"/>
    <w:rPr>
      <w:rFonts w:ascii="Arial" w:eastAsia="Arial" w:hAnsi="Arial" w:cs="Arial"/>
      <w:kern w:val="0"/>
      <w:sz w:val="22"/>
      <w:szCs w:val="22"/>
      <w:lang w:eastAsia="en-US"/>
      <w14:ligatures w14:val="none"/>
    </w:rPr>
  </w:style>
  <w:style w:type="character" w:customStyle="1" w:styleId="ListParagraphChar">
    <w:name w:val="List Paragraph Char"/>
    <w:basedOn w:val="DefaultParagraphFont"/>
    <w:link w:val="ListParagraph"/>
    <w:uiPriority w:val="1"/>
    <w:rsid w:val="005C7AEC"/>
  </w:style>
  <w:style w:type="paragraph" w:styleId="NormalWeb">
    <w:name w:val="Normal (Web)"/>
    <w:basedOn w:val="Normal"/>
    <w:rsid w:val="005C3D7E"/>
    <w:pPr>
      <w:spacing w:before="100" w:beforeAutospacing="1" w:after="100" w:afterAutospacing="1"/>
    </w:pPr>
  </w:style>
  <w:style w:type="character" w:customStyle="1" w:styleId="style12pt1">
    <w:name w:val="style12pt1"/>
    <w:basedOn w:val="DefaultParagraphFont"/>
    <w:rsid w:val="004457C2"/>
  </w:style>
  <w:style w:type="character" w:styleId="Strong">
    <w:name w:val="Strong"/>
    <w:qFormat/>
    <w:rsid w:val="00FE42F0"/>
    <w:rPr>
      <w:b/>
      <w:bCs/>
    </w:rPr>
  </w:style>
  <w:style w:type="character" w:customStyle="1" w:styleId="pshyperlink">
    <w:name w:val="pshyperlink"/>
    <w:basedOn w:val="DefaultParagraphFont"/>
    <w:rsid w:val="00FE42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sl.doas.state.ga.us/gpr/" TargetMode="External"/><Relationship Id="rId13" Type="http://schemas.openxmlformats.org/officeDocument/2006/relationships/hyperlink" Target="https://doas.ga.gov/state-purchasing/purchasing-law-administrative-rules-and-policies/overview"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doas.ga.gov/state-purchasing/small-business-and-supplier-diversity/georgia-business-certification" TargetMode="External"/><Relationship Id="rId17" Type="http://schemas.openxmlformats.org/officeDocument/2006/relationships/hyperlink" Target="mailto:ProcurementHelp@doas.ga.gov" TargetMode="External"/><Relationship Id="rId2" Type="http://schemas.openxmlformats.org/officeDocument/2006/relationships/styles" Target="styles.xml"/><Relationship Id="rId16" Type="http://schemas.openxmlformats.org/officeDocument/2006/relationships/hyperlink" Target="https://doas.ga.gov/state-purchasing/supplier-training"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pp01.jaggaer.com/apps/Router/SupplierLogin?CustOrg=Georgia" TargetMode="External"/><Relationship Id="rId5" Type="http://schemas.openxmlformats.org/officeDocument/2006/relationships/footnotes" Target="footnotes.xml"/><Relationship Id="rId15" Type="http://schemas.openxmlformats.org/officeDocument/2006/relationships/hyperlink" Target="https://ssl.doas.state.ga.us/gpr/" TargetMode="External"/><Relationship Id="rId10" Type="http://schemas.openxmlformats.org/officeDocument/2006/relationships/hyperlink" Target="https://ssl.doas.state.ga.us/gpr/"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ssl.doas.state.ga.us/gpr/" TargetMode="External"/><Relationship Id="rId14" Type="http://schemas.openxmlformats.org/officeDocument/2006/relationships/hyperlink" Target="https://doas.ga.gov/state-purchasing/purchasing-law-administrative-rules-and-policies/overvie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113</TotalTime>
  <Pages>20</Pages>
  <Words>9637</Words>
  <Characters>54937</Characters>
  <Application>Microsoft Office Word</Application>
  <DocSecurity>0</DocSecurity>
  <Lines>457</Lines>
  <Paragraphs>128</Paragraphs>
  <ScaleCrop>false</ScaleCrop>
  <HeadingPairs>
    <vt:vector size="2" baseType="variant">
      <vt:variant>
        <vt:lpstr>Title</vt:lpstr>
      </vt:variant>
      <vt:variant>
        <vt:i4>1</vt:i4>
      </vt:variant>
    </vt:vector>
  </HeadingPairs>
  <TitlesOfParts>
    <vt:vector size="1" baseType="lpstr">
      <vt:lpstr>Request for Proposals</vt:lpstr>
    </vt:vector>
  </TitlesOfParts>
  <Company>State of Georgia</Company>
  <LinksUpToDate>false</LinksUpToDate>
  <CharactersWithSpaces>64446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Proposals</dc:title>
  <dc:subject/>
  <dc:creator>Chapman, Mary</dc:creator>
  <cp:keywords/>
  <dc:description/>
  <cp:lastModifiedBy>Chapman, Mary</cp:lastModifiedBy>
  <cp:revision>6</cp:revision>
  <dcterms:created xsi:type="dcterms:W3CDTF">2026-06-28T15:27:00Z</dcterms:created>
  <dcterms:modified xsi:type="dcterms:W3CDTF">2026-06-30T11:17:00Z</dcterms:modified>
</cp:coreProperties>
</file>