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B85F4" w14:textId="77777777" w:rsidR="00E20F93" w:rsidRDefault="00E20F93" w:rsidP="000C0D8B">
      <w:pPr>
        <w:spacing w:after="0"/>
        <w:jc w:val="center"/>
        <w:rPr>
          <w:b/>
          <w:bCs/>
          <w:sz w:val="32"/>
          <w:szCs w:val="32"/>
        </w:rPr>
      </w:pPr>
    </w:p>
    <w:p w14:paraId="2096207B" w14:textId="774BAA91" w:rsidR="00B837B2" w:rsidRPr="000C0D8B" w:rsidRDefault="00B837B2" w:rsidP="000C0D8B">
      <w:pPr>
        <w:spacing w:after="0"/>
        <w:jc w:val="center"/>
        <w:rPr>
          <w:b/>
          <w:bCs/>
          <w:sz w:val="32"/>
          <w:szCs w:val="32"/>
        </w:rPr>
      </w:pPr>
      <w:r w:rsidRPr="000C0D8B">
        <w:rPr>
          <w:b/>
          <w:bCs/>
          <w:sz w:val="32"/>
          <w:szCs w:val="32"/>
        </w:rPr>
        <w:t>Summary of State Personnel Board Rule Modifications</w:t>
      </w:r>
      <w:r w:rsidR="000C0D8B" w:rsidRPr="000C0D8B">
        <w:rPr>
          <w:b/>
          <w:bCs/>
          <w:sz w:val="32"/>
          <w:szCs w:val="32"/>
        </w:rPr>
        <w:t xml:space="preserve">, </w:t>
      </w:r>
      <w:r w:rsidR="002F6300" w:rsidRPr="000C0D8B">
        <w:rPr>
          <w:b/>
          <w:bCs/>
          <w:sz w:val="32"/>
          <w:szCs w:val="32"/>
        </w:rPr>
        <w:t>2015 - 202</w:t>
      </w:r>
      <w:r w:rsidR="00185FB5">
        <w:rPr>
          <w:b/>
          <w:bCs/>
          <w:sz w:val="32"/>
          <w:szCs w:val="32"/>
        </w:rPr>
        <w:t>4</w:t>
      </w:r>
    </w:p>
    <w:p w14:paraId="67F85304" w14:textId="69A32A05" w:rsidR="0068636A" w:rsidRDefault="002026FF" w:rsidP="002026FF">
      <w:pPr>
        <w:tabs>
          <w:tab w:val="left" w:pos="912"/>
        </w:tabs>
        <w:spacing w:after="0"/>
        <w:rPr>
          <w:b/>
          <w:bCs/>
          <w:sz w:val="32"/>
          <w:szCs w:val="32"/>
        </w:rPr>
      </w:pPr>
      <w:r>
        <w:rPr>
          <w:b/>
          <w:bCs/>
          <w:sz w:val="32"/>
          <w:szCs w:val="32"/>
        </w:rPr>
        <w:tab/>
      </w:r>
    </w:p>
    <w:p w14:paraId="338FDE47" w14:textId="77777777" w:rsidR="00E20F93" w:rsidRDefault="00E20F93" w:rsidP="002026FF">
      <w:pPr>
        <w:tabs>
          <w:tab w:val="left" w:pos="912"/>
        </w:tabs>
        <w:spacing w:after="0"/>
        <w:rPr>
          <w:b/>
          <w:bCs/>
          <w:sz w:val="32"/>
          <w:szCs w:val="32"/>
        </w:rPr>
      </w:pPr>
    </w:p>
    <w:p w14:paraId="621CAB2A" w14:textId="6A269EA7" w:rsidR="00543435" w:rsidRPr="006D7AF1" w:rsidRDefault="00543435" w:rsidP="000C0D8B">
      <w:pPr>
        <w:rPr>
          <w:b/>
          <w:bCs/>
          <w:sz w:val="24"/>
          <w:szCs w:val="24"/>
        </w:rPr>
      </w:pPr>
      <w:r w:rsidRPr="006D7AF1">
        <w:rPr>
          <w:b/>
          <w:bCs/>
          <w:sz w:val="24"/>
          <w:szCs w:val="24"/>
        </w:rPr>
        <w:t>Rule Number/Title</w:t>
      </w:r>
      <w:r w:rsidRPr="006D7AF1">
        <w:rPr>
          <w:b/>
          <w:bCs/>
          <w:sz w:val="24"/>
          <w:szCs w:val="24"/>
        </w:rPr>
        <w:tab/>
      </w:r>
      <w:r w:rsidRPr="006D7AF1">
        <w:rPr>
          <w:b/>
          <w:bCs/>
          <w:sz w:val="24"/>
          <w:szCs w:val="24"/>
        </w:rPr>
        <w:tab/>
      </w:r>
      <w:r w:rsidR="002026FF">
        <w:rPr>
          <w:b/>
          <w:bCs/>
          <w:sz w:val="24"/>
          <w:szCs w:val="24"/>
        </w:rPr>
        <w:tab/>
      </w:r>
      <w:r w:rsidR="002026FF">
        <w:rPr>
          <w:b/>
          <w:bCs/>
          <w:sz w:val="24"/>
          <w:szCs w:val="24"/>
        </w:rPr>
        <w:tab/>
      </w:r>
      <w:r w:rsidRPr="006D7AF1">
        <w:rPr>
          <w:b/>
          <w:bCs/>
          <w:sz w:val="24"/>
          <w:szCs w:val="24"/>
        </w:rPr>
        <w:t>Revision Date(s)</w:t>
      </w:r>
      <w:r w:rsidRPr="006D7AF1">
        <w:rPr>
          <w:b/>
          <w:bCs/>
          <w:sz w:val="24"/>
          <w:szCs w:val="24"/>
        </w:rPr>
        <w:tab/>
      </w:r>
      <w:r w:rsidRPr="006D7AF1">
        <w:rPr>
          <w:b/>
          <w:bCs/>
          <w:sz w:val="24"/>
          <w:szCs w:val="24"/>
        </w:rPr>
        <w:tab/>
      </w:r>
      <w:r w:rsidRPr="006D7AF1">
        <w:rPr>
          <w:b/>
          <w:bCs/>
          <w:sz w:val="24"/>
          <w:szCs w:val="24"/>
        </w:rPr>
        <w:tab/>
        <w:t>Page</w:t>
      </w:r>
      <w:r w:rsidR="00836B3B" w:rsidRPr="006D7AF1">
        <w:rPr>
          <w:b/>
          <w:bCs/>
          <w:sz w:val="24"/>
          <w:szCs w:val="24"/>
        </w:rPr>
        <w:t>(s)</w:t>
      </w:r>
    </w:p>
    <w:p w14:paraId="14F00EF5" w14:textId="7AE45EE2" w:rsidR="00543435" w:rsidRPr="00E6702C" w:rsidRDefault="00543435">
      <w:r w:rsidRPr="00E6702C">
        <w:t>1/</w:t>
      </w:r>
      <w:r w:rsidRPr="00E6702C">
        <w:rPr>
          <w:i/>
          <w:iCs/>
        </w:rPr>
        <w:t>Organization of the Board</w:t>
      </w:r>
      <w:r w:rsidRPr="00E6702C">
        <w:tab/>
      </w:r>
      <w:r w:rsidRPr="00E6702C">
        <w:tab/>
      </w:r>
      <w:r w:rsidR="00D520EF" w:rsidRPr="00E6702C">
        <w:tab/>
      </w:r>
      <w:r w:rsidR="00763237" w:rsidRPr="00E6702C">
        <w:tab/>
      </w:r>
      <w:r w:rsidRPr="00E6702C">
        <w:t>6-22-21</w:t>
      </w:r>
      <w:r w:rsidR="00B44389" w:rsidRPr="00E6702C">
        <w:tab/>
      </w:r>
      <w:r w:rsidR="00B44389" w:rsidRPr="00E6702C">
        <w:tab/>
      </w:r>
      <w:r w:rsidR="00B44389" w:rsidRPr="00E6702C">
        <w:tab/>
      </w:r>
      <w:r w:rsidR="00B44389" w:rsidRPr="00E6702C">
        <w:tab/>
        <w:t xml:space="preserve">     </w:t>
      </w:r>
      <w:r w:rsidR="00480437">
        <w:fldChar w:fldCharType="begin"/>
      </w:r>
      <w:r w:rsidR="00480437">
        <w:instrText>HYPERLINK  \l "R1"</w:instrText>
      </w:r>
      <w:r w:rsidR="00480437">
        <w:fldChar w:fldCharType="separate"/>
      </w:r>
      <w:r w:rsidR="00480437" w:rsidRPr="00480437">
        <w:rPr>
          <w:rStyle w:val="Hyperlink"/>
        </w:rPr>
        <w:t>2</w:t>
      </w:r>
      <w:r w:rsidR="00480437">
        <w:fldChar w:fldCharType="end"/>
      </w:r>
      <w:r w:rsidRPr="00E6702C">
        <w:tab/>
      </w:r>
      <w:r w:rsidRPr="00E6702C">
        <w:tab/>
      </w:r>
    </w:p>
    <w:p w14:paraId="109F71A9" w14:textId="078B6872" w:rsidR="00543435" w:rsidRPr="00E6702C" w:rsidRDefault="00543435">
      <w:r w:rsidRPr="00E6702C">
        <w:t>2/</w:t>
      </w:r>
      <w:r w:rsidRPr="00E6702C">
        <w:rPr>
          <w:i/>
          <w:iCs/>
        </w:rPr>
        <w:t>Terms and Definitions</w:t>
      </w:r>
      <w:r w:rsidRPr="00E6702C">
        <w:rPr>
          <w:i/>
          <w:iCs/>
        </w:rPr>
        <w:tab/>
      </w:r>
      <w:r w:rsidRPr="00E6702C">
        <w:rPr>
          <w:i/>
          <w:iCs/>
        </w:rPr>
        <w:tab/>
      </w:r>
      <w:r w:rsidR="00D520EF" w:rsidRPr="00E6702C">
        <w:rPr>
          <w:i/>
          <w:iCs/>
        </w:rPr>
        <w:tab/>
      </w:r>
      <w:r w:rsidR="00763237" w:rsidRPr="00E6702C">
        <w:rPr>
          <w:i/>
          <w:iCs/>
        </w:rPr>
        <w:tab/>
      </w:r>
      <w:r w:rsidR="00E6702C">
        <w:rPr>
          <w:i/>
          <w:iCs/>
        </w:rPr>
        <w:tab/>
      </w:r>
      <w:r w:rsidRPr="00E6702C">
        <w:t>1-9-17</w:t>
      </w:r>
      <w:r w:rsidR="00B44389" w:rsidRPr="00E6702C">
        <w:tab/>
      </w:r>
      <w:r w:rsidR="00B44389" w:rsidRPr="00E6702C">
        <w:tab/>
      </w:r>
      <w:r w:rsidR="00B44389" w:rsidRPr="00E6702C">
        <w:tab/>
      </w:r>
      <w:r w:rsidR="00B44389" w:rsidRPr="00E6702C">
        <w:tab/>
        <w:t xml:space="preserve">     </w:t>
      </w:r>
      <w:r w:rsidR="00A805C1">
        <w:fldChar w:fldCharType="begin"/>
      </w:r>
      <w:r w:rsidR="00A805C1">
        <w:instrText>HYPERLINK \l "R2"</w:instrText>
      </w:r>
      <w:r w:rsidR="00A805C1">
        <w:fldChar w:fldCharType="separate"/>
      </w:r>
      <w:r w:rsidR="00B44389" w:rsidRPr="00E6702C">
        <w:rPr>
          <w:rStyle w:val="Hyperlink"/>
        </w:rPr>
        <w:t>2</w:t>
      </w:r>
      <w:r w:rsidR="00A805C1">
        <w:rPr>
          <w:rStyle w:val="Hyperlink"/>
        </w:rPr>
        <w:fldChar w:fldCharType="end"/>
      </w:r>
      <w:r w:rsidRPr="00E6702C">
        <w:tab/>
      </w:r>
      <w:r w:rsidRPr="00E6702C">
        <w:tab/>
      </w:r>
    </w:p>
    <w:p w14:paraId="1CF868A7" w14:textId="070C74D1" w:rsidR="00D520EF" w:rsidRPr="00E6702C" w:rsidRDefault="00543435">
      <w:r w:rsidRPr="00E6702C">
        <w:t>3/</w:t>
      </w:r>
      <w:r w:rsidRPr="00E6702C">
        <w:rPr>
          <w:i/>
          <w:iCs/>
        </w:rPr>
        <w:t>Antidiscrimination</w:t>
      </w:r>
      <w:r w:rsidRPr="00E6702C">
        <w:tab/>
      </w:r>
      <w:r w:rsidR="00D520EF" w:rsidRPr="00E6702C">
        <w:tab/>
      </w:r>
      <w:r w:rsidR="00D520EF" w:rsidRPr="00E6702C">
        <w:tab/>
      </w:r>
      <w:r w:rsidR="00D520EF" w:rsidRPr="00E6702C">
        <w:tab/>
      </w:r>
      <w:r w:rsidR="00763237" w:rsidRPr="00E6702C">
        <w:tab/>
      </w:r>
      <w:r w:rsidR="00D520EF" w:rsidRPr="00E6702C">
        <w:t>7-24-19</w:t>
      </w:r>
      <w:r w:rsidR="00B90A82" w:rsidRPr="00E6702C">
        <w:tab/>
      </w:r>
      <w:r w:rsidR="00B90A82" w:rsidRPr="00E6702C">
        <w:tab/>
      </w:r>
      <w:r w:rsidR="00B90A82" w:rsidRPr="00E6702C">
        <w:tab/>
      </w:r>
      <w:r w:rsidR="00B90A82" w:rsidRPr="00E6702C">
        <w:tab/>
        <w:t xml:space="preserve">     </w:t>
      </w:r>
      <w:r w:rsidR="00A805C1">
        <w:fldChar w:fldCharType="begin"/>
      </w:r>
      <w:r w:rsidR="00A805C1">
        <w:instrText>HYPERLINK \l "R3"</w:instrText>
      </w:r>
      <w:r w:rsidR="00A805C1">
        <w:fldChar w:fldCharType="separate"/>
      </w:r>
      <w:r w:rsidR="00B90A82" w:rsidRPr="00E6702C">
        <w:rPr>
          <w:rStyle w:val="Hyperlink"/>
        </w:rPr>
        <w:t>3</w:t>
      </w:r>
      <w:r w:rsidR="00A805C1">
        <w:rPr>
          <w:rStyle w:val="Hyperlink"/>
        </w:rPr>
        <w:fldChar w:fldCharType="end"/>
      </w:r>
    </w:p>
    <w:p w14:paraId="1A30CEFB" w14:textId="27AD42C2" w:rsidR="00D520EF" w:rsidRPr="00E6702C" w:rsidRDefault="00D520EF">
      <w:r w:rsidRPr="00E6702C">
        <w:t>4/</w:t>
      </w:r>
      <w:r w:rsidRPr="00E6702C">
        <w:rPr>
          <w:i/>
          <w:iCs/>
        </w:rPr>
        <w:t>Reduction in Force</w:t>
      </w:r>
      <w:r w:rsidRPr="00E6702C">
        <w:tab/>
      </w:r>
      <w:r w:rsidRPr="00E6702C">
        <w:tab/>
      </w:r>
      <w:r w:rsidRPr="00E6702C">
        <w:tab/>
      </w:r>
      <w:r w:rsidRPr="00E6702C">
        <w:tab/>
      </w:r>
      <w:r w:rsidR="00763237" w:rsidRPr="00E6702C">
        <w:tab/>
      </w:r>
      <w:r w:rsidRPr="00E6702C">
        <w:t>8-8-18</w:t>
      </w:r>
      <w:r w:rsidR="00B90A82" w:rsidRPr="00E6702C">
        <w:tab/>
      </w:r>
      <w:r w:rsidR="00B90A82" w:rsidRPr="00E6702C">
        <w:tab/>
      </w:r>
      <w:r w:rsidR="00B90A82" w:rsidRPr="00E6702C">
        <w:tab/>
      </w:r>
      <w:r w:rsidR="00B90A82" w:rsidRPr="00E6702C">
        <w:tab/>
        <w:t xml:space="preserve">     </w:t>
      </w:r>
      <w:r w:rsidR="00A805C1">
        <w:fldChar w:fldCharType="begin"/>
      </w:r>
      <w:r w:rsidR="00A805C1">
        <w:instrText>HYPERLINK \l "R4"</w:instrText>
      </w:r>
      <w:r w:rsidR="00A805C1">
        <w:fldChar w:fldCharType="separate"/>
      </w:r>
      <w:r w:rsidR="00B90A82" w:rsidRPr="00E6702C">
        <w:rPr>
          <w:rStyle w:val="Hyperlink"/>
        </w:rPr>
        <w:t>3</w:t>
      </w:r>
      <w:r w:rsidR="00A805C1">
        <w:rPr>
          <w:rStyle w:val="Hyperlink"/>
        </w:rPr>
        <w:fldChar w:fldCharType="end"/>
      </w:r>
    </w:p>
    <w:p w14:paraId="3CD09AA9" w14:textId="3A203081" w:rsidR="00D520EF" w:rsidRPr="00E6702C" w:rsidRDefault="00D520EF">
      <w:r w:rsidRPr="00E6702C">
        <w:t>6/</w:t>
      </w:r>
      <w:r w:rsidRPr="00E6702C">
        <w:rPr>
          <w:i/>
          <w:iCs/>
        </w:rPr>
        <w:t>Recruiting, Screening, and Hiring</w:t>
      </w:r>
      <w:r w:rsidRPr="00E6702C">
        <w:tab/>
      </w:r>
      <w:r w:rsidRPr="00E6702C">
        <w:tab/>
      </w:r>
      <w:r w:rsidR="00763237" w:rsidRPr="00E6702C">
        <w:tab/>
      </w:r>
      <w:r w:rsidRPr="00E6702C">
        <w:t>5-18-17</w:t>
      </w:r>
      <w:r w:rsidR="00B90A82" w:rsidRPr="00E6702C">
        <w:tab/>
      </w:r>
      <w:r w:rsidR="00B90A82" w:rsidRPr="00E6702C">
        <w:tab/>
      </w:r>
      <w:r w:rsidR="00B90A82" w:rsidRPr="00E6702C">
        <w:tab/>
      </w:r>
      <w:r w:rsidR="00B90A82" w:rsidRPr="00E6702C">
        <w:tab/>
        <w:t xml:space="preserve">     </w:t>
      </w:r>
      <w:hyperlink w:anchor="R6" w:history="1">
        <w:r w:rsidR="00B90A82" w:rsidRPr="00E6702C">
          <w:rPr>
            <w:rStyle w:val="Hyperlink"/>
          </w:rPr>
          <w:t>4</w:t>
        </w:r>
      </w:hyperlink>
    </w:p>
    <w:p w14:paraId="30E30EA9" w14:textId="716A399E" w:rsidR="00D520EF" w:rsidRPr="00E6702C" w:rsidRDefault="00D520EF">
      <w:r w:rsidRPr="00E6702C">
        <w:t>8/</w:t>
      </w:r>
      <w:r w:rsidRPr="00E6702C">
        <w:rPr>
          <w:i/>
          <w:iCs/>
        </w:rPr>
        <w:t>Political Activity</w:t>
      </w:r>
      <w:r w:rsidRPr="00E6702C">
        <w:tab/>
      </w:r>
      <w:r w:rsidRPr="00E6702C">
        <w:tab/>
      </w:r>
      <w:r w:rsidRPr="00E6702C">
        <w:tab/>
      </w:r>
      <w:r w:rsidRPr="00E6702C">
        <w:tab/>
      </w:r>
      <w:r w:rsidR="00763237" w:rsidRPr="00E6702C">
        <w:tab/>
      </w:r>
      <w:r w:rsidRPr="00E6702C">
        <w:t>3-</w:t>
      </w:r>
      <w:r w:rsidR="00227CA6" w:rsidRPr="00E6702C">
        <w:t>10</w:t>
      </w:r>
      <w:r w:rsidRPr="00E6702C">
        <w:t>-22</w:t>
      </w:r>
      <w:r w:rsidR="00B904BD" w:rsidRPr="00E6702C">
        <w:tab/>
      </w:r>
      <w:r w:rsidR="00B904BD" w:rsidRPr="00E6702C">
        <w:tab/>
      </w:r>
      <w:r w:rsidR="00B904BD" w:rsidRPr="00E6702C">
        <w:tab/>
      </w:r>
      <w:r w:rsidR="00B904BD" w:rsidRPr="00E6702C">
        <w:tab/>
      </w:r>
      <w:r w:rsidR="00836B3B" w:rsidRPr="00E6702C">
        <w:t xml:space="preserve">   </w:t>
      </w:r>
      <w:hyperlink w:anchor="R8" w:history="1">
        <w:r w:rsidR="00B904BD" w:rsidRPr="00E6702C">
          <w:rPr>
            <w:rStyle w:val="Hyperlink"/>
          </w:rPr>
          <w:t>4</w:t>
        </w:r>
        <w:r w:rsidR="00836B3B" w:rsidRPr="00E6702C">
          <w:rPr>
            <w:rStyle w:val="Hyperlink"/>
          </w:rPr>
          <w:t>-5</w:t>
        </w:r>
      </w:hyperlink>
    </w:p>
    <w:p w14:paraId="15C5FC86" w14:textId="64D1F8BB" w:rsidR="00D520EF" w:rsidRPr="00E6702C" w:rsidRDefault="00D520EF">
      <w:r w:rsidRPr="00E6702C">
        <w:t>9/</w:t>
      </w:r>
      <w:r w:rsidRPr="00E6702C">
        <w:rPr>
          <w:i/>
          <w:iCs/>
        </w:rPr>
        <w:t>Records</w:t>
      </w:r>
      <w:r w:rsidRPr="00E6702C">
        <w:tab/>
      </w:r>
      <w:r w:rsidRPr="00E6702C">
        <w:tab/>
      </w:r>
      <w:r w:rsidRPr="00E6702C">
        <w:tab/>
      </w:r>
      <w:r w:rsidRPr="00E6702C">
        <w:tab/>
      </w:r>
      <w:r w:rsidRPr="00E6702C">
        <w:tab/>
      </w:r>
      <w:r w:rsidR="00763237" w:rsidRPr="00E6702C">
        <w:tab/>
      </w:r>
      <w:r w:rsidRPr="00E6702C">
        <w:t>3-21-19</w:t>
      </w:r>
      <w:r w:rsidR="00A96394" w:rsidRPr="00E6702C">
        <w:tab/>
      </w:r>
      <w:r w:rsidR="00A96394" w:rsidRPr="00E6702C">
        <w:tab/>
      </w:r>
      <w:r w:rsidR="00A96394" w:rsidRPr="00E6702C">
        <w:tab/>
      </w:r>
      <w:r w:rsidR="00A96394" w:rsidRPr="00E6702C">
        <w:tab/>
        <w:t xml:space="preserve">     </w:t>
      </w:r>
      <w:hyperlink w:anchor="R9" w:history="1">
        <w:r w:rsidR="00A96394" w:rsidRPr="00E6702C">
          <w:rPr>
            <w:rStyle w:val="Hyperlink"/>
          </w:rPr>
          <w:t>5</w:t>
        </w:r>
      </w:hyperlink>
    </w:p>
    <w:p w14:paraId="177D3044" w14:textId="37A94515" w:rsidR="00D520EF" w:rsidRPr="00E6702C" w:rsidRDefault="00D520EF">
      <w:r w:rsidRPr="00E6702C">
        <w:t>10/</w:t>
      </w:r>
      <w:r w:rsidRPr="00E6702C">
        <w:rPr>
          <w:i/>
          <w:iCs/>
        </w:rPr>
        <w:t>Classification Plan</w:t>
      </w:r>
      <w:r w:rsidRPr="00E6702C">
        <w:tab/>
      </w:r>
      <w:r w:rsidRPr="00E6702C">
        <w:tab/>
      </w:r>
      <w:r w:rsidRPr="00E6702C">
        <w:tab/>
      </w:r>
      <w:r w:rsidRPr="00E6702C">
        <w:tab/>
      </w:r>
      <w:r w:rsidR="00763237" w:rsidRPr="00E6702C">
        <w:tab/>
      </w:r>
      <w:r w:rsidRPr="00E6702C">
        <w:t>3-16-20</w:t>
      </w:r>
      <w:r w:rsidR="00A96394" w:rsidRPr="00E6702C">
        <w:tab/>
      </w:r>
      <w:r w:rsidR="00A96394" w:rsidRPr="00E6702C">
        <w:tab/>
      </w:r>
      <w:r w:rsidR="00A96394" w:rsidRPr="00E6702C">
        <w:tab/>
      </w:r>
      <w:r w:rsidR="00A96394" w:rsidRPr="00E6702C">
        <w:tab/>
        <w:t xml:space="preserve">   </w:t>
      </w:r>
      <w:hyperlink w:anchor="R10" w:history="1">
        <w:r w:rsidR="00F26E9D" w:rsidRPr="00F26E9D">
          <w:rPr>
            <w:rStyle w:val="Hyperlink"/>
          </w:rPr>
          <w:t>5</w:t>
        </w:r>
        <w:r w:rsidR="00F26E9D" w:rsidRPr="00F26E9D">
          <w:rPr>
            <w:rStyle w:val="Hyperlink"/>
          </w:rPr>
          <w:t>-</w:t>
        </w:r>
        <w:r w:rsidR="00F26E9D" w:rsidRPr="00F26E9D">
          <w:rPr>
            <w:rStyle w:val="Hyperlink"/>
          </w:rPr>
          <w:t>6</w:t>
        </w:r>
      </w:hyperlink>
    </w:p>
    <w:p w14:paraId="2ADF0CCB" w14:textId="551C7F40" w:rsidR="00D520EF" w:rsidRPr="00E6702C" w:rsidRDefault="00D520EF">
      <w:r w:rsidRPr="00E6702C">
        <w:t>11/</w:t>
      </w:r>
      <w:r w:rsidRPr="00E6702C">
        <w:rPr>
          <w:i/>
          <w:iCs/>
        </w:rPr>
        <w:t>Compensation Plan</w:t>
      </w:r>
      <w:r w:rsidRPr="00E6702C">
        <w:tab/>
      </w:r>
      <w:r w:rsidRPr="00E6702C">
        <w:tab/>
      </w:r>
      <w:r w:rsidRPr="00E6702C">
        <w:tab/>
      </w:r>
      <w:r w:rsidRPr="00E6702C">
        <w:tab/>
      </w:r>
      <w:r w:rsidR="00763237" w:rsidRPr="00E6702C">
        <w:tab/>
      </w:r>
      <w:r w:rsidRPr="00E6702C">
        <w:t>4-24-20</w:t>
      </w:r>
      <w:r w:rsidR="000B6695" w:rsidRPr="00E6702C">
        <w:tab/>
      </w:r>
      <w:r w:rsidR="000B6695" w:rsidRPr="00E6702C">
        <w:tab/>
      </w:r>
      <w:r w:rsidR="000B6695" w:rsidRPr="00E6702C">
        <w:tab/>
      </w:r>
      <w:r w:rsidR="000B6695" w:rsidRPr="00E6702C">
        <w:tab/>
        <w:t xml:space="preserve">     </w:t>
      </w:r>
      <w:r w:rsidR="00A805C1">
        <w:fldChar w:fldCharType="begin"/>
      </w:r>
      <w:r w:rsidR="00A805C1">
        <w:instrText>HYPERLINK \l "R11"</w:instrText>
      </w:r>
      <w:r w:rsidR="00A805C1">
        <w:fldChar w:fldCharType="separate"/>
      </w:r>
      <w:r w:rsidR="000B6695" w:rsidRPr="00E6702C">
        <w:rPr>
          <w:rStyle w:val="Hyperlink"/>
        </w:rPr>
        <w:t>6</w:t>
      </w:r>
      <w:r w:rsidR="00A805C1">
        <w:rPr>
          <w:rStyle w:val="Hyperlink"/>
        </w:rPr>
        <w:fldChar w:fldCharType="end"/>
      </w:r>
    </w:p>
    <w:p w14:paraId="3616AE3E" w14:textId="77777777" w:rsidR="00D520EF" w:rsidRPr="00E6702C" w:rsidRDefault="00D520EF" w:rsidP="00D520EF">
      <w:pPr>
        <w:pStyle w:val="NoSpacing"/>
        <w:rPr>
          <w:i/>
          <w:iCs/>
        </w:rPr>
      </w:pPr>
      <w:r w:rsidRPr="00E6702C">
        <w:t>13/</w:t>
      </w:r>
      <w:r w:rsidRPr="00E6702C">
        <w:rPr>
          <w:i/>
          <w:iCs/>
        </w:rPr>
        <w:t xml:space="preserve"> Meritorious Award, Hiring Incentive,</w:t>
      </w:r>
    </w:p>
    <w:p w14:paraId="6F8BBE0D" w14:textId="207A802B" w:rsidR="0071128C" w:rsidRPr="00E6702C" w:rsidRDefault="0071128C" w:rsidP="0071128C">
      <w:r w:rsidRPr="00E6702C">
        <w:rPr>
          <w:i/>
          <w:iCs/>
        </w:rPr>
        <w:t xml:space="preserve">       </w:t>
      </w:r>
      <w:r w:rsidR="00D520EF" w:rsidRPr="00E6702C">
        <w:rPr>
          <w:i/>
          <w:iCs/>
        </w:rPr>
        <w:t>and Goal-based Incentive Programs</w:t>
      </w:r>
      <w:r w:rsidR="00543435" w:rsidRPr="00E6702C">
        <w:rPr>
          <w:i/>
          <w:iCs/>
        </w:rPr>
        <w:tab/>
      </w:r>
      <w:r w:rsidRPr="00E6702C">
        <w:tab/>
      </w:r>
      <w:r w:rsidR="00763237" w:rsidRPr="00E6702C">
        <w:tab/>
      </w:r>
      <w:r w:rsidRPr="00E6702C">
        <w:t>1-9-17</w:t>
      </w:r>
      <w:r w:rsidR="000B6695" w:rsidRPr="00E6702C">
        <w:tab/>
      </w:r>
      <w:r w:rsidR="000B6695" w:rsidRPr="00E6702C">
        <w:tab/>
      </w:r>
      <w:r w:rsidR="000B6695" w:rsidRPr="00E6702C">
        <w:tab/>
      </w:r>
      <w:r w:rsidR="000B6695" w:rsidRPr="00E6702C">
        <w:tab/>
        <w:t xml:space="preserve">     </w:t>
      </w:r>
      <w:r w:rsidR="00A805C1">
        <w:fldChar w:fldCharType="begin"/>
      </w:r>
      <w:r w:rsidR="00A805C1">
        <w:instrText>HYPERLINK \l "R13"</w:instrText>
      </w:r>
      <w:r w:rsidR="00A805C1">
        <w:fldChar w:fldCharType="separate"/>
      </w:r>
      <w:r w:rsidR="000B6695" w:rsidRPr="00E6702C">
        <w:rPr>
          <w:rStyle w:val="Hyperlink"/>
        </w:rPr>
        <w:t>6</w:t>
      </w:r>
      <w:r w:rsidR="00A805C1">
        <w:rPr>
          <w:rStyle w:val="Hyperlink"/>
        </w:rPr>
        <w:fldChar w:fldCharType="end"/>
      </w:r>
      <w:r w:rsidR="00256997" w:rsidRPr="00E6702C">
        <w:tab/>
      </w:r>
      <w:r w:rsidR="00256997" w:rsidRPr="00E6702C">
        <w:tab/>
      </w:r>
    </w:p>
    <w:p w14:paraId="4349CAE6" w14:textId="4AF6D085" w:rsidR="0071128C" w:rsidRPr="00E6702C" w:rsidRDefault="0071128C" w:rsidP="0071128C">
      <w:r w:rsidRPr="00E6702C">
        <w:t>14/</w:t>
      </w:r>
      <w:r w:rsidRPr="00E6702C">
        <w:rPr>
          <w:i/>
          <w:iCs/>
        </w:rPr>
        <w:t>Performance Management</w:t>
      </w:r>
      <w:r w:rsidRPr="00E6702C">
        <w:tab/>
      </w:r>
      <w:r w:rsidRPr="00E6702C">
        <w:tab/>
      </w:r>
      <w:r w:rsidRPr="00E6702C">
        <w:tab/>
      </w:r>
      <w:r w:rsidR="00763237" w:rsidRPr="00E6702C">
        <w:tab/>
      </w:r>
      <w:r w:rsidRPr="00E6702C">
        <w:t>3-16-20</w:t>
      </w:r>
      <w:r w:rsidR="000B6695" w:rsidRPr="00E6702C">
        <w:tab/>
      </w:r>
      <w:r w:rsidR="000B6695" w:rsidRPr="00E6702C">
        <w:tab/>
      </w:r>
      <w:r w:rsidR="000B6695" w:rsidRPr="00E6702C">
        <w:tab/>
      </w:r>
      <w:r w:rsidR="000B6695" w:rsidRPr="00E6702C">
        <w:tab/>
        <w:t xml:space="preserve">   </w:t>
      </w:r>
      <w:hyperlink w:anchor="R14" w:history="1">
        <w:r w:rsidR="00F26E9D" w:rsidRPr="00F26E9D">
          <w:rPr>
            <w:rStyle w:val="Hyperlink"/>
          </w:rPr>
          <w:t>6</w:t>
        </w:r>
        <w:r w:rsidR="00F26E9D" w:rsidRPr="00F26E9D">
          <w:rPr>
            <w:rStyle w:val="Hyperlink"/>
          </w:rPr>
          <w:t>-</w:t>
        </w:r>
        <w:r w:rsidR="00F26E9D" w:rsidRPr="00F26E9D">
          <w:rPr>
            <w:rStyle w:val="Hyperlink"/>
          </w:rPr>
          <w:t>7</w:t>
        </w:r>
      </w:hyperlink>
    </w:p>
    <w:p w14:paraId="3AEBC421" w14:textId="77777777" w:rsidR="00763237" w:rsidRPr="00E6702C" w:rsidRDefault="009216EF" w:rsidP="00C12B33">
      <w:pPr>
        <w:pStyle w:val="NoSpacing"/>
      </w:pPr>
      <w:r w:rsidRPr="00E6702C">
        <w:t>16/</w:t>
      </w:r>
      <w:r w:rsidRPr="00E6702C">
        <w:rPr>
          <w:i/>
          <w:iCs/>
        </w:rPr>
        <w:t>Absence from Work</w:t>
      </w:r>
      <w:r w:rsidRPr="00E6702C">
        <w:tab/>
      </w:r>
      <w:r w:rsidRPr="00E6702C">
        <w:tab/>
      </w:r>
      <w:r w:rsidRPr="00E6702C">
        <w:tab/>
      </w:r>
      <w:r w:rsidRPr="00E6702C">
        <w:tab/>
      </w:r>
      <w:r w:rsidR="00763237" w:rsidRPr="00E6702C">
        <w:tab/>
      </w:r>
      <w:r w:rsidRPr="00E6702C">
        <w:t>10-20-20, 6-2-21,</w:t>
      </w:r>
    </w:p>
    <w:p w14:paraId="01B653BF" w14:textId="77777777" w:rsidR="00C12B33" w:rsidRDefault="009216EF" w:rsidP="00C12B33">
      <w:pPr>
        <w:pStyle w:val="NoSpacing"/>
        <w:ind w:left="4320" w:firstLine="720"/>
      </w:pPr>
      <w:r w:rsidRPr="00E6702C">
        <w:t>11-3-21</w:t>
      </w:r>
      <w:r w:rsidR="00857B21">
        <w:t>, 3-16-23</w:t>
      </w:r>
      <w:r w:rsidR="00C12B33">
        <w:t>,</w:t>
      </w:r>
    </w:p>
    <w:p w14:paraId="7A5866DC" w14:textId="27726AC8" w:rsidR="00763237" w:rsidRDefault="00C12B33" w:rsidP="00C12B33">
      <w:pPr>
        <w:pStyle w:val="NoSpacing"/>
        <w:ind w:left="4320" w:firstLine="720"/>
        <w:rPr>
          <w:rStyle w:val="Hyperlink"/>
        </w:rPr>
      </w:pPr>
      <w:r>
        <w:t>8-11-23</w:t>
      </w:r>
      <w:r w:rsidR="00185FB5">
        <w:t>, 8-1-24</w:t>
      </w:r>
      <w:r w:rsidR="000B6695" w:rsidRPr="00E6702C">
        <w:tab/>
      </w:r>
      <w:r>
        <w:tab/>
      </w:r>
      <w:r w:rsidR="00185FB5">
        <w:t xml:space="preserve">                   </w:t>
      </w:r>
      <w:r w:rsidR="00A805C1">
        <w:fldChar w:fldCharType="begin"/>
      </w:r>
      <w:r w:rsidR="00A805C1">
        <w:instrText>HYPERLINK \l "R16"</w:instrText>
      </w:r>
      <w:r w:rsidR="00A805C1">
        <w:fldChar w:fldCharType="separate"/>
      </w:r>
      <w:r w:rsidR="00E03EBE" w:rsidRPr="006E3E31">
        <w:rPr>
          <w:rStyle w:val="Hyperlink"/>
        </w:rPr>
        <w:t>7</w:t>
      </w:r>
      <w:r w:rsidR="00A805C1">
        <w:rPr>
          <w:rStyle w:val="Hyperlink"/>
        </w:rPr>
        <w:fldChar w:fldCharType="end"/>
      </w:r>
    </w:p>
    <w:p w14:paraId="6291823C" w14:textId="77777777" w:rsidR="00C12B33" w:rsidRPr="00E6702C" w:rsidRDefault="00C12B33" w:rsidP="00C12B33">
      <w:pPr>
        <w:pStyle w:val="NoSpacing"/>
        <w:ind w:left="4320" w:firstLine="720"/>
      </w:pPr>
    </w:p>
    <w:p w14:paraId="395079F7" w14:textId="494F9BFE" w:rsidR="009216EF" w:rsidRPr="00E6702C" w:rsidRDefault="009216EF" w:rsidP="0071128C">
      <w:r w:rsidRPr="00E6702C">
        <w:t>17/</w:t>
      </w:r>
      <w:r w:rsidRPr="00E6702C">
        <w:rPr>
          <w:i/>
          <w:iCs/>
        </w:rPr>
        <w:t>Leave Donation</w:t>
      </w:r>
      <w:r w:rsidRPr="00E6702C">
        <w:tab/>
      </w:r>
      <w:r w:rsidRPr="00E6702C">
        <w:tab/>
      </w:r>
      <w:r w:rsidRPr="00E6702C">
        <w:tab/>
      </w:r>
      <w:r w:rsidRPr="00E6702C">
        <w:tab/>
      </w:r>
      <w:r w:rsidR="00763237" w:rsidRPr="00E6702C">
        <w:tab/>
      </w:r>
      <w:r w:rsidRPr="00E6702C">
        <w:t>7-24-19</w:t>
      </w:r>
      <w:r w:rsidR="00494774" w:rsidRPr="00E6702C">
        <w:tab/>
      </w:r>
      <w:r w:rsidR="00494774" w:rsidRPr="00E6702C">
        <w:tab/>
      </w:r>
      <w:r w:rsidR="00494774" w:rsidRPr="00E6702C">
        <w:tab/>
      </w:r>
      <w:r w:rsidR="00494774" w:rsidRPr="00E6702C">
        <w:tab/>
        <w:t xml:space="preserve">   </w:t>
      </w:r>
      <w:r w:rsidR="00272078">
        <w:t xml:space="preserve">  </w:t>
      </w:r>
      <w:r w:rsidR="00330BC9">
        <w:fldChar w:fldCharType="begin"/>
      </w:r>
      <w:r w:rsidR="00330BC9">
        <w:instrText>HYPERLINK  \l "R17"</w:instrText>
      </w:r>
      <w:r w:rsidR="00330BC9">
        <w:fldChar w:fldCharType="separate"/>
      </w:r>
      <w:r w:rsidR="00453E37" w:rsidRPr="00330BC9">
        <w:rPr>
          <w:rStyle w:val="Hyperlink"/>
        </w:rPr>
        <w:t>8</w:t>
      </w:r>
      <w:r w:rsidR="00330BC9">
        <w:fldChar w:fldCharType="end"/>
      </w:r>
    </w:p>
    <w:p w14:paraId="6E22D324" w14:textId="68668959" w:rsidR="009216EF" w:rsidRPr="00E6702C" w:rsidRDefault="009216EF" w:rsidP="0071128C">
      <w:r w:rsidRPr="00E6702C">
        <w:t>18/</w:t>
      </w:r>
      <w:r w:rsidRPr="00E6702C">
        <w:rPr>
          <w:i/>
          <w:iCs/>
        </w:rPr>
        <w:t>Veterans’ Preference</w:t>
      </w:r>
      <w:r w:rsidRPr="00E6702C">
        <w:tab/>
      </w:r>
      <w:r w:rsidRPr="00E6702C">
        <w:tab/>
      </w:r>
      <w:r w:rsidRPr="00E6702C">
        <w:tab/>
      </w:r>
      <w:r w:rsidR="00763237" w:rsidRPr="00E6702C">
        <w:tab/>
      </w:r>
      <w:r w:rsidR="00256997" w:rsidRPr="00E6702C">
        <w:t>11-28-17</w:t>
      </w:r>
      <w:r w:rsidR="006C0BED" w:rsidRPr="00E6702C">
        <w:tab/>
      </w:r>
      <w:r w:rsidR="006C0BED" w:rsidRPr="00E6702C">
        <w:tab/>
      </w:r>
      <w:r w:rsidR="006C0BED" w:rsidRPr="00E6702C">
        <w:tab/>
        <w:t xml:space="preserve">   </w:t>
      </w:r>
      <w:r w:rsidR="0006477C">
        <w:t xml:space="preserve">  </w:t>
      </w:r>
      <w:r w:rsidR="00A805C1">
        <w:fldChar w:fldCharType="begin"/>
      </w:r>
      <w:r w:rsidR="00A805C1">
        <w:instrText>HYPERLINK \l "R18"</w:instrText>
      </w:r>
      <w:r w:rsidR="00A805C1">
        <w:fldChar w:fldCharType="separate"/>
      </w:r>
      <w:r w:rsidR="006C0BED" w:rsidRPr="00754FD4">
        <w:rPr>
          <w:rStyle w:val="Hyperlink"/>
        </w:rPr>
        <w:t>8</w:t>
      </w:r>
      <w:r w:rsidR="00A805C1">
        <w:rPr>
          <w:rStyle w:val="Hyperlink"/>
        </w:rPr>
        <w:fldChar w:fldCharType="end"/>
      </w:r>
    </w:p>
    <w:p w14:paraId="6DC75857" w14:textId="338B0A58" w:rsidR="00256997" w:rsidRPr="00E6702C" w:rsidRDefault="00256997" w:rsidP="0071128C">
      <w:r w:rsidRPr="00E6702C">
        <w:t>19/</w:t>
      </w:r>
      <w:r w:rsidRPr="00E6702C">
        <w:rPr>
          <w:i/>
          <w:iCs/>
        </w:rPr>
        <w:t>Military Leave</w:t>
      </w:r>
      <w:r w:rsidRPr="00E6702C">
        <w:tab/>
      </w:r>
      <w:r w:rsidRPr="00E6702C">
        <w:tab/>
      </w:r>
      <w:r w:rsidRPr="00E6702C">
        <w:tab/>
      </w:r>
      <w:r w:rsidRPr="00E6702C">
        <w:tab/>
      </w:r>
      <w:r w:rsidR="00763237" w:rsidRPr="00E6702C">
        <w:tab/>
      </w:r>
      <w:r w:rsidRPr="00E6702C">
        <w:t>9-16-15</w:t>
      </w:r>
      <w:r w:rsidR="006C0BED" w:rsidRPr="00E6702C">
        <w:tab/>
      </w:r>
      <w:r w:rsidR="006C0BED" w:rsidRPr="00E6702C">
        <w:tab/>
      </w:r>
      <w:r w:rsidR="006C0BED" w:rsidRPr="00E6702C">
        <w:tab/>
      </w:r>
      <w:r w:rsidR="006C0BED" w:rsidRPr="00E6702C">
        <w:tab/>
        <w:t xml:space="preserve">     </w:t>
      </w:r>
      <w:r w:rsidR="00A805C1">
        <w:fldChar w:fldCharType="begin"/>
      </w:r>
      <w:r w:rsidR="00A805C1">
        <w:instrText>HYPERLINK \l "R19"</w:instrText>
      </w:r>
      <w:r w:rsidR="00A805C1">
        <w:fldChar w:fldCharType="separate"/>
      </w:r>
      <w:r w:rsidR="00453E37">
        <w:rPr>
          <w:rStyle w:val="Hyperlink"/>
        </w:rPr>
        <w:t>9</w:t>
      </w:r>
      <w:r w:rsidR="00A805C1">
        <w:rPr>
          <w:rStyle w:val="Hyperlink"/>
        </w:rPr>
        <w:fldChar w:fldCharType="end"/>
      </w:r>
    </w:p>
    <w:p w14:paraId="16BE35C6" w14:textId="77777777" w:rsidR="00256997" w:rsidRPr="00E6702C" w:rsidRDefault="00256997" w:rsidP="00256997">
      <w:pPr>
        <w:pStyle w:val="NoSpacing"/>
        <w:rPr>
          <w:i/>
          <w:iCs/>
        </w:rPr>
      </w:pPr>
      <w:r w:rsidRPr="00E6702C">
        <w:t>20/</w:t>
      </w:r>
      <w:r w:rsidRPr="00E6702C">
        <w:rPr>
          <w:i/>
          <w:iCs/>
        </w:rPr>
        <w:t>Employee Complaint Resolution</w:t>
      </w:r>
    </w:p>
    <w:p w14:paraId="052FA4D2" w14:textId="69ABEBD9" w:rsidR="00256997" w:rsidRPr="00E6702C" w:rsidRDefault="00256997" w:rsidP="00256997">
      <w:r w:rsidRPr="00E6702C">
        <w:rPr>
          <w:i/>
          <w:iCs/>
        </w:rPr>
        <w:t xml:space="preserve">      Procedure</w:t>
      </w:r>
      <w:r w:rsidRPr="00E6702C">
        <w:tab/>
      </w:r>
      <w:r w:rsidRPr="00E6702C">
        <w:tab/>
      </w:r>
      <w:r w:rsidRPr="00E6702C">
        <w:tab/>
      </w:r>
      <w:r w:rsidRPr="00E6702C">
        <w:tab/>
      </w:r>
      <w:r w:rsidRPr="00E6702C">
        <w:tab/>
      </w:r>
      <w:r w:rsidR="00763237" w:rsidRPr="00E6702C">
        <w:tab/>
      </w:r>
      <w:r w:rsidRPr="00E6702C">
        <w:t>5-24-19</w:t>
      </w:r>
      <w:r w:rsidRPr="00E6702C">
        <w:tab/>
      </w:r>
      <w:r w:rsidR="006C0BED" w:rsidRPr="00E6702C">
        <w:tab/>
      </w:r>
      <w:r w:rsidR="006C0BED" w:rsidRPr="00E6702C">
        <w:tab/>
      </w:r>
      <w:r w:rsidR="006C0BED" w:rsidRPr="00E6702C">
        <w:tab/>
        <w:t xml:space="preserve">   </w:t>
      </w:r>
      <w:r w:rsidR="00453E37">
        <w:t xml:space="preserve">  </w:t>
      </w:r>
      <w:r w:rsidR="00330BC9">
        <w:fldChar w:fldCharType="begin"/>
      </w:r>
      <w:r w:rsidR="00330BC9">
        <w:instrText>HYPERLINK  \l "R20"</w:instrText>
      </w:r>
      <w:r w:rsidR="00330BC9">
        <w:fldChar w:fldCharType="separate"/>
      </w:r>
      <w:r w:rsidR="00453E37" w:rsidRPr="00330BC9">
        <w:rPr>
          <w:rStyle w:val="Hyperlink"/>
        </w:rPr>
        <w:t>9</w:t>
      </w:r>
      <w:r w:rsidR="00330BC9">
        <w:fldChar w:fldCharType="end"/>
      </w:r>
      <w:r w:rsidRPr="00E6702C">
        <w:tab/>
      </w:r>
      <w:r w:rsidRPr="00E6702C">
        <w:tab/>
      </w:r>
    </w:p>
    <w:p w14:paraId="0B24ACC6" w14:textId="77777777" w:rsidR="00E20F93" w:rsidRDefault="00E20F93" w:rsidP="00256997">
      <w:pPr>
        <w:pStyle w:val="NoSpacing"/>
      </w:pPr>
    </w:p>
    <w:p w14:paraId="7A6A3EEF" w14:textId="1A7EBCFB" w:rsidR="00256997" w:rsidRPr="00E6702C" w:rsidRDefault="00256997" w:rsidP="00256997">
      <w:pPr>
        <w:pStyle w:val="NoSpacing"/>
        <w:rPr>
          <w:i/>
          <w:iCs/>
        </w:rPr>
      </w:pPr>
      <w:r w:rsidRPr="00E6702C">
        <w:t>21/</w:t>
      </w:r>
      <w:r w:rsidRPr="00E6702C">
        <w:rPr>
          <w:i/>
          <w:iCs/>
        </w:rPr>
        <w:t>Drug and Alcohol–</w:t>
      </w:r>
      <w:r w:rsidR="00B600E0" w:rsidRPr="00E6702C">
        <w:rPr>
          <w:i/>
          <w:iCs/>
        </w:rPr>
        <w:t>F</w:t>
      </w:r>
      <w:r w:rsidRPr="00E6702C">
        <w:rPr>
          <w:i/>
          <w:iCs/>
        </w:rPr>
        <w:t>ree Workplace</w:t>
      </w:r>
    </w:p>
    <w:p w14:paraId="50AFCD55" w14:textId="60EFAFDC" w:rsidR="00256997" w:rsidRPr="00E6702C" w:rsidRDefault="00103052" w:rsidP="00EC0A33">
      <w:r w:rsidRPr="00E6702C">
        <w:rPr>
          <w:i/>
          <w:iCs/>
        </w:rPr>
        <w:t xml:space="preserve">      </w:t>
      </w:r>
      <w:r w:rsidR="00256997" w:rsidRPr="00E6702C">
        <w:rPr>
          <w:i/>
          <w:iCs/>
        </w:rPr>
        <w:t>Program</w:t>
      </w:r>
      <w:r w:rsidR="00256997" w:rsidRPr="00E6702C">
        <w:tab/>
      </w:r>
      <w:r w:rsidR="00256997" w:rsidRPr="00E6702C">
        <w:tab/>
      </w:r>
      <w:r w:rsidR="00256997" w:rsidRPr="00E6702C">
        <w:tab/>
      </w:r>
      <w:r w:rsidR="00256997" w:rsidRPr="00E6702C">
        <w:tab/>
      </w:r>
      <w:r w:rsidR="00256997" w:rsidRPr="00E6702C">
        <w:tab/>
      </w:r>
      <w:r w:rsidR="00763237" w:rsidRPr="00E6702C">
        <w:tab/>
      </w:r>
      <w:r w:rsidR="00EC0A33" w:rsidRPr="00E6702C">
        <w:t>12-4-18</w:t>
      </w:r>
      <w:r w:rsidR="009B1CB9" w:rsidRPr="00E6702C">
        <w:tab/>
      </w:r>
      <w:r w:rsidR="009B1CB9" w:rsidRPr="00E6702C">
        <w:tab/>
      </w:r>
      <w:r w:rsidR="009B1CB9" w:rsidRPr="00E6702C">
        <w:tab/>
      </w:r>
      <w:r w:rsidR="009B1CB9" w:rsidRPr="00E6702C">
        <w:tab/>
        <w:t xml:space="preserve">  </w:t>
      </w:r>
      <w:hyperlink w:anchor="R21" w:history="1">
        <w:r w:rsidR="00330BC9" w:rsidRPr="00330BC9">
          <w:rPr>
            <w:rStyle w:val="Hyperlink"/>
          </w:rPr>
          <w:t>9-1</w:t>
        </w:r>
        <w:r w:rsidR="00330BC9" w:rsidRPr="00330BC9">
          <w:rPr>
            <w:rStyle w:val="Hyperlink"/>
          </w:rPr>
          <w:t>0</w:t>
        </w:r>
      </w:hyperlink>
      <w:r w:rsidR="00EC0A33" w:rsidRPr="00E6702C">
        <w:tab/>
      </w:r>
      <w:r w:rsidR="00EC0A33" w:rsidRPr="00E6702C">
        <w:tab/>
      </w:r>
    </w:p>
    <w:p w14:paraId="2317F873" w14:textId="5818B689" w:rsidR="00E20F93" w:rsidRDefault="00EC0A33" w:rsidP="00EC0A33">
      <w:r w:rsidRPr="00E6702C">
        <w:t>23/</w:t>
      </w:r>
      <w:r w:rsidRPr="00E6702C">
        <w:rPr>
          <w:i/>
          <w:iCs/>
        </w:rPr>
        <w:t>Family and Medical Leave</w:t>
      </w:r>
      <w:r w:rsidRPr="00E6702C">
        <w:tab/>
      </w:r>
      <w:r w:rsidRPr="00E6702C">
        <w:tab/>
      </w:r>
      <w:r w:rsidRPr="00E6702C">
        <w:tab/>
      </w:r>
      <w:r w:rsidR="00763237" w:rsidRPr="00E6702C">
        <w:tab/>
      </w:r>
      <w:r w:rsidRPr="00E6702C">
        <w:t>9-16-15</w:t>
      </w:r>
      <w:r w:rsidR="009B1CB9" w:rsidRPr="00E6702C">
        <w:tab/>
      </w:r>
      <w:r w:rsidR="009B1CB9" w:rsidRPr="00E6702C">
        <w:tab/>
      </w:r>
      <w:r w:rsidR="009B1CB9" w:rsidRPr="00E6702C">
        <w:tab/>
      </w:r>
      <w:r w:rsidR="009B1CB9" w:rsidRPr="00E6702C">
        <w:tab/>
        <w:t xml:space="preserve">    </w:t>
      </w:r>
      <w:hyperlink w:anchor="R23" w:history="1">
        <w:r w:rsidR="007654FE" w:rsidRPr="007654FE">
          <w:rPr>
            <w:rStyle w:val="Hyperlink"/>
          </w:rPr>
          <w:t>10</w:t>
        </w:r>
      </w:hyperlink>
    </w:p>
    <w:p w14:paraId="056C402E" w14:textId="23011A86" w:rsidR="00EC0A33" w:rsidRPr="00E6702C" w:rsidRDefault="00E20F93" w:rsidP="00EC0A33">
      <w:r>
        <w:rPr>
          <w:noProof/>
        </w:rPr>
        <mc:AlternateContent>
          <mc:Choice Requires="wps">
            <w:drawing>
              <wp:anchor distT="0" distB="0" distL="114300" distR="114300" simplePos="0" relativeHeight="251659264" behindDoc="0" locked="0" layoutInCell="1" allowOverlap="1" wp14:anchorId="78AAAE7E" wp14:editId="10CB6FEA">
                <wp:simplePos x="0" y="0"/>
                <wp:positionH relativeFrom="column">
                  <wp:posOffset>-617220</wp:posOffset>
                </wp:positionH>
                <wp:positionV relativeFrom="paragraph">
                  <wp:posOffset>347980</wp:posOffset>
                </wp:positionV>
                <wp:extent cx="7132320" cy="15240"/>
                <wp:effectExtent l="0" t="0" r="30480" b="22860"/>
                <wp:wrapNone/>
                <wp:docPr id="6" name="Straight Connector 6"/>
                <wp:cNvGraphicFramePr/>
                <a:graphic xmlns:a="http://schemas.openxmlformats.org/drawingml/2006/main">
                  <a:graphicData uri="http://schemas.microsoft.com/office/word/2010/wordprocessingShape">
                    <wps:wsp>
                      <wps:cNvCnPr/>
                      <wps:spPr>
                        <a:xfrm>
                          <a:off x="0" y="0"/>
                          <a:ext cx="7132320" cy="152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1DA54"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6pt,27.4pt" to="513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" strokecolor="black [3213]" strokeweight="1.5pt">
                <v:stroke joinstyle="miter"/>
              </v:line>
            </w:pict>
          </mc:Fallback>
        </mc:AlternateContent>
      </w:r>
      <w:r w:rsidR="00EC0A33" w:rsidRPr="00E6702C">
        <w:t>25/</w:t>
      </w:r>
      <w:r w:rsidR="00EC0A33" w:rsidRPr="00E6702C">
        <w:rPr>
          <w:i/>
          <w:iCs/>
        </w:rPr>
        <w:t>Reserved</w:t>
      </w:r>
      <w:r w:rsidR="00EC0A33" w:rsidRPr="00E6702C">
        <w:tab/>
      </w:r>
      <w:r w:rsidR="00EC0A33" w:rsidRPr="00E6702C">
        <w:tab/>
      </w:r>
      <w:r w:rsidR="00EC0A33" w:rsidRPr="00E6702C">
        <w:tab/>
      </w:r>
      <w:r w:rsidR="00EC0A33" w:rsidRPr="00E6702C">
        <w:tab/>
      </w:r>
      <w:r w:rsidR="00EC0A33" w:rsidRPr="00E6702C">
        <w:tab/>
      </w:r>
      <w:r w:rsidR="00763237" w:rsidRPr="00E6702C">
        <w:tab/>
        <w:t>8</w:t>
      </w:r>
      <w:r w:rsidR="00EC0A33" w:rsidRPr="00E6702C">
        <w:t>-18-18</w:t>
      </w:r>
      <w:r w:rsidR="009B1CB9" w:rsidRPr="00E6702C">
        <w:tab/>
      </w:r>
      <w:r w:rsidR="009B1CB9" w:rsidRPr="00E6702C">
        <w:tab/>
      </w:r>
      <w:r w:rsidR="009B1CB9" w:rsidRPr="00E6702C">
        <w:tab/>
      </w:r>
      <w:r w:rsidR="009B1CB9" w:rsidRPr="00E6702C">
        <w:tab/>
        <w:t xml:space="preserve">    </w:t>
      </w:r>
      <w:hyperlink w:anchor="R25" w:history="1">
        <w:r w:rsidR="00457502">
          <w:rPr>
            <w:rStyle w:val="Hyperlink"/>
          </w:rPr>
          <w:t>10</w:t>
        </w:r>
      </w:hyperlink>
    </w:p>
    <w:p w14:paraId="38C4E5BF" w14:textId="77777777" w:rsidR="002026FF" w:rsidRDefault="002026FF">
      <w:pPr>
        <w:rPr>
          <w:b/>
          <w:bCs/>
          <w:sz w:val="32"/>
          <w:szCs w:val="32"/>
        </w:rPr>
      </w:pPr>
    </w:p>
    <w:p w14:paraId="3213D170" w14:textId="77777777" w:rsidR="00ED510C" w:rsidRDefault="00ED510C">
      <w:pPr>
        <w:rPr>
          <w:b/>
          <w:bCs/>
          <w:sz w:val="32"/>
          <w:szCs w:val="32"/>
        </w:rPr>
      </w:pPr>
    </w:p>
    <w:p w14:paraId="49907687" w14:textId="5882EEE6" w:rsidR="00D11133" w:rsidRPr="00DD75CC" w:rsidRDefault="00927571">
      <w:bookmarkStart w:id="0" w:name="R1"/>
      <w:bookmarkEnd w:id="0"/>
      <w:r w:rsidRPr="00927571">
        <w:rPr>
          <w:b/>
          <w:bCs/>
          <w:sz w:val="32"/>
          <w:szCs w:val="32"/>
        </w:rPr>
        <w:t xml:space="preserve">Rule </w:t>
      </w:r>
      <w:r>
        <w:rPr>
          <w:b/>
          <w:bCs/>
          <w:sz w:val="32"/>
          <w:szCs w:val="32"/>
        </w:rPr>
        <w:t>1</w:t>
      </w:r>
      <w:r w:rsidR="000826D8">
        <w:rPr>
          <w:b/>
          <w:bCs/>
          <w:sz w:val="32"/>
          <w:szCs w:val="32"/>
        </w:rPr>
        <w:t xml:space="preserve">, </w:t>
      </w:r>
      <w:r w:rsidR="000826D8" w:rsidRPr="000826D8">
        <w:rPr>
          <w:b/>
          <w:bCs/>
          <w:i/>
          <w:iCs/>
          <w:sz w:val="32"/>
          <w:szCs w:val="32"/>
        </w:rPr>
        <w:t>Organization of the Board</w:t>
      </w:r>
    </w:p>
    <w:p w14:paraId="3EDD10D2" w14:textId="647A5DD2" w:rsidR="00927571" w:rsidRDefault="00927571">
      <w:pPr>
        <w:rPr>
          <w:b/>
          <w:bCs/>
        </w:rPr>
      </w:pPr>
      <w:r>
        <w:rPr>
          <w:b/>
          <w:bCs/>
        </w:rPr>
        <w:t>6</w:t>
      </w:r>
      <w:r w:rsidRPr="00927571">
        <w:rPr>
          <w:b/>
          <w:bCs/>
        </w:rPr>
        <w:t>-2</w:t>
      </w:r>
      <w:r>
        <w:rPr>
          <w:b/>
          <w:bCs/>
        </w:rPr>
        <w:t>2</w:t>
      </w:r>
      <w:r w:rsidRPr="00927571">
        <w:rPr>
          <w:b/>
          <w:bCs/>
        </w:rPr>
        <w:t>-</w:t>
      </w:r>
      <w:r>
        <w:rPr>
          <w:b/>
          <w:bCs/>
        </w:rPr>
        <w:t>21</w:t>
      </w:r>
    </w:p>
    <w:p w14:paraId="3C17F7AB" w14:textId="77777777" w:rsidR="00896EC8" w:rsidRDefault="00896EC8" w:rsidP="00896EC8">
      <w:r>
        <w:t>Added an applicability provision.</w:t>
      </w:r>
    </w:p>
    <w:p w14:paraId="55A9E5EB" w14:textId="5D687308" w:rsidR="00896EC8" w:rsidRDefault="00896EC8" w:rsidP="00896EC8">
      <w:r>
        <w:t>Updated provisions concerning the frequency of Board meetings and election of the Board chair and vice-chair.</w:t>
      </w:r>
    </w:p>
    <w:p w14:paraId="2D63B6CD" w14:textId="77777777" w:rsidR="00896EC8" w:rsidRDefault="00896EC8" w:rsidP="00896EC8">
      <w:r>
        <w:t>Removed provision concerning offering Board services on a fee basis to state entities not covered by State Personnel Board Rules.</w:t>
      </w:r>
    </w:p>
    <w:p w14:paraId="7C7A3C25" w14:textId="2F9F5DBE" w:rsidR="00896EC8" w:rsidRPr="0031309B" w:rsidRDefault="00896EC8" w:rsidP="00896EC8">
      <w:r w:rsidRPr="0031309B">
        <w:t>Eliminated outdated provisions and modernize</w:t>
      </w:r>
      <w:r w:rsidR="006D6ED0" w:rsidRPr="0031309B">
        <w:t>d</w:t>
      </w:r>
      <w:r w:rsidRPr="0031309B">
        <w:t xml:space="preserve"> language throughout.</w:t>
      </w:r>
    </w:p>
    <w:p w14:paraId="456E21CC" w14:textId="1A194CFA" w:rsidR="00927571" w:rsidRDefault="00896EC8" w:rsidP="00896EC8">
      <w:r>
        <w:t>Corrected and expanded authority section.</w:t>
      </w:r>
    </w:p>
    <w:p w14:paraId="57AAD0DC" w14:textId="77777777" w:rsidR="00E77C3D" w:rsidRDefault="00E77C3D" w:rsidP="00896EC8"/>
    <w:p w14:paraId="76AD9B7A" w14:textId="57767DFC" w:rsidR="00927571" w:rsidRDefault="00927571">
      <w:pPr>
        <w:rPr>
          <w:b/>
          <w:bCs/>
          <w:sz w:val="32"/>
          <w:szCs w:val="32"/>
        </w:rPr>
      </w:pPr>
      <w:bookmarkStart w:id="1" w:name="R2"/>
      <w:r w:rsidRPr="00927571">
        <w:rPr>
          <w:b/>
          <w:bCs/>
          <w:sz w:val="32"/>
          <w:szCs w:val="32"/>
        </w:rPr>
        <w:t xml:space="preserve">Rule </w:t>
      </w:r>
      <w:r>
        <w:rPr>
          <w:b/>
          <w:bCs/>
          <w:sz w:val="32"/>
          <w:szCs w:val="32"/>
        </w:rPr>
        <w:t>2</w:t>
      </w:r>
      <w:r w:rsidR="000826D8">
        <w:rPr>
          <w:b/>
          <w:bCs/>
          <w:sz w:val="32"/>
          <w:szCs w:val="32"/>
        </w:rPr>
        <w:t xml:space="preserve">, </w:t>
      </w:r>
      <w:r w:rsidR="000826D8" w:rsidRPr="000826D8">
        <w:rPr>
          <w:b/>
          <w:bCs/>
          <w:i/>
          <w:iCs/>
          <w:sz w:val="32"/>
          <w:szCs w:val="32"/>
        </w:rPr>
        <w:t>Terms and Definitions</w:t>
      </w:r>
    </w:p>
    <w:bookmarkEnd w:id="1"/>
    <w:p w14:paraId="315F931E" w14:textId="377C6898" w:rsidR="00927571" w:rsidRDefault="00927571">
      <w:pPr>
        <w:rPr>
          <w:b/>
          <w:bCs/>
        </w:rPr>
      </w:pPr>
      <w:r>
        <w:rPr>
          <w:b/>
          <w:bCs/>
        </w:rPr>
        <w:t>1</w:t>
      </w:r>
      <w:r w:rsidRPr="00927571">
        <w:rPr>
          <w:b/>
          <w:bCs/>
        </w:rPr>
        <w:t>-</w:t>
      </w:r>
      <w:r>
        <w:rPr>
          <w:b/>
          <w:bCs/>
        </w:rPr>
        <w:t>9</w:t>
      </w:r>
      <w:r w:rsidRPr="00927571">
        <w:rPr>
          <w:b/>
          <w:bCs/>
        </w:rPr>
        <w:t>-</w:t>
      </w:r>
      <w:r>
        <w:rPr>
          <w:b/>
          <w:bCs/>
        </w:rPr>
        <w:t>17</w:t>
      </w:r>
    </w:p>
    <w:p w14:paraId="3AC564CA" w14:textId="0DC8ED34" w:rsidR="00927571" w:rsidRDefault="00E3011E">
      <w:r w:rsidRPr="00E3011E">
        <w:t>Add</w:t>
      </w:r>
      <w:r>
        <w:t xml:space="preserve">ed or </w:t>
      </w:r>
      <w:r w:rsidRPr="00E3011E">
        <w:t>update</w:t>
      </w:r>
      <w:r>
        <w:t>d</w:t>
      </w:r>
      <w:r w:rsidRPr="00E3011E">
        <w:t xml:space="preserve"> definitions for common employment terms</w:t>
      </w:r>
      <w:r>
        <w:t>.</w:t>
      </w:r>
    </w:p>
    <w:p w14:paraId="574ACB75" w14:textId="284250B8" w:rsidR="00E3011E" w:rsidRDefault="00BB0D5A">
      <w:r w:rsidRPr="00BB0D5A">
        <w:t>Updated the definition of “applicant” to reflect USDOL guidance on internet applicants</w:t>
      </w:r>
      <w:r>
        <w:t>.</w:t>
      </w:r>
    </w:p>
    <w:p w14:paraId="22635412" w14:textId="0C98B39D" w:rsidR="00BB0D5A" w:rsidRDefault="00CB440E">
      <w:r w:rsidRPr="00CB440E">
        <w:t>Updated the definition of “employee” to distinguish which staff categories are not considered state employees</w:t>
      </w:r>
      <w:r>
        <w:t>.</w:t>
      </w:r>
    </w:p>
    <w:p w14:paraId="592F4482" w14:textId="4ED84BF8" w:rsidR="00CB440E" w:rsidRDefault="00CB440E">
      <w:r w:rsidRPr="00CB440E">
        <w:t>Modified the definition of “agency</w:t>
      </w:r>
      <w:r w:rsidR="00170150">
        <w:t>” and “</w:t>
      </w:r>
      <w:r w:rsidRPr="00CB440E">
        <w:t xml:space="preserve">department” to </w:t>
      </w:r>
      <w:r w:rsidR="00170150">
        <w:t xml:space="preserve">aid in </w:t>
      </w:r>
      <w:r w:rsidRPr="00CB440E">
        <w:t>interpretation of state law.</w:t>
      </w:r>
    </w:p>
    <w:p w14:paraId="5AE738BE" w14:textId="641715DA" w:rsidR="00C27FCE" w:rsidRDefault="006D1B00">
      <w:r w:rsidRPr="006D1B00">
        <w:t>More clearly defined classified and unclassified employment and eliminated definitions for classified service and unclassified service that were repetitive.</w:t>
      </w:r>
    </w:p>
    <w:p w14:paraId="64AE45E0" w14:textId="43E2747E" w:rsidR="006D1B00" w:rsidRDefault="00660274">
      <w:r w:rsidRPr="00660274">
        <w:t xml:space="preserve">Updated the definition </w:t>
      </w:r>
      <w:r>
        <w:t>of “</w:t>
      </w:r>
      <w:r w:rsidRPr="00660274">
        <w:t>State Personnel Board Rules</w:t>
      </w:r>
      <w:r>
        <w:t>”</w:t>
      </w:r>
      <w:r w:rsidRPr="00660274">
        <w:t xml:space="preserve"> to promote understanding </w:t>
      </w:r>
      <w:r>
        <w:t xml:space="preserve">of the purpose </w:t>
      </w:r>
      <w:r w:rsidR="00677331">
        <w:t xml:space="preserve">and effect </w:t>
      </w:r>
      <w:r>
        <w:t xml:space="preserve">of the </w:t>
      </w:r>
      <w:r w:rsidR="000F6EB0">
        <w:t>R</w:t>
      </w:r>
      <w:r>
        <w:t>ules.</w:t>
      </w:r>
    </w:p>
    <w:p w14:paraId="141387EE" w14:textId="4F47E0C4" w:rsidR="00660274" w:rsidRDefault="000F6EB0">
      <w:r w:rsidRPr="000F6EB0">
        <w:t>Updated or added definitions related to classification, compensation, and employment changes.</w:t>
      </w:r>
    </w:p>
    <w:p w14:paraId="1386942D" w14:textId="1DEB010C" w:rsidR="000F6EB0" w:rsidRDefault="000F6EB0">
      <w:r w:rsidRPr="0031309B">
        <w:t>Removed definitions that were outdated or did not appear elsewhere in the Rules.</w:t>
      </w:r>
    </w:p>
    <w:p w14:paraId="6BE8A57A" w14:textId="77777777" w:rsidR="0068636A" w:rsidRDefault="0068636A">
      <w:pPr>
        <w:rPr>
          <w:b/>
          <w:bCs/>
          <w:sz w:val="32"/>
          <w:szCs w:val="32"/>
        </w:rPr>
      </w:pPr>
    </w:p>
    <w:p w14:paraId="3FF93C72" w14:textId="12C5FAB6" w:rsidR="00063171" w:rsidRPr="000826D8" w:rsidRDefault="00063171">
      <w:pPr>
        <w:rPr>
          <w:b/>
          <w:bCs/>
          <w:i/>
          <w:iCs/>
          <w:sz w:val="32"/>
          <w:szCs w:val="32"/>
        </w:rPr>
      </w:pPr>
      <w:bookmarkStart w:id="2" w:name="R3"/>
      <w:r w:rsidRPr="00927571">
        <w:rPr>
          <w:b/>
          <w:bCs/>
          <w:sz w:val="32"/>
          <w:szCs w:val="32"/>
        </w:rPr>
        <w:t>Rule 3</w:t>
      </w:r>
      <w:r w:rsidR="000826D8">
        <w:rPr>
          <w:b/>
          <w:bCs/>
          <w:sz w:val="32"/>
          <w:szCs w:val="32"/>
        </w:rPr>
        <w:t xml:space="preserve">, </w:t>
      </w:r>
      <w:r w:rsidR="000826D8">
        <w:rPr>
          <w:b/>
          <w:bCs/>
          <w:i/>
          <w:iCs/>
          <w:sz w:val="32"/>
          <w:szCs w:val="32"/>
        </w:rPr>
        <w:t>Antidiscrimination</w:t>
      </w:r>
    </w:p>
    <w:bookmarkEnd w:id="2"/>
    <w:p w14:paraId="64CC9E3C" w14:textId="77777777" w:rsidR="00927571" w:rsidRPr="00927571" w:rsidRDefault="00927571" w:rsidP="00FC1D4E">
      <w:pPr>
        <w:rPr>
          <w:b/>
          <w:bCs/>
        </w:rPr>
      </w:pPr>
      <w:r w:rsidRPr="00927571">
        <w:rPr>
          <w:b/>
          <w:bCs/>
        </w:rPr>
        <w:t>7-24-19</w:t>
      </w:r>
    </w:p>
    <w:p w14:paraId="1E269961" w14:textId="18DF522B" w:rsidR="00FC1D4E" w:rsidRDefault="00FC1D4E" w:rsidP="00FC1D4E">
      <w:r>
        <w:t xml:space="preserve">Added definitions of the terms “discrimination,” “harassment,” and “retaliation”; added a definition of the term “sexual harassment” that mirrors the definition in the Statewide Sexual Harassment Prevention Policy (“Statewide Policy”) [Section (3)]. </w:t>
      </w:r>
    </w:p>
    <w:p w14:paraId="49D6F18F" w14:textId="3B76C290" w:rsidR="00FC1D4E" w:rsidRDefault="00FC1D4E" w:rsidP="00FC1D4E">
      <w:r>
        <w:t xml:space="preserve">Added a section on discrimination awareness and prevention as well a section on retaliation awareness and prevention [Section (4); Section (6)]. </w:t>
      </w:r>
    </w:p>
    <w:p w14:paraId="405E52A7" w14:textId="0B3122F2" w:rsidR="00FC1D4E" w:rsidRDefault="00FC1D4E" w:rsidP="00FC1D4E">
      <w:r>
        <w:t>Updated provisions on harassment awareness and prevention to align with the Executive Order on Preventing Sexual Harassment in the Executive Branch of Government and the Statewide Policy [Section (5)].</w:t>
      </w:r>
    </w:p>
    <w:p w14:paraId="72C662DE" w14:textId="771657E8" w:rsidR="00FC1D4E" w:rsidRPr="0031309B" w:rsidRDefault="00FC1D4E" w:rsidP="00FC1D4E">
      <w:r w:rsidRPr="0031309B">
        <w:t>Clarified obligations of employees and managers to report harassment, discrimination, and retaliation [Section (7)].</w:t>
      </w:r>
    </w:p>
    <w:p w14:paraId="67F64C91" w14:textId="40460196" w:rsidR="00063171" w:rsidRDefault="00FC1D4E" w:rsidP="00FC1D4E">
      <w:r w:rsidRPr="0031309B">
        <w:t xml:space="preserve">Reiterated that complaints of sexual harassment or related retaliation must be processed in accordance with the Statewide Policy [Section (8), subsections (c) and (d)]. </w:t>
      </w:r>
      <w:r w:rsidR="00063171" w:rsidRPr="0031309B">
        <w:t>[</w:t>
      </w:r>
      <w:r w:rsidR="00226E7A" w:rsidRPr="0031309B">
        <w:t>S</w:t>
      </w:r>
      <w:r w:rsidR="00063171" w:rsidRPr="0031309B">
        <w:t>ee also Rule 20</w:t>
      </w:r>
      <w:r w:rsidR="00226E7A" w:rsidRPr="0031309B">
        <w:t>.</w:t>
      </w:r>
      <w:r w:rsidR="00063171" w:rsidRPr="0031309B">
        <w:t>]</w:t>
      </w:r>
    </w:p>
    <w:p w14:paraId="1E9F65DA" w14:textId="77777777" w:rsidR="00E77C3D" w:rsidRPr="00063171" w:rsidRDefault="00E77C3D" w:rsidP="00FC1D4E"/>
    <w:p w14:paraId="4F8FEC05" w14:textId="6A4CE7A9" w:rsidR="00927571" w:rsidRPr="000826D8" w:rsidRDefault="00927571" w:rsidP="00927571">
      <w:pPr>
        <w:rPr>
          <w:b/>
          <w:bCs/>
          <w:i/>
          <w:iCs/>
          <w:sz w:val="32"/>
          <w:szCs w:val="32"/>
        </w:rPr>
      </w:pPr>
      <w:bookmarkStart w:id="3" w:name="R4"/>
      <w:r w:rsidRPr="00927571">
        <w:rPr>
          <w:b/>
          <w:bCs/>
          <w:sz w:val="32"/>
          <w:szCs w:val="32"/>
        </w:rPr>
        <w:t xml:space="preserve">Rule </w:t>
      </w:r>
      <w:r>
        <w:rPr>
          <w:b/>
          <w:bCs/>
          <w:sz w:val="32"/>
          <w:szCs w:val="32"/>
        </w:rPr>
        <w:t>4</w:t>
      </w:r>
      <w:r w:rsidR="000826D8">
        <w:rPr>
          <w:b/>
          <w:bCs/>
          <w:sz w:val="32"/>
          <w:szCs w:val="32"/>
        </w:rPr>
        <w:t xml:space="preserve">, </w:t>
      </w:r>
      <w:r w:rsidR="000826D8">
        <w:rPr>
          <w:b/>
          <w:bCs/>
          <w:i/>
          <w:iCs/>
          <w:sz w:val="32"/>
          <w:szCs w:val="32"/>
        </w:rPr>
        <w:t>Reduction in Force</w:t>
      </w:r>
    </w:p>
    <w:bookmarkEnd w:id="3"/>
    <w:p w14:paraId="205428EA" w14:textId="2618FCF6" w:rsidR="00927571" w:rsidRDefault="00927571">
      <w:pPr>
        <w:rPr>
          <w:b/>
          <w:bCs/>
        </w:rPr>
      </w:pPr>
      <w:r>
        <w:rPr>
          <w:b/>
          <w:bCs/>
        </w:rPr>
        <w:t>8-8-18</w:t>
      </w:r>
    </w:p>
    <w:p w14:paraId="4F50CD29" w14:textId="676F305D" w:rsidR="009D110C" w:rsidRDefault="009D110C">
      <w:r w:rsidRPr="009D110C">
        <w:t>Added detailed guidance on</w:t>
      </w:r>
      <w:r w:rsidR="006D6ED0">
        <w:t xml:space="preserve"> the</w:t>
      </w:r>
      <w:r w:rsidRPr="009D110C">
        <w:t xml:space="preserve"> reduction in force process, particularly on </w:t>
      </w:r>
      <w:r w:rsidR="006D6ED0">
        <w:t>RIFs</w:t>
      </w:r>
      <w:r w:rsidRPr="009D110C">
        <w:t xml:space="preserve"> affecting unclassified employees.</w:t>
      </w:r>
    </w:p>
    <w:p w14:paraId="0F7BC472" w14:textId="3459CC8F" w:rsidR="000F1AFC" w:rsidRPr="0031309B" w:rsidRDefault="00241EDB">
      <w:r w:rsidRPr="0031309B">
        <w:t>Remov</w:t>
      </w:r>
      <w:r w:rsidR="000F1AFC" w:rsidRPr="0031309B">
        <w:t>ed requirement of DOAS approval of RIF plans</w:t>
      </w:r>
      <w:r w:rsidRPr="0031309B">
        <w:t xml:space="preserve"> affecting classified employees</w:t>
      </w:r>
      <w:r w:rsidR="000F1AFC" w:rsidRPr="0031309B">
        <w:t>.</w:t>
      </w:r>
    </w:p>
    <w:p w14:paraId="4906EF86" w14:textId="0E454476" w:rsidR="00241EDB" w:rsidRDefault="00241EDB">
      <w:r w:rsidRPr="0031309B">
        <w:t>Added requirement to file RIF plan with DOAS for notification and consultation.</w:t>
      </w:r>
    </w:p>
    <w:p w14:paraId="0070A2AE" w14:textId="01639558" w:rsidR="006B3A84" w:rsidRDefault="006B3A84" w:rsidP="006B3A84">
      <w:r>
        <w:t xml:space="preserve">Added a definition of “overtime” to clarify that the term is used in the context of overtime under the </w:t>
      </w:r>
      <w:r w:rsidR="00E06A51">
        <w:t xml:space="preserve">federal </w:t>
      </w:r>
      <w:r>
        <w:t>Fair Labor Standards Act.</w:t>
      </w:r>
    </w:p>
    <w:p w14:paraId="16C45BF6" w14:textId="04A7AF67" w:rsidR="006B3A84" w:rsidRDefault="006B3A84" w:rsidP="006B3A84">
      <w:r>
        <w:t>Added a section on types of “reduction in force” to provide guidance for layoffs, furloughs, and salary reductions.</w:t>
      </w:r>
    </w:p>
    <w:p w14:paraId="133C7AE7" w14:textId="3000B4B2" w:rsidR="006B3A84" w:rsidRDefault="006B3A84" w:rsidP="006B3A84">
      <w:r>
        <w:t>Added detail on the reduction in force process to provide useful guidance.</w:t>
      </w:r>
    </w:p>
    <w:p w14:paraId="4A5E4EA7" w14:textId="2620E5EF" w:rsidR="006B3A84" w:rsidRDefault="006B3A84" w:rsidP="006B3A84">
      <w:r>
        <w:t xml:space="preserve">Clarified the competitive process. </w:t>
      </w:r>
    </w:p>
    <w:p w14:paraId="126029E7" w14:textId="138D5D6C" w:rsidR="006B3A84" w:rsidRDefault="006B3A84" w:rsidP="006B3A84">
      <w:r>
        <w:t>Added competitive process for unclassified employees.</w:t>
      </w:r>
    </w:p>
    <w:p w14:paraId="3145B23B" w14:textId="59D34B89" w:rsidR="00B90A82" w:rsidRDefault="00B90A82" w:rsidP="006B3A84"/>
    <w:p w14:paraId="4ACE6556" w14:textId="77777777" w:rsidR="00E77C3D" w:rsidRDefault="00E77C3D" w:rsidP="006B3A84"/>
    <w:p w14:paraId="2490B951" w14:textId="280CB4C4" w:rsidR="00BE02EF" w:rsidRPr="00DD0942" w:rsidRDefault="00BE02EF" w:rsidP="00BE02EF">
      <w:pPr>
        <w:rPr>
          <w:b/>
          <w:bCs/>
          <w:i/>
          <w:iCs/>
          <w:sz w:val="32"/>
          <w:szCs w:val="32"/>
        </w:rPr>
      </w:pPr>
      <w:bookmarkStart w:id="4" w:name="R6"/>
      <w:r w:rsidRPr="00927571">
        <w:rPr>
          <w:b/>
          <w:bCs/>
          <w:sz w:val="32"/>
          <w:szCs w:val="32"/>
        </w:rPr>
        <w:lastRenderedPageBreak/>
        <w:t xml:space="preserve">Rule </w:t>
      </w:r>
      <w:r>
        <w:rPr>
          <w:b/>
          <w:bCs/>
          <w:sz w:val="32"/>
          <w:szCs w:val="32"/>
        </w:rPr>
        <w:t>6</w:t>
      </w:r>
      <w:r w:rsidR="00DD0942">
        <w:rPr>
          <w:b/>
          <w:bCs/>
          <w:sz w:val="32"/>
          <w:szCs w:val="32"/>
        </w:rPr>
        <w:t xml:space="preserve">, </w:t>
      </w:r>
      <w:r w:rsidR="00DD0942">
        <w:rPr>
          <w:b/>
          <w:bCs/>
          <w:i/>
          <w:iCs/>
          <w:sz w:val="32"/>
          <w:szCs w:val="32"/>
        </w:rPr>
        <w:t>Recruiting, Screening, and Hiring</w:t>
      </w:r>
    </w:p>
    <w:bookmarkEnd w:id="4"/>
    <w:p w14:paraId="5F2219B0" w14:textId="2D156DE5" w:rsidR="00BE02EF" w:rsidRDefault="00BE02EF" w:rsidP="00BE02EF">
      <w:pPr>
        <w:rPr>
          <w:b/>
          <w:bCs/>
        </w:rPr>
      </w:pPr>
      <w:r>
        <w:rPr>
          <w:b/>
          <w:bCs/>
        </w:rPr>
        <w:t>5-</w:t>
      </w:r>
      <w:r w:rsidR="00AF369B">
        <w:rPr>
          <w:b/>
          <w:bCs/>
        </w:rPr>
        <w:t>18-</w:t>
      </w:r>
      <w:r>
        <w:rPr>
          <w:b/>
          <w:bCs/>
        </w:rPr>
        <w:t>17</w:t>
      </w:r>
    </w:p>
    <w:p w14:paraId="3A379B83" w14:textId="59CA90C4" w:rsidR="00F65C22" w:rsidRDefault="00F65C22" w:rsidP="006B3A84">
      <w:r>
        <w:t>Defined legal terms, including as “adverse impact” and “business necessity”; defined other terms that could have multiple meanings, including “background check” and “sensitive governmental position.”</w:t>
      </w:r>
    </w:p>
    <w:p w14:paraId="70D90EEA" w14:textId="11DA349B" w:rsidR="002F218B" w:rsidRPr="00F65C22" w:rsidRDefault="00F65C22" w:rsidP="006B3A84">
      <w:r w:rsidRPr="00F65C22">
        <w:t xml:space="preserve">Clearly </w:t>
      </w:r>
      <w:r w:rsidR="00670CDF">
        <w:t>explained</w:t>
      </w:r>
      <w:r w:rsidRPr="00F65C22">
        <w:t xml:space="preserve"> what qualifies as filling a vacancy.</w:t>
      </w:r>
    </w:p>
    <w:p w14:paraId="751420DD" w14:textId="77777777" w:rsidR="001256E6" w:rsidRDefault="002B636B" w:rsidP="006B3A84">
      <w:r>
        <w:t>Enhanced guidance on screening practices, including screening criteria, veterans’ preference, reference checks, credit and criminal history checks, and physical or medical examinations.</w:t>
      </w:r>
    </w:p>
    <w:p w14:paraId="5CBFA36E" w14:textId="0301F6C6" w:rsidR="001256E6" w:rsidRDefault="001256E6" w:rsidP="001256E6">
      <w:r>
        <w:t>Expanded guidance on background checks to ensure compliance with the governor’s “ban the box” executive order and the federal Fair Credit Reporting Act.</w:t>
      </w:r>
    </w:p>
    <w:p w14:paraId="2491A579" w14:textId="7B20EC4E" w:rsidR="0086139F" w:rsidRDefault="00586B4C" w:rsidP="006B3A84">
      <w:r>
        <w:t>Added guidance on the use of social media in the hiring process.</w:t>
      </w:r>
    </w:p>
    <w:p w14:paraId="4E6B667B" w14:textId="77777777" w:rsidR="0042164F" w:rsidRDefault="0042164F" w:rsidP="006B3A84">
      <w:pPr>
        <w:rPr>
          <w:b/>
          <w:bCs/>
          <w:sz w:val="32"/>
          <w:szCs w:val="32"/>
        </w:rPr>
      </w:pPr>
    </w:p>
    <w:p w14:paraId="70E40854" w14:textId="09CE67A9" w:rsidR="00D2658F" w:rsidRPr="00DD0942" w:rsidRDefault="00D2658F" w:rsidP="006B3A84">
      <w:pPr>
        <w:rPr>
          <w:b/>
          <w:bCs/>
          <w:i/>
          <w:iCs/>
          <w:sz w:val="32"/>
          <w:szCs w:val="32"/>
        </w:rPr>
      </w:pPr>
      <w:bookmarkStart w:id="5" w:name="R8"/>
      <w:r w:rsidRPr="002F218B">
        <w:rPr>
          <w:b/>
          <w:bCs/>
          <w:sz w:val="32"/>
          <w:szCs w:val="32"/>
        </w:rPr>
        <w:t>Rule 8</w:t>
      </w:r>
      <w:r w:rsidR="00DD0942">
        <w:rPr>
          <w:b/>
          <w:bCs/>
          <w:sz w:val="32"/>
          <w:szCs w:val="32"/>
        </w:rPr>
        <w:t xml:space="preserve">, </w:t>
      </w:r>
      <w:r w:rsidR="00DD0942">
        <w:rPr>
          <w:b/>
          <w:bCs/>
          <w:i/>
          <w:iCs/>
          <w:sz w:val="32"/>
          <w:szCs w:val="32"/>
        </w:rPr>
        <w:t>Political Activity</w:t>
      </w:r>
    </w:p>
    <w:bookmarkEnd w:id="5"/>
    <w:p w14:paraId="7FA39DE4" w14:textId="22B9B3EC" w:rsidR="008F5082" w:rsidRPr="008F5082" w:rsidRDefault="008F5082" w:rsidP="00226E7A">
      <w:pPr>
        <w:rPr>
          <w:rFonts w:cstheme="minorHAnsi"/>
          <w:b/>
          <w:bCs/>
        </w:rPr>
      </w:pPr>
      <w:r w:rsidRPr="008F5082">
        <w:rPr>
          <w:rFonts w:cstheme="minorHAnsi"/>
          <w:b/>
          <w:bCs/>
        </w:rPr>
        <w:t>3-10-22</w:t>
      </w:r>
    </w:p>
    <w:p w14:paraId="78734962" w14:textId="598C8A54" w:rsidR="00226E7A" w:rsidRPr="00226E7A" w:rsidRDefault="00226E7A" w:rsidP="00226E7A">
      <w:pPr>
        <w:rPr>
          <w:rFonts w:cstheme="minorHAnsi"/>
        </w:rPr>
      </w:pPr>
      <w:r w:rsidRPr="00226E7A">
        <w:rPr>
          <w:rFonts w:cstheme="minorHAnsi"/>
        </w:rPr>
        <w:t>Permit</w:t>
      </w:r>
      <w:r>
        <w:rPr>
          <w:rFonts w:cstheme="minorHAnsi"/>
        </w:rPr>
        <w:t>ted</w:t>
      </w:r>
      <w:r w:rsidRPr="00226E7A">
        <w:rPr>
          <w:rFonts w:cstheme="minorHAnsi"/>
        </w:rPr>
        <w:t xml:space="preserve"> an employee to run for elective office upon a determination by the agency that the candidacy does not conflict with performance of employee’s official duties and permit</w:t>
      </w:r>
      <w:r w:rsidR="001D2E37">
        <w:rPr>
          <w:rFonts w:cstheme="minorHAnsi"/>
        </w:rPr>
        <w:t>ted</w:t>
      </w:r>
      <w:r w:rsidRPr="00226E7A">
        <w:rPr>
          <w:rFonts w:cstheme="minorHAnsi"/>
        </w:rPr>
        <w:t xml:space="preserve"> an agency to require an employee to be placed on leave of absence without pay upon a determination that a conflict exists</w:t>
      </w:r>
      <w:r w:rsidR="001D2E37">
        <w:rPr>
          <w:rFonts w:cstheme="minorHAnsi"/>
        </w:rPr>
        <w:t xml:space="preserve"> </w:t>
      </w:r>
      <w:r w:rsidRPr="00226E7A">
        <w:rPr>
          <w:rFonts w:cstheme="minorHAnsi"/>
        </w:rPr>
        <w:t>[Section (4) (a) 1</w:t>
      </w:r>
      <w:r w:rsidR="008D2FCC">
        <w:rPr>
          <w:rFonts w:cstheme="minorHAnsi"/>
        </w:rPr>
        <w:t>–</w:t>
      </w:r>
      <w:r w:rsidRPr="00226E7A">
        <w:rPr>
          <w:rFonts w:cstheme="minorHAnsi"/>
        </w:rPr>
        <w:t>2]</w:t>
      </w:r>
      <w:r>
        <w:rPr>
          <w:rFonts w:cstheme="minorHAnsi"/>
        </w:rPr>
        <w:t>.</w:t>
      </w:r>
    </w:p>
    <w:p w14:paraId="79D3218B" w14:textId="58453D9B" w:rsidR="00226E7A" w:rsidRPr="00226E7A" w:rsidRDefault="00226E7A" w:rsidP="00226E7A">
      <w:pPr>
        <w:rPr>
          <w:rFonts w:cstheme="minorHAnsi"/>
        </w:rPr>
      </w:pPr>
      <w:r w:rsidRPr="00226E7A">
        <w:rPr>
          <w:rFonts w:cstheme="minorHAnsi"/>
        </w:rPr>
        <w:t>Clarif</w:t>
      </w:r>
      <w:r>
        <w:rPr>
          <w:rFonts w:cstheme="minorHAnsi"/>
        </w:rPr>
        <w:t>ied</w:t>
      </w:r>
      <w:r w:rsidRPr="00226E7A">
        <w:rPr>
          <w:rFonts w:cstheme="minorHAnsi"/>
        </w:rPr>
        <w:t xml:space="preserve"> when candidacy is established [Section (4) (a) 3]</w:t>
      </w:r>
      <w:r w:rsidR="001D2E37">
        <w:rPr>
          <w:rFonts w:cstheme="minorHAnsi"/>
        </w:rPr>
        <w:t>.</w:t>
      </w:r>
    </w:p>
    <w:p w14:paraId="33BAD5E5" w14:textId="73594D41" w:rsidR="00226E7A" w:rsidRPr="00226E7A" w:rsidRDefault="00226E7A" w:rsidP="00226E7A">
      <w:pPr>
        <w:rPr>
          <w:rFonts w:cstheme="minorHAnsi"/>
        </w:rPr>
      </w:pPr>
      <w:r w:rsidRPr="00226E7A">
        <w:rPr>
          <w:rFonts w:cstheme="minorHAnsi"/>
        </w:rPr>
        <w:t>Limit</w:t>
      </w:r>
      <w:r>
        <w:rPr>
          <w:rFonts w:cstheme="minorHAnsi"/>
        </w:rPr>
        <w:t>ed</w:t>
      </w:r>
      <w:r w:rsidRPr="00226E7A">
        <w:rPr>
          <w:rFonts w:cstheme="minorHAnsi"/>
        </w:rPr>
        <w:t xml:space="preserve"> prohibition on candidacy based on the Hatch Act to employees whose salaries are fully federally funded [Section (4) (a) 5]</w:t>
      </w:r>
      <w:r w:rsidR="001D2E37">
        <w:rPr>
          <w:rFonts w:cstheme="minorHAnsi"/>
        </w:rPr>
        <w:t>.</w:t>
      </w:r>
    </w:p>
    <w:p w14:paraId="21AC8A89" w14:textId="69852166" w:rsidR="00226E7A" w:rsidRPr="00226E7A" w:rsidRDefault="00226E7A" w:rsidP="00226E7A">
      <w:pPr>
        <w:rPr>
          <w:rFonts w:cstheme="minorHAnsi"/>
        </w:rPr>
      </w:pPr>
      <w:r w:rsidRPr="00226E7A">
        <w:rPr>
          <w:rFonts w:cstheme="minorHAnsi"/>
        </w:rPr>
        <w:t>Add</w:t>
      </w:r>
      <w:r>
        <w:rPr>
          <w:rFonts w:cstheme="minorHAnsi"/>
        </w:rPr>
        <w:t>ed</w:t>
      </w:r>
      <w:r w:rsidRPr="00226E7A">
        <w:rPr>
          <w:rFonts w:cstheme="minorHAnsi"/>
        </w:rPr>
        <w:t xml:space="preserve"> guidance on exceptions to the Hatch Act [Section (4) (a) 5]</w:t>
      </w:r>
      <w:r w:rsidR="001D2E37">
        <w:rPr>
          <w:rFonts w:cstheme="minorHAnsi"/>
        </w:rPr>
        <w:t>.</w:t>
      </w:r>
    </w:p>
    <w:p w14:paraId="734B6329" w14:textId="2A3581F4" w:rsidR="00226E7A" w:rsidRPr="00226E7A" w:rsidRDefault="00226E7A" w:rsidP="00226E7A">
      <w:pPr>
        <w:rPr>
          <w:rFonts w:cstheme="minorHAnsi"/>
        </w:rPr>
      </w:pPr>
      <w:r w:rsidRPr="00226E7A">
        <w:rPr>
          <w:rFonts w:cstheme="minorHAnsi"/>
        </w:rPr>
        <w:t>Provide</w:t>
      </w:r>
      <w:r w:rsidR="001D2E37">
        <w:rPr>
          <w:rFonts w:cstheme="minorHAnsi"/>
        </w:rPr>
        <w:t>d</w:t>
      </w:r>
      <w:r w:rsidRPr="00226E7A">
        <w:rPr>
          <w:rFonts w:cstheme="minorHAnsi"/>
        </w:rPr>
        <w:t xml:space="preserve"> guidance that employees may not hold office or be employed in the judicial or legislative branches, except to participate in a legislative session while on a leave of absence without pay [Section (4) (b) 2]</w:t>
      </w:r>
      <w:r w:rsidR="001D2E37">
        <w:rPr>
          <w:rFonts w:cstheme="minorHAnsi"/>
        </w:rPr>
        <w:t>.</w:t>
      </w:r>
    </w:p>
    <w:p w14:paraId="2E282158" w14:textId="3413331D" w:rsidR="00226E7A" w:rsidRPr="00226E7A" w:rsidRDefault="00226E7A" w:rsidP="00226E7A">
      <w:pPr>
        <w:rPr>
          <w:rFonts w:cstheme="minorHAnsi"/>
        </w:rPr>
      </w:pPr>
      <w:r w:rsidRPr="00226E7A">
        <w:rPr>
          <w:rFonts w:cstheme="minorHAnsi"/>
        </w:rPr>
        <w:t>Clarif</w:t>
      </w:r>
      <w:r w:rsidR="001D2E37">
        <w:rPr>
          <w:rFonts w:cstheme="minorHAnsi"/>
        </w:rPr>
        <w:t>ied</w:t>
      </w:r>
      <w:r w:rsidRPr="00226E7A">
        <w:rPr>
          <w:rFonts w:cstheme="minorHAnsi"/>
        </w:rPr>
        <w:t xml:space="preserve"> that the requirement of resignation or forfeiture of employment due to winning an election for or being appointed to a full-time or otherwise conflicting office occurs upon assumption of office [Section (4) (b)]</w:t>
      </w:r>
      <w:r w:rsidR="001D2E37">
        <w:rPr>
          <w:rFonts w:cstheme="minorHAnsi"/>
        </w:rPr>
        <w:t>.</w:t>
      </w:r>
    </w:p>
    <w:p w14:paraId="5493F3C6" w14:textId="6773CF6C" w:rsidR="00226E7A" w:rsidRPr="00226E7A" w:rsidRDefault="00226E7A" w:rsidP="00226E7A">
      <w:pPr>
        <w:rPr>
          <w:rFonts w:cstheme="minorHAnsi"/>
        </w:rPr>
      </w:pPr>
      <w:r w:rsidRPr="00226E7A">
        <w:rPr>
          <w:rFonts w:cstheme="minorHAnsi"/>
        </w:rPr>
        <w:t>Add</w:t>
      </w:r>
      <w:r w:rsidR="001D2E37">
        <w:rPr>
          <w:rFonts w:cstheme="minorHAnsi"/>
        </w:rPr>
        <w:t>ed</w:t>
      </w:r>
      <w:r w:rsidRPr="00226E7A">
        <w:rPr>
          <w:rFonts w:cstheme="minorHAnsi"/>
        </w:rPr>
        <w:t xml:space="preserve"> prohibition on soliciting or knowingly accepting campaign contributions in a state building or office except when space is rented for a campaign fundraiser [Section (5) (d)]</w:t>
      </w:r>
      <w:r w:rsidR="001D2E37">
        <w:rPr>
          <w:rFonts w:cstheme="minorHAnsi"/>
        </w:rPr>
        <w:t>.</w:t>
      </w:r>
    </w:p>
    <w:p w14:paraId="4AFBE5B8" w14:textId="62D7DE51" w:rsidR="00226E7A" w:rsidRPr="00226E7A" w:rsidRDefault="00226E7A" w:rsidP="00226E7A">
      <w:pPr>
        <w:rPr>
          <w:rFonts w:cstheme="minorHAnsi"/>
        </w:rPr>
      </w:pPr>
      <w:r w:rsidRPr="00226E7A">
        <w:rPr>
          <w:rFonts w:cstheme="minorHAnsi"/>
        </w:rPr>
        <w:t>Remove</w:t>
      </w:r>
      <w:r w:rsidR="001D2E37">
        <w:rPr>
          <w:rFonts w:cstheme="minorHAnsi"/>
        </w:rPr>
        <w:t>d</w:t>
      </w:r>
      <w:r w:rsidRPr="00226E7A">
        <w:rPr>
          <w:rFonts w:cstheme="minorHAnsi"/>
        </w:rPr>
        <w:t xml:space="preserve"> prohibition on serving as a watcher, challenger, or similar partisan worker in any election [see Section (5) and deleted subsection (g) from Section (1) of </w:t>
      </w:r>
      <w:r w:rsidR="00235685">
        <w:rPr>
          <w:rFonts w:cstheme="minorHAnsi"/>
        </w:rPr>
        <w:t>previous</w:t>
      </w:r>
      <w:r w:rsidRPr="00226E7A">
        <w:rPr>
          <w:rFonts w:cstheme="minorHAnsi"/>
        </w:rPr>
        <w:t xml:space="preserve"> rule]</w:t>
      </w:r>
      <w:r w:rsidR="001D2E37">
        <w:rPr>
          <w:rFonts w:cstheme="minorHAnsi"/>
        </w:rPr>
        <w:t>.</w:t>
      </w:r>
    </w:p>
    <w:p w14:paraId="3CA8A82C" w14:textId="59DB445A" w:rsidR="00226E7A" w:rsidRPr="00226E7A" w:rsidRDefault="00226E7A" w:rsidP="00226E7A">
      <w:pPr>
        <w:rPr>
          <w:rFonts w:cstheme="minorHAnsi"/>
        </w:rPr>
      </w:pPr>
      <w:r w:rsidRPr="00226E7A">
        <w:rPr>
          <w:rFonts w:cstheme="minorHAnsi"/>
        </w:rPr>
        <w:t>Remove</w:t>
      </w:r>
      <w:r w:rsidR="001D2E37">
        <w:rPr>
          <w:rFonts w:cstheme="minorHAnsi"/>
        </w:rPr>
        <w:t>d</w:t>
      </w:r>
      <w:r w:rsidRPr="00226E7A">
        <w:rPr>
          <w:rFonts w:cstheme="minorHAnsi"/>
        </w:rPr>
        <w:t xml:space="preserve"> prohibition on endorsing or opposing candidates in a political advertisement, broadcast, campaign literature, or rally and replac</w:t>
      </w:r>
      <w:r w:rsidR="00E245DE">
        <w:rPr>
          <w:rFonts w:cstheme="minorHAnsi"/>
        </w:rPr>
        <w:t>ed</w:t>
      </w:r>
      <w:r w:rsidRPr="00226E7A">
        <w:rPr>
          <w:rFonts w:cstheme="minorHAnsi"/>
        </w:rPr>
        <w:t xml:space="preserve"> it with a more direct prohibition on representing that a </w:t>
      </w:r>
      <w:r w:rsidRPr="00226E7A">
        <w:rPr>
          <w:rFonts w:cstheme="minorHAnsi"/>
        </w:rPr>
        <w:lastRenderedPageBreak/>
        <w:t>personal endorsement of or opposition to a political candidate is the official position of the State or a state agency [Section (5) (h)]</w:t>
      </w:r>
      <w:r w:rsidR="001D2E37">
        <w:rPr>
          <w:rFonts w:cstheme="minorHAnsi"/>
        </w:rPr>
        <w:t>.</w:t>
      </w:r>
    </w:p>
    <w:p w14:paraId="2D488224" w14:textId="4139A6C5" w:rsidR="00226E7A" w:rsidRPr="00226E7A" w:rsidRDefault="00226E7A" w:rsidP="00226E7A">
      <w:pPr>
        <w:rPr>
          <w:rFonts w:cstheme="minorHAnsi"/>
        </w:rPr>
      </w:pPr>
      <w:r w:rsidRPr="00226E7A">
        <w:rPr>
          <w:rFonts w:cstheme="minorHAnsi"/>
        </w:rPr>
        <w:t>Clarif</w:t>
      </w:r>
      <w:r w:rsidR="001D2E37">
        <w:rPr>
          <w:rFonts w:cstheme="minorHAnsi"/>
        </w:rPr>
        <w:t>ied</w:t>
      </w:r>
      <w:r w:rsidRPr="00226E7A">
        <w:rPr>
          <w:rFonts w:cstheme="minorHAnsi"/>
        </w:rPr>
        <w:t xml:space="preserve"> prohibition on receiving state-paid mileage while transporting campaign material or while soliciting votes or transporting persons soliciting votes [Section (5) (j)]</w:t>
      </w:r>
      <w:r w:rsidR="00235685">
        <w:rPr>
          <w:rFonts w:cstheme="minorHAnsi"/>
        </w:rPr>
        <w:t>.</w:t>
      </w:r>
    </w:p>
    <w:p w14:paraId="51B576F8" w14:textId="0EED99DC" w:rsidR="00226E7A" w:rsidRPr="00226E7A" w:rsidRDefault="00226E7A" w:rsidP="00226E7A">
      <w:pPr>
        <w:rPr>
          <w:rFonts w:cstheme="minorHAnsi"/>
        </w:rPr>
      </w:pPr>
      <w:r w:rsidRPr="00226E7A">
        <w:rPr>
          <w:rFonts w:cstheme="minorHAnsi"/>
        </w:rPr>
        <w:t>Simplif</w:t>
      </w:r>
      <w:r w:rsidR="001D2E37">
        <w:rPr>
          <w:rFonts w:cstheme="minorHAnsi"/>
        </w:rPr>
        <w:t>ied</w:t>
      </w:r>
      <w:r w:rsidRPr="00226E7A">
        <w:rPr>
          <w:rFonts w:cstheme="minorHAnsi"/>
        </w:rPr>
        <w:t xml:space="preserve"> non-discrimination provision [Section (7)]</w:t>
      </w:r>
      <w:r w:rsidR="001D2E37">
        <w:rPr>
          <w:rFonts w:cstheme="minorHAnsi"/>
        </w:rPr>
        <w:t>.</w:t>
      </w:r>
    </w:p>
    <w:p w14:paraId="39A1E468" w14:textId="7EB91EB6" w:rsidR="00226E7A" w:rsidRPr="0031309B" w:rsidRDefault="00226E7A" w:rsidP="00226E7A">
      <w:pPr>
        <w:rPr>
          <w:rFonts w:cstheme="minorHAnsi"/>
        </w:rPr>
      </w:pPr>
      <w:r w:rsidRPr="0031309B">
        <w:rPr>
          <w:rFonts w:cstheme="minorHAnsi"/>
        </w:rPr>
        <w:t>Move</w:t>
      </w:r>
      <w:r w:rsidR="0031309B">
        <w:rPr>
          <w:rFonts w:cstheme="minorHAnsi"/>
        </w:rPr>
        <w:t>d</w:t>
      </w:r>
      <w:r w:rsidRPr="0031309B">
        <w:rPr>
          <w:rFonts w:cstheme="minorHAnsi"/>
        </w:rPr>
        <w:t xml:space="preserve"> anti-retaliation provision from Section (5)</w:t>
      </w:r>
      <w:r w:rsidR="00885175">
        <w:rPr>
          <w:rFonts w:cstheme="minorHAnsi"/>
        </w:rPr>
        <w:t>,</w:t>
      </w:r>
      <w:r w:rsidRPr="0031309B">
        <w:rPr>
          <w:rFonts w:cstheme="minorHAnsi"/>
        </w:rPr>
        <w:t xml:space="preserve"> Prohibited Political Activities</w:t>
      </w:r>
      <w:r w:rsidR="00885175">
        <w:rPr>
          <w:rFonts w:cstheme="minorHAnsi"/>
        </w:rPr>
        <w:t>,</w:t>
      </w:r>
      <w:r w:rsidRPr="0031309B">
        <w:rPr>
          <w:rFonts w:cstheme="minorHAnsi"/>
        </w:rPr>
        <w:t xml:space="preserve"> to Section (7)</w:t>
      </w:r>
      <w:r w:rsidR="00885175">
        <w:rPr>
          <w:rFonts w:cstheme="minorHAnsi"/>
        </w:rPr>
        <w:t xml:space="preserve">, </w:t>
      </w:r>
      <w:r w:rsidRPr="0031309B">
        <w:rPr>
          <w:rFonts w:cstheme="minorHAnsi"/>
        </w:rPr>
        <w:t>Non-Discrimination and Anti-Retaliation</w:t>
      </w:r>
      <w:r w:rsidR="0031309B">
        <w:rPr>
          <w:rFonts w:cstheme="minorHAnsi"/>
        </w:rPr>
        <w:t>.</w:t>
      </w:r>
      <w:r w:rsidRPr="0031309B">
        <w:rPr>
          <w:rFonts w:cstheme="minorHAnsi"/>
        </w:rPr>
        <w:t xml:space="preserve"> </w:t>
      </w:r>
    </w:p>
    <w:p w14:paraId="12C43B3B" w14:textId="24C8F073" w:rsidR="00226E7A" w:rsidRPr="0031309B" w:rsidRDefault="00226E7A" w:rsidP="00226E7A">
      <w:pPr>
        <w:rPr>
          <w:rFonts w:cstheme="minorHAnsi"/>
        </w:rPr>
      </w:pPr>
      <w:r w:rsidRPr="0031309B">
        <w:rPr>
          <w:rFonts w:cstheme="minorHAnsi"/>
        </w:rPr>
        <w:t>Clarif</w:t>
      </w:r>
      <w:r w:rsidR="0031309B">
        <w:rPr>
          <w:rFonts w:cstheme="minorHAnsi"/>
        </w:rPr>
        <w:t>ied</w:t>
      </w:r>
      <w:r w:rsidRPr="0031309B">
        <w:rPr>
          <w:rFonts w:cstheme="minorHAnsi"/>
        </w:rPr>
        <w:t xml:space="preserve"> provisions and simplif</w:t>
      </w:r>
      <w:r w:rsidR="00C95C69">
        <w:rPr>
          <w:rFonts w:cstheme="minorHAnsi"/>
        </w:rPr>
        <w:t>ied</w:t>
      </w:r>
      <w:r w:rsidRPr="0031309B">
        <w:rPr>
          <w:rFonts w:cstheme="minorHAnsi"/>
        </w:rPr>
        <w:t xml:space="preserve"> language wherever possible</w:t>
      </w:r>
      <w:r w:rsidR="0031309B">
        <w:rPr>
          <w:rFonts w:cstheme="minorHAnsi"/>
        </w:rPr>
        <w:t>.</w:t>
      </w:r>
    </w:p>
    <w:p w14:paraId="2C6F4A58" w14:textId="77777777" w:rsidR="00B70146" w:rsidRPr="001D2E37" w:rsidRDefault="00B70146" w:rsidP="00226E7A">
      <w:pPr>
        <w:rPr>
          <w:rFonts w:cstheme="minorHAnsi"/>
          <w:strike/>
        </w:rPr>
      </w:pPr>
    </w:p>
    <w:p w14:paraId="4745ADD4" w14:textId="617F9C62" w:rsidR="006B3A84" w:rsidRPr="00DD0942" w:rsidRDefault="006B3A84" w:rsidP="006B3A84">
      <w:pPr>
        <w:rPr>
          <w:b/>
          <w:bCs/>
          <w:i/>
          <w:iCs/>
          <w:sz w:val="32"/>
          <w:szCs w:val="32"/>
        </w:rPr>
      </w:pPr>
      <w:bookmarkStart w:id="6" w:name="R9"/>
      <w:r w:rsidRPr="002F218B">
        <w:rPr>
          <w:b/>
          <w:bCs/>
          <w:sz w:val="32"/>
          <w:szCs w:val="32"/>
        </w:rPr>
        <w:t>Rule 9</w:t>
      </w:r>
      <w:r w:rsidR="00DD0942">
        <w:rPr>
          <w:b/>
          <w:bCs/>
          <w:sz w:val="32"/>
          <w:szCs w:val="32"/>
        </w:rPr>
        <w:t xml:space="preserve">, </w:t>
      </w:r>
      <w:r w:rsidR="00DD0942">
        <w:rPr>
          <w:b/>
          <w:bCs/>
          <w:i/>
          <w:iCs/>
          <w:sz w:val="32"/>
          <w:szCs w:val="32"/>
        </w:rPr>
        <w:t>Records</w:t>
      </w:r>
    </w:p>
    <w:bookmarkEnd w:id="6"/>
    <w:p w14:paraId="2861080E" w14:textId="3F5F53B1" w:rsidR="002F218B" w:rsidRDefault="00681458" w:rsidP="001544E6">
      <w:r>
        <w:rPr>
          <w:b/>
          <w:bCs/>
        </w:rPr>
        <w:t>3-21-19</w:t>
      </w:r>
    </w:p>
    <w:p w14:paraId="2C82CD1A" w14:textId="63B16AF4" w:rsidR="001544E6" w:rsidRDefault="001544E6" w:rsidP="001544E6">
      <w:r>
        <w:t>Added definitions of “confidential employment records” and “official personnel file” to provide more detailed guidance on maintenance of employment records [Section (3) (a) and (3) (b)].</w:t>
      </w:r>
    </w:p>
    <w:p w14:paraId="0FBDFEC6" w14:textId="4C3FD866" w:rsidR="001544E6" w:rsidRPr="0031309B" w:rsidRDefault="001544E6" w:rsidP="001544E6">
      <w:r w:rsidRPr="0031309B">
        <w:t>Included lists of documents to be retained as part of the official personnel file and those considered confidential employment records [Section (3) (a) and Section (4) (a)]. Although the lists are not meant to be exhaustive, they provide guidance for managing employment records.</w:t>
      </w:r>
    </w:p>
    <w:p w14:paraId="02E901FD" w14:textId="4A21FBFA" w:rsidR="00123DB2" w:rsidRDefault="00123DB2" w:rsidP="00123DB2">
      <w:r w:rsidRPr="0031309B">
        <w:t>Clarified that confidential employment records must be retained separately from the official personnel file. If storage space or other concerns dictate storage of confidential records within the official personnel file, the confidential records must in a separate, clearly marked folder [Section (4) (a)].</w:t>
      </w:r>
    </w:p>
    <w:p w14:paraId="0D44DC1A" w14:textId="58EE8405" w:rsidR="00123DB2" w:rsidRDefault="00123DB2" w:rsidP="00123DB2">
      <w:r>
        <w:t xml:space="preserve">Specified a two-week time frame for transfer of records when an employee moves from one state agency to another and identified records to be transferred; clarified that confidential employment records are not to be transferred </w:t>
      </w:r>
      <w:r w:rsidR="006D6ED0">
        <w:t>or</w:t>
      </w:r>
      <w:r>
        <w:t xml:space="preserve"> are to be removed from the file before transfer [Section (5)].</w:t>
      </w:r>
    </w:p>
    <w:p w14:paraId="6EEE8E02" w14:textId="14F829CD" w:rsidR="00063171" w:rsidRDefault="00123DB2" w:rsidP="006B3A84">
      <w:r w:rsidRPr="0031309B">
        <w:t>Clarified that confidential records must be redacted prior to production of documents in response to an Open Records request [Section (8)].</w:t>
      </w:r>
    </w:p>
    <w:p w14:paraId="0F6869E7" w14:textId="77777777" w:rsidR="00E77C3D" w:rsidRDefault="00E77C3D" w:rsidP="006B3A84"/>
    <w:p w14:paraId="142E62CC" w14:textId="71A94862" w:rsidR="00C05CEA" w:rsidRPr="00277C76" w:rsidRDefault="00C05CEA" w:rsidP="006B3A84">
      <w:pPr>
        <w:rPr>
          <w:b/>
          <w:bCs/>
          <w:i/>
          <w:iCs/>
          <w:sz w:val="32"/>
          <w:szCs w:val="32"/>
        </w:rPr>
      </w:pPr>
      <w:bookmarkStart w:id="7" w:name="R10"/>
      <w:bookmarkEnd w:id="7"/>
      <w:r w:rsidRPr="00681458">
        <w:rPr>
          <w:b/>
          <w:bCs/>
          <w:sz w:val="32"/>
          <w:szCs w:val="32"/>
        </w:rPr>
        <w:t>Rule 10</w:t>
      </w:r>
      <w:r w:rsidR="00277C76">
        <w:rPr>
          <w:b/>
          <w:bCs/>
          <w:sz w:val="32"/>
          <w:szCs w:val="32"/>
        </w:rPr>
        <w:t xml:space="preserve">, </w:t>
      </w:r>
      <w:r w:rsidR="00277C76">
        <w:rPr>
          <w:b/>
          <w:bCs/>
          <w:i/>
          <w:iCs/>
          <w:sz w:val="32"/>
          <w:szCs w:val="32"/>
        </w:rPr>
        <w:t>Classification Plan</w:t>
      </w:r>
    </w:p>
    <w:p w14:paraId="283ECE20" w14:textId="66723F3A" w:rsidR="00681458" w:rsidRPr="00161BC2" w:rsidRDefault="00161BC2" w:rsidP="00202A9E">
      <w:pPr>
        <w:rPr>
          <w:b/>
          <w:bCs/>
        </w:rPr>
      </w:pPr>
      <w:r w:rsidRPr="00161BC2">
        <w:rPr>
          <w:b/>
          <w:bCs/>
        </w:rPr>
        <w:t>3-16-20</w:t>
      </w:r>
    </w:p>
    <w:p w14:paraId="771098A3" w14:textId="5202A391" w:rsidR="00202A9E" w:rsidRPr="00202A9E" w:rsidRDefault="00202A9E" w:rsidP="00202A9E">
      <w:r w:rsidRPr="00202A9E">
        <w:t>Provide</w:t>
      </w:r>
      <w:r w:rsidR="00161BC2">
        <w:t>d</w:t>
      </w:r>
      <w:r w:rsidRPr="00202A9E">
        <w:t xml:space="preserve"> definitions of the terms “entry qualifications,” “job description,” and “position description</w:t>
      </w:r>
      <w:r w:rsidR="0084094E">
        <w:t>.</w:t>
      </w:r>
      <w:r w:rsidRPr="00202A9E">
        <w:t>”</w:t>
      </w:r>
    </w:p>
    <w:p w14:paraId="52BC9AED" w14:textId="540BFE0F" w:rsidR="00202A9E" w:rsidRPr="00202A9E" w:rsidRDefault="00202A9E" w:rsidP="00202A9E">
      <w:r w:rsidRPr="00202A9E">
        <w:t>Provide</w:t>
      </w:r>
      <w:r w:rsidR="00264A1F">
        <w:t>d</w:t>
      </w:r>
      <w:r w:rsidRPr="00202A9E">
        <w:t xml:space="preserve"> clarification on the Commissioner’s authority to develop and recommend new statewide comprehensive classification plans, as well as the public comment process following publication of the new plan(s).</w:t>
      </w:r>
    </w:p>
    <w:p w14:paraId="28905DBA" w14:textId="6B1E60EF" w:rsidR="00202A9E" w:rsidRPr="00202A9E" w:rsidRDefault="00202A9E" w:rsidP="00202A9E">
      <w:r w:rsidRPr="00202A9E">
        <w:t>Outline</w:t>
      </w:r>
      <w:r w:rsidR="00264A1F">
        <w:t>d</w:t>
      </w:r>
      <w:r w:rsidRPr="00202A9E">
        <w:t xml:space="preserve"> a process for amendment of the classification plan that requires DOAS consultation with agencies directly affected by material amendments rather than a formal public comment period.</w:t>
      </w:r>
    </w:p>
    <w:p w14:paraId="331BF2B4" w14:textId="6C75FD28" w:rsidR="00202A9E" w:rsidRDefault="00202A9E" w:rsidP="00202A9E">
      <w:r w:rsidRPr="00202A9E">
        <w:lastRenderedPageBreak/>
        <w:t>Provide</w:t>
      </w:r>
      <w:r w:rsidR="00264A1F">
        <w:t>d</w:t>
      </w:r>
      <w:r w:rsidRPr="00202A9E">
        <w:t xml:space="preserve"> for notification to all agencies of amendments to the classification plan and opportunity for agencies to request DOAS reconsideration of amendments.</w:t>
      </w:r>
    </w:p>
    <w:p w14:paraId="057DE80A" w14:textId="77777777" w:rsidR="00E77C3D" w:rsidRPr="00202A9E" w:rsidRDefault="00E77C3D" w:rsidP="00202A9E"/>
    <w:p w14:paraId="5A7EC823" w14:textId="30DE483B" w:rsidR="00C05CEA" w:rsidRPr="00277C76" w:rsidRDefault="00C05CEA" w:rsidP="006B3A84">
      <w:pPr>
        <w:rPr>
          <w:b/>
          <w:bCs/>
          <w:i/>
          <w:iCs/>
          <w:sz w:val="32"/>
          <w:szCs w:val="32"/>
        </w:rPr>
      </w:pPr>
      <w:bookmarkStart w:id="8" w:name="R11"/>
      <w:r w:rsidRPr="00A30B28">
        <w:rPr>
          <w:b/>
          <w:bCs/>
          <w:sz w:val="32"/>
          <w:szCs w:val="32"/>
        </w:rPr>
        <w:t>Rule 11</w:t>
      </w:r>
      <w:r w:rsidR="00277C76">
        <w:rPr>
          <w:b/>
          <w:bCs/>
          <w:sz w:val="32"/>
          <w:szCs w:val="32"/>
        </w:rPr>
        <w:t xml:space="preserve">, </w:t>
      </w:r>
      <w:r w:rsidR="00277C76">
        <w:rPr>
          <w:b/>
          <w:bCs/>
          <w:i/>
          <w:iCs/>
          <w:sz w:val="32"/>
          <w:szCs w:val="32"/>
        </w:rPr>
        <w:t>Compensation Plan</w:t>
      </w:r>
    </w:p>
    <w:bookmarkEnd w:id="8"/>
    <w:p w14:paraId="16722BE3" w14:textId="16F9A69F" w:rsidR="00A30B28" w:rsidRPr="00A30B28" w:rsidRDefault="00A30B28" w:rsidP="005970E7">
      <w:pPr>
        <w:rPr>
          <w:b/>
          <w:bCs/>
        </w:rPr>
      </w:pPr>
      <w:r w:rsidRPr="00A30B28">
        <w:rPr>
          <w:b/>
          <w:bCs/>
        </w:rPr>
        <w:t>4-24-20</w:t>
      </w:r>
    </w:p>
    <w:p w14:paraId="74A67EC7" w14:textId="7FFC8B1F" w:rsidR="005970E7" w:rsidRDefault="005970E7" w:rsidP="005970E7">
      <w:r>
        <w:t>Provide</w:t>
      </w:r>
      <w:r w:rsidR="00264A1F">
        <w:t>d</w:t>
      </w:r>
      <w:r>
        <w:t xml:space="preserve"> clarification on the Commissioner’s authority to develop and recommend new statewide compensation plans, as well as the public comment process following publication of the new plan(s). </w:t>
      </w:r>
    </w:p>
    <w:p w14:paraId="325A811E" w14:textId="72C3CC81" w:rsidR="005970E7" w:rsidRDefault="005970E7" w:rsidP="005970E7">
      <w:r>
        <w:t>Outline</w:t>
      </w:r>
      <w:r w:rsidR="00264A1F">
        <w:t>d</w:t>
      </w:r>
      <w:r>
        <w:t xml:space="preserve"> a process for amendment of the compensation plan that requires DOAS consultation with agencies directly affected by amendments rather than a formal public comment period.</w:t>
      </w:r>
    </w:p>
    <w:p w14:paraId="611BF098" w14:textId="52103AF0" w:rsidR="00202A9E" w:rsidRDefault="005970E7" w:rsidP="005970E7">
      <w:r>
        <w:t>Provide</w:t>
      </w:r>
      <w:r w:rsidR="00264A1F">
        <w:t>d</w:t>
      </w:r>
      <w:r>
        <w:t xml:space="preserve"> for notification to all agencies of amendments to the compensation plan and opportunity for agencies to request DOAS reconsideration of amendments.</w:t>
      </w:r>
    </w:p>
    <w:p w14:paraId="53B1F0F6" w14:textId="77777777" w:rsidR="00E77C3D" w:rsidRDefault="00E77C3D" w:rsidP="005970E7"/>
    <w:p w14:paraId="16ADE9A8" w14:textId="42940FAF" w:rsidR="00805D0D" w:rsidRPr="00DF4563" w:rsidRDefault="00635FC1" w:rsidP="005970E7">
      <w:pPr>
        <w:rPr>
          <w:b/>
          <w:bCs/>
          <w:i/>
          <w:iCs/>
          <w:sz w:val="32"/>
          <w:szCs w:val="32"/>
        </w:rPr>
      </w:pPr>
      <w:bookmarkStart w:id="9" w:name="R13"/>
      <w:r w:rsidRPr="00A30B28">
        <w:rPr>
          <w:b/>
          <w:bCs/>
          <w:sz w:val="32"/>
          <w:szCs w:val="32"/>
        </w:rPr>
        <w:t>Rule 1</w:t>
      </w:r>
      <w:r>
        <w:rPr>
          <w:b/>
          <w:bCs/>
          <w:sz w:val="32"/>
          <w:szCs w:val="32"/>
        </w:rPr>
        <w:t>3</w:t>
      </w:r>
      <w:r w:rsidR="00DF4563">
        <w:rPr>
          <w:b/>
          <w:bCs/>
          <w:sz w:val="32"/>
          <w:szCs w:val="32"/>
        </w:rPr>
        <w:t xml:space="preserve">, </w:t>
      </w:r>
      <w:r w:rsidR="00DF4563" w:rsidRPr="00DF4563">
        <w:rPr>
          <w:b/>
          <w:bCs/>
          <w:i/>
          <w:iCs/>
          <w:sz w:val="32"/>
          <w:szCs w:val="32"/>
        </w:rPr>
        <w:t>Meritorious Award, Hiring Incentive, and Goal-based Incentive Programs</w:t>
      </w:r>
    </w:p>
    <w:bookmarkEnd w:id="9"/>
    <w:p w14:paraId="186AF7A4" w14:textId="1D225CE4" w:rsidR="00635FC1" w:rsidRDefault="00635FC1" w:rsidP="005970E7">
      <w:pPr>
        <w:rPr>
          <w:b/>
          <w:bCs/>
        </w:rPr>
      </w:pPr>
      <w:r w:rsidRPr="00635FC1">
        <w:rPr>
          <w:b/>
          <w:bCs/>
        </w:rPr>
        <w:t>1-9-17</w:t>
      </w:r>
    </w:p>
    <w:p w14:paraId="4A52607B" w14:textId="2439B1C5" w:rsidR="009A5BE9" w:rsidRDefault="00850AFC" w:rsidP="005970E7">
      <w:r w:rsidRPr="00850AFC">
        <w:t xml:space="preserve">Removed lump-sum payments for meritorious acts, services, or achievements because state law does not </w:t>
      </w:r>
      <w:r>
        <w:t xml:space="preserve">allow for </w:t>
      </w:r>
      <w:r w:rsidRPr="00850AFC">
        <w:t>monetary rewards</w:t>
      </w:r>
      <w:r>
        <w:t xml:space="preserve"> in these situations</w:t>
      </w:r>
      <w:r w:rsidRPr="00850AFC">
        <w:t>.</w:t>
      </w:r>
    </w:p>
    <w:p w14:paraId="5465A1C4" w14:textId="0327DB03" w:rsidR="00850AFC" w:rsidRDefault="00850AFC" w:rsidP="005970E7">
      <w:r w:rsidRPr="00850AFC">
        <w:t xml:space="preserve">Removed </w:t>
      </w:r>
      <w:r>
        <w:t xml:space="preserve">the option of </w:t>
      </w:r>
      <w:r w:rsidRPr="00850AFC">
        <w:t>lump-sum payments for learning new, critically needed skills.</w:t>
      </w:r>
    </w:p>
    <w:p w14:paraId="2B09BAE3" w14:textId="0A7F1214" w:rsidR="00850AFC" w:rsidRDefault="005652FA" w:rsidP="005970E7">
      <w:r w:rsidRPr="005652FA">
        <w:t>Retained the option of lump-sum payments for hiring incentives and grant</w:t>
      </w:r>
      <w:r>
        <w:t>ed</w:t>
      </w:r>
      <w:r w:rsidRPr="005652FA">
        <w:t xml:space="preserve"> flexibility to agencies to establish the amounts, terms, and conditions based on the agencies' unique business needs.</w:t>
      </w:r>
    </w:p>
    <w:p w14:paraId="47E544C2" w14:textId="5F585448" w:rsidR="005652FA" w:rsidRDefault="00125AF1" w:rsidP="005970E7">
      <w:r w:rsidRPr="00125AF1">
        <w:t>Retained the option of lump-sum payments for meeting or exceeding revenue goals (goal-based incentive programs) but removed those related to productivity and sales goals.</w:t>
      </w:r>
    </w:p>
    <w:p w14:paraId="5AA64451" w14:textId="56E7740E" w:rsidR="00125AF1" w:rsidRDefault="00125AF1" w:rsidP="005970E7">
      <w:r>
        <w:t xml:space="preserve">Clarified the roles of DOAS and OPB in </w:t>
      </w:r>
      <w:r w:rsidR="00E03048">
        <w:t xml:space="preserve">establishing </w:t>
      </w:r>
      <w:r>
        <w:t xml:space="preserve">incentive </w:t>
      </w:r>
      <w:r w:rsidR="00E03048">
        <w:t>and award</w:t>
      </w:r>
      <w:r>
        <w:t xml:space="preserve"> plans.</w:t>
      </w:r>
    </w:p>
    <w:p w14:paraId="085C2551" w14:textId="77777777" w:rsidR="00E77C3D" w:rsidRDefault="00E77C3D" w:rsidP="005970E7"/>
    <w:p w14:paraId="6580401B" w14:textId="5FF8DA0D" w:rsidR="00C05CEA" w:rsidRPr="00DF4563" w:rsidRDefault="00C05CEA" w:rsidP="006B3A84">
      <w:pPr>
        <w:rPr>
          <w:b/>
          <w:bCs/>
          <w:i/>
          <w:iCs/>
          <w:sz w:val="32"/>
          <w:szCs w:val="32"/>
        </w:rPr>
      </w:pPr>
      <w:bookmarkStart w:id="10" w:name="R14"/>
      <w:bookmarkEnd w:id="10"/>
      <w:r w:rsidRPr="000D7BB2">
        <w:rPr>
          <w:b/>
          <w:bCs/>
          <w:sz w:val="32"/>
          <w:szCs w:val="32"/>
        </w:rPr>
        <w:t>Rule 14</w:t>
      </w:r>
      <w:r w:rsidR="00DF4563">
        <w:rPr>
          <w:b/>
          <w:bCs/>
          <w:sz w:val="32"/>
          <w:szCs w:val="32"/>
        </w:rPr>
        <w:t xml:space="preserve">, </w:t>
      </w:r>
      <w:r w:rsidR="00DF4563">
        <w:rPr>
          <w:b/>
          <w:bCs/>
          <w:i/>
          <w:iCs/>
          <w:sz w:val="32"/>
          <w:szCs w:val="32"/>
        </w:rPr>
        <w:t>Performance Management</w:t>
      </w:r>
    </w:p>
    <w:p w14:paraId="737B9C14" w14:textId="6707084C" w:rsidR="0022336C" w:rsidRPr="0022336C" w:rsidRDefault="0022336C" w:rsidP="00D338DE">
      <w:pPr>
        <w:rPr>
          <w:b/>
          <w:bCs/>
        </w:rPr>
      </w:pPr>
      <w:r w:rsidRPr="0022336C">
        <w:rPr>
          <w:b/>
          <w:bCs/>
        </w:rPr>
        <w:t>3-16-20</w:t>
      </w:r>
    </w:p>
    <w:p w14:paraId="38769836" w14:textId="0F48B605" w:rsidR="00D338DE" w:rsidRDefault="00D338DE" w:rsidP="00D338DE">
      <w:r>
        <w:t>Articulate</w:t>
      </w:r>
      <w:r w:rsidR="00264A1F">
        <w:t>d</w:t>
      </w:r>
      <w:r>
        <w:t xml:space="preserve"> the role of supervisors and managers in setting performance expectations.</w:t>
      </w:r>
    </w:p>
    <w:p w14:paraId="38BA17D9" w14:textId="5C73D9BD" w:rsidR="00D338DE" w:rsidRDefault="00D338DE" w:rsidP="00D338DE">
      <w:r>
        <w:t>Emphasize</w:t>
      </w:r>
      <w:r w:rsidR="00264A1F">
        <w:t>d</w:t>
      </w:r>
      <w:r>
        <w:t xml:space="preserve"> the importance of ongoing coaching and interim reviews.</w:t>
      </w:r>
    </w:p>
    <w:p w14:paraId="5631BD91" w14:textId="414B873B" w:rsidR="00D338DE" w:rsidRDefault="00D338DE" w:rsidP="00D338DE">
      <w:r w:rsidRPr="00D34950">
        <w:t>Add</w:t>
      </w:r>
      <w:r w:rsidR="00264A1F">
        <w:t>ed</w:t>
      </w:r>
      <w:r w:rsidRPr="00D34950">
        <w:t xml:space="preserve"> detail concerning Individual Development Plans</w:t>
      </w:r>
      <w:r w:rsidR="00D34950">
        <w:t>.</w:t>
      </w:r>
    </w:p>
    <w:p w14:paraId="4D42466E" w14:textId="6292C311" w:rsidR="00D338DE" w:rsidRPr="0031309B" w:rsidRDefault="00D338DE" w:rsidP="00D338DE">
      <w:r w:rsidRPr="0031309B">
        <w:t>Clarif</w:t>
      </w:r>
      <w:r w:rsidR="00264A1F" w:rsidRPr="0031309B">
        <w:t>ied</w:t>
      </w:r>
      <w:r w:rsidRPr="0031309B">
        <w:t xml:space="preserve"> provisions concerning revisions to performance plans.</w:t>
      </w:r>
    </w:p>
    <w:p w14:paraId="0294D33D" w14:textId="78206FE9" w:rsidR="00D338DE" w:rsidRDefault="00D338DE" w:rsidP="00D338DE">
      <w:r w:rsidRPr="0031309B">
        <w:lastRenderedPageBreak/>
        <w:t>Expand</w:t>
      </w:r>
      <w:r w:rsidR="00264A1F" w:rsidRPr="0031309B">
        <w:t>ed</w:t>
      </w:r>
      <w:r w:rsidRPr="0031309B">
        <w:t xml:space="preserve"> provisions concerning the timing and content of formal performance evaluations.</w:t>
      </w:r>
    </w:p>
    <w:p w14:paraId="23F098F4" w14:textId="2FE4CED1" w:rsidR="00D338DE" w:rsidRPr="004B3289" w:rsidRDefault="00D338DE" w:rsidP="00D338DE">
      <w:r>
        <w:t>Clarif</w:t>
      </w:r>
      <w:r w:rsidR="00264A1F">
        <w:t>ied</w:t>
      </w:r>
      <w:r>
        <w:t xml:space="preserve"> the procedure for review of a performance evaluation.</w:t>
      </w:r>
    </w:p>
    <w:p w14:paraId="71134F68" w14:textId="77777777" w:rsidR="00E34CA4" w:rsidRDefault="00E34CA4" w:rsidP="006B3A84">
      <w:pPr>
        <w:rPr>
          <w:b/>
          <w:bCs/>
          <w:sz w:val="32"/>
          <w:szCs w:val="32"/>
        </w:rPr>
      </w:pPr>
    </w:p>
    <w:p w14:paraId="06AF012F" w14:textId="7C94BC93" w:rsidR="00C05CEA" w:rsidRPr="00D526BF" w:rsidRDefault="00C05CEA" w:rsidP="006B3A84">
      <w:pPr>
        <w:rPr>
          <w:b/>
          <w:bCs/>
          <w:i/>
          <w:iCs/>
          <w:sz w:val="32"/>
          <w:szCs w:val="32"/>
        </w:rPr>
      </w:pPr>
      <w:bookmarkStart w:id="11" w:name="R16"/>
      <w:bookmarkEnd w:id="11"/>
      <w:r w:rsidRPr="000D7BB2">
        <w:rPr>
          <w:b/>
          <w:bCs/>
          <w:sz w:val="32"/>
          <w:szCs w:val="32"/>
        </w:rPr>
        <w:t>Rule 16</w:t>
      </w:r>
      <w:r w:rsidR="00D526BF">
        <w:rPr>
          <w:b/>
          <w:bCs/>
          <w:sz w:val="32"/>
          <w:szCs w:val="32"/>
        </w:rPr>
        <w:t xml:space="preserve">, </w:t>
      </w:r>
      <w:r w:rsidR="00D526BF">
        <w:rPr>
          <w:b/>
          <w:bCs/>
          <w:i/>
          <w:iCs/>
          <w:sz w:val="32"/>
          <w:szCs w:val="32"/>
        </w:rPr>
        <w:t>Absence from Work</w:t>
      </w:r>
    </w:p>
    <w:p w14:paraId="68E8E9C0" w14:textId="59E38C84" w:rsidR="009A5BE9" w:rsidRPr="006E7ABF" w:rsidRDefault="009A5BE9" w:rsidP="006B3A84">
      <w:pPr>
        <w:rPr>
          <w:b/>
          <w:bCs/>
          <w:highlight w:val="yellow"/>
        </w:rPr>
      </w:pPr>
      <w:r w:rsidRPr="006E7ABF">
        <w:rPr>
          <w:b/>
          <w:bCs/>
        </w:rPr>
        <w:t>1</w:t>
      </w:r>
      <w:r w:rsidR="00722F9C">
        <w:rPr>
          <w:b/>
          <w:bCs/>
        </w:rPr>
        <w:t>0</w:t>
      </w:r>
      <w:r w:rsidRPr="006E7ABF">
        <w:rPr>
          <w:b/>
          <w:bCs/>
        </w:rPr>
        <w:t>-</w:t>
      </w:r>
      <w:r w:rsidR="00722F9C">
        <w:rPr>
          <w:b/>
          <w:bCs/>
        </w:rPr>
        <w:t>20</w:t>
      </w:r>
      <w:r w:rsidRPr="006E7ABF">
        <w:rPr>
          <w:b/>
          <w:bCs/>
        </w:rPr>
        <w:t>-2</w:t>
      </w:r>
      <w:r w:rsidR="00722F9C">
        <w:rPr>
          <w:b/>
          <w:bCs/>
        </w:rPr>
        <w:t>0</w:t>
      </w:r>
    </w:p>
    <w:p w14:paraId="765B9B43" w14:textId="09FCBEDD" w:rsidR="00C05CEA" w:rsidRDefault="006510E9" w:rsidP="006B3A84">
      <w:r w:rsidRPr="0031309B">
        <w:t>Revise</w:t>
      </w:r>
      <w:r w:rsidR="00A30B28" w:rsidRPr="0031309B">
        <w:t>d</w:t>
      </w:r>
      <w:r w:rsidRPr="0031309B">
        <w:t xml:space="preserve"> Section (19) to reflect expansion of eligibility for paid disaster volunteer leave to certified disaster service volunteers of the Civil Air Patrol Auxiliary of the United States Air Force</w:t>
      </w:r>
      <w:r w:rsidRPr="006510E9">
        <w:t xml:space="preserve"> whose services have been requested by the Civil Air Patrol Auxiliary of the United States after being activated by a county emergency management agency, the Georgia Emergency Management and Homeland Security Agency, or a comparable federal agency.</w:t>
      </w:r>
      <w:r w:rsidR="00A04961">
        <w:t xml:space="preserve"> [Rule change effective October </w:t>
      </w:r>
      <w:r w:rsidR="00722F9C">
        <w:t xml:space="preserve">20, </w:t>
      </w:r>
      <w:r w:rsidR="00A04961">
        <w:t>2020; law effective 1-1-21.]</w:t>
      </w:r>
    </w:p>
    <w:p w14:paraId="6505140E" w14:textId="77777777" w:rsidR="006E7ABF" w:rsidRPr="006E7ABF" w:rsidRDefault="006E7ABF" w:rsidP="006B3A84">
      <w:pPr>
        <w:rPr>
          <w:b/>
          <w:bCs/>
          <w:highlight w:val="yellow"/>
        </w:rPr>
      </w:pPr>
      <w:r w:rsidRPr="006E7ABF">
        <w:rPr>
          <w:b/>
          <w:bCs/>
        </w:rPr>
        <w:t>6-2-21</w:t>
      </w:r>
    </w:p>
    <w:p w14:paraId="064FCC58" w14:textId="7CC2A66A" w:rsidR="00A04961" w:rsidRPr="0031309B" w:rsidRDefault="0084094E" w:rsidP="006B3A84">
      <w:r w:rsidRPr="0031309B">
        <w:t xml:space="preserve">Added Section (26) to implement state </w:t>
      </w:r>
      <w:r w:rsidR="00A04961" w:rsidRPr="0031309B">
        <w:t>paid parental leave (law effective 7-1-21).</w:t>
      </w:r>
    </w:p>
    <w:p w14:paraId="72A1F064" w14:textId="77777777" w:rsidR="006E7ABF" w:rsidRPr="006E7ABF" w:rsidRDefault="006E7ABF" w:rsidP="006B3A84">
      <w:pPr>
        <w:rPr>
          <w:b/>
          <w:bCs/>
        </w:rPr>
      </w:pPr>
      <w:r w:rsidRPr="006E7ABF">
        <w:rPr>
          <w:b/>
          <w:bCs/>
        </w:rPr>
        <w:t>11-3-21</w:t>
      </w:r>
    </w:p>
    <w:p w14:paraId="3F68B1B7" w14:textId="756A0DB2" w:rsidR="00A85217" w:rsidRDefault="006E7ABF" w:rsidP="006B3A84">
      <w:r w:rsidRPr="0031309B">
        <w:t>Revised</w:t>
      </w:r>
      <w:r w:rsidR="0084094E" w:rsidRPr="0031309B">
        <w:t xml:space="preserve"> Section (24)</w:t>
      </w:r>
      <w:r w:rsidRPr="0031309B">
        <w:t xml:space="preserve"> </w:t>
      </w:r>
      <w:r w:rsidR="00A85217" w:rsidRPr="0031309B">
        <w:t>to allow agencies to permit additional time for use of state comp</w:t>
      </w:r>
      <w:r w:rsidR="003D2A8B">
        <w:t>ensatory</w:t>
      </w:r>
      <w:r w:rsidR="00A85217" w:rsidRPr="0031309B">
        <w:t xml:space="preserve"> time earned during the 2020-2021 public health state of emergency.</w:t>
      </w:r>
    </w:p>
    <w:p w14:paraId="2AF41382" w14:textId="77777777" w:rsidR="0006477C" w:rsidRPr="00B46BD0" w:rsidRDefault="0006477C" w:rsidP="0006477C">
      <w:pPr>
        <w:rPr>
          <w:b/>
          <w:bCs/>
        </w:rPr>
      </w:pPr>
      <w:r w:rsidRPr="00B46BD0">
        <w:rPr>
          <w:b/>
          <w:bCs/>
        </w:rPr>
        <w:t>3-16-23</w:t>
      </w:r>
    </w:p>
    <w:p w14:paraId="709D2177" w14:textId="77777777" w:rsidR="0006477C" w:rsidRDefault="0006477C" w:rsidP="0006477C">
      <w:r>
        <w:t>Revised Section (6) to implement annual leave conversion payout.</w:t>
      </w:r>
    </w:p>
    <w:p w14:paraId="5719B7C2" w14:textId="77777777" w:rsidR="0006477C" w:rsidRDefault="0006477C" w:rsidP="0006477C">
      <w:r>
        <w:t>Revised Section (25) to reflect the current number of state holidays.</w:t>
      </w:r>
    </w:p>
    <w:p w14:paraId="1AF8C12A" w14:textId="5EBE48AB" w:rsidR="00B87EA3" w:rsidRDefault="007F3543" w:rsidP="0006477C">
      <w:pPr>
        <w:rPr>
          <w:b/>
          <w:bCs/>
        </w:rPr>
      </w:pPr>
      <w:r>
        <w:rPr>
          <w:b/>
          <w:bCs/>
        </w:rPr>
        <w:t>8</w:t>
      </w:r>
      <w:r w:rsidR="00B87EA3" w:rsidRPr="00B46BD0">
        <w:rPr>
          <w:b/>
          <w:bCs/>
        </w:rPr>
        <w:t>-1</w:t>
      </w:r>
      <w:r>
        <w:rPr>
          <w:b/>
          <w:bCs/>
        </w:rPr>
        <w:t>1</w:t>
      </w:r>
      <w:r w:rsidR="00B87EA3" w:rsidRPr="00B46BD0">
        <w:rPr>
          <w:b/>
          <w:bCs/>
        </w:rPr>
        <w:t>-23</w:t>
      </w:r>
    </w:p>
    <w:p w14:paraId="53E2B6D0" w14:textId="5A271F76" w:rsidR="00B87EA3" w:rsidRDefault="00B87EA3" w:rsidP="0006477C">
      <w:r w:rsidRPr="00B87EA3">
        <w:t xml:space="preserve">Revised Section (17) to reflect change to state law concerning voting leave. Eligibility for paid voting leave is no longer limited to employees who do not have two hours before or after work to vote, but </w:t>
      </w:r>
      <w:r w:rsidR="00D869F9">
        <w:t>leave is</w:t>
      </w:r>
      <w:r w:rsidRPr="00B87EA3">
        <w:t xml:space="preserve"> still limited to two hours per election. </w:t>
      </w:r>
    </w:p>
    <w:p w14:paraId="12125D34" w14:textId="34DA8075" w:rsidR="002100B1" w:rsidRDefault="002100B1" w:rsidP="0006477C">
      <w:pPr>
        <w:rPr>
          <w:b/>
          <w:bCs/>
        </w:rPr>
      </w:pPr>
      <w:r w:rsidRPr="002100B1">
        <w:rPr>
          <w:b/>
          <w:bCs/>
        </w:rPr>
        <w:t>8-1-24</w:t>
      </w:r>
    </w:p>
    <w:p w14:paraId="70AA78C1" w14:textId="225ACEF7" w:rsidR="00E77C3D" w:rsidRDefault="002100B1" w:rsidP="006B3A84">
      <w:r>
        <w:t>Revised Section (26) to reflect changes to state law concerning paid parental leave, increasing the maximum number of hours of leave from 120 to 240 and requiring agencies to notify employees of paid parental leave benefit.</w:t>
      </w:r>
      <w:r w:rsidR="00A805C1">
        <w:t xml:space="preserve"> [Change to state law effective July 1, 2024.]</w:t>
      </w:r>
    </w:p>
    <w:p w14:paraId="5E0F0FE8" w14:textId="77777777" w:rsidR="002100B1" w:rsidRDefault="002100B1" w:rsidP="006B3A84">
      <w:pPr>
        <w:rPr>
          <w:b/>
          <w:bCs/>
          <w:sz w:val="32"/>
          <w:szCs w:val="32"/>
        </w:rPr>
      </w:pPr>
    </w:p>
    <w:p w14:paraId="5D97414E" w14:textId="77777777" w:rsidR="00272078" w:rsidRDefault="00272078" w:rsidP="006B3A84">
      <w:pPr>
        <w:rPr>
          <w:b/>
          <w:bCs/>
          <w:sz w:val="32"/>
          <w:szCs w:val="32"/>
        </w:rPr>
      </w:pPr>
    </w:p>
    <w:p w14:paraId="4063568D" w14:textId="77777777" w:rsidR="00272078" w:rsidRDefault="00272078" w:rsidP="006B3A84">
      <w:pPr>
        <w:rPr>
          <w:b/>
          <w:bCs/>
          <w:sz w:val="32"/>
          <w:szCs w:val="32"/>
        </w:rPr>
      </w:pPr>
    </w:p>
    <w:p w14:paraId="0E6580AA" w14:textId="77777777" w:rsidR="00272078" w:rsidRDefault="00272078" w:rsidP="006B3A84">
      <w:pPr>
        <w:rPr>
          <w:b/>
          <w:bCs/>
          <w:sz w:val="32"/>
          <w:szCs w:val="32"/>
        </w:rPr>
      </w:pPr>
    </w:p>
    <w:p w14:paraId="0345A810" w14:textId="3DFC2D60" w:rsidR="00A300D8" w:rsidRPr="00D077E4" w:rsidRDefault="00A300D8" w:rsidP="006B3A84">
      <w:pPr>
        <w:rPr>
          <w:b/>
          <w:bCs/>
          <w:i/>
          <w:iCs/>
          <w:sz w:val="32"/>
          <w:szCs w:val="32"/>
        </w:rPr>
      </w:pPr>
      <w:bookmarkStart w:id="12" w:name="R17"/>
      <w:bookmarkEnd w:id="12"/>
      <w:r w:rsidRPr="000D7BB2">
        <w:rPr>
          <w:b/>
          <w:bCs/>
          <w:sz w:val="32"/>
          <w:szCs w:val="32"/>
        </w:rPr>
        <w:lastRenderedPageBreak/>
        <w:t>Rule 17</w:t>
      </w:r>
      <w:r w:rsidR="00D077E4">
        <w:rPr>
          <w:b/>
          <w:bCs/>
          <w:sz w:val="32"/>
          <w:szCs w:val="32"/>
        </w:rPr>
        <w:t xml:space="preserve">, </w:t>
      </w:r>
      <w:r w:rsidR="00D077E4">
        <w:rPr>
          <w:b/>
          <w:bCs/>
          <w:i/>
          <w:iCs/>
          <w:sz w:val="32"/>
          <w:szCs w:val="32"/>
        </w:rPr>
        <w:t>Leave Donation</w:t>
      </w:r>
    </w:p>
    <w:p w14:paraId="5A876FD5" w14:textId="0860EA31" w:rsidR="00AA137C" w:rsidRPr="00D87C04" w:rsidRDefault="00D87C04" w:rsidP="00FE04B2">
      <w:pPr>
        <w:rPr>
          <w:b/>
          <w:bCs/>
          <w:highlight w:val="yellow"/>
        </w:rPr>
      </w:pPr>
      <w:r w:rsidRPr="00D87C04">
        <w:rPr>
          <w:b/>
          <w:bCs/>
        </w:rPr>
        <w:t>7-24-19</w:t>
      </w:r>
    </w:p>
    <w:p w14:paraId="21005ED3" w14:textId="3A89FBA3" w:rsidR="00FE04B2" w:rsidRDefault="00FE04B2" w:rsidP="00FE04B2">
      <w:r w:rsidRPr="0031309B">
        <w:t>Added definitions of the terms “extended absence” and “medical hardship” to supplement guidance in the administration of an agency’s leave donation program [Section (3)].</w:t>
      </w:r>
      <w:r w:rsidR="00000E40" w:rsidRPr="0031309B">
        <w:t xml:space="preserve"> [</w:t>
      </w:r>
      <w:r w:rsidR="00000E40">
        <w:t>Note that donated leave is</w:t>
      </w:r>
      <w:r w:rsidR="00B856AB">
        <w:t xml:space="preserve"> not</w:t>
      </w:r>
      <w:r w:rsidR="00000E40">
        <w:t xml:space="preserve"> available for any reason other than medical hardship.]</w:t>
      </w:r>
    </w:p>
    <w:p w14:paraId="26429BB9" w14:textId="77777777" w:rsidR="00FE04B2" w:rsidRDefault="00FE04B2" w:rsidP="00FE04B2">
      <w:r w:rsidRPr="0031309B">
        <w:t xml:space="preserve">Added a definition of the term “immediate family” that mirrors the definition in Rule 16, </w:t>
      </w:r>
      <w:r w:rsidRPr="0031309B">
        <w:rPr>
          <w:i/>
          <w:iCs/>
        </w:rPr>
        <w:t>Absence from Work</w:t>
      </w:r>
      <w:r w:rsidRPr="0031309B">
        <w:t>, which generally governs the use of sick leave [Section (3)].</w:t>
      </w:r>
    </w:p>
    <w:p w14:paraId="311F2C8F" w14:textId="4DD9851A" w:rsidR="00FE04B2" w:rsidRDefault="00FE04B2" w:rsidP="00FE04B2">
      <w:r>
        <w:t xml:space="preserve">Emphasized the agency’s obligation of non-discrimination in administration of a leave donation program [Section (4)]. </w:t>
      </w:r>
    </w:p>
    <w:p w14:paraId="76498C1D" w14:textId="0F317493" w:rsidR="00FE04B2" w:rsidRDefault="00FE04B2" w:rsidP="00FE04B2">
      <w:r w:rsidRPr="0031309B">
        <w:t>Reduced the recipient’s required period of leave without pay from 80 hours to 40 hours [Section (6)(a)4].</w:t>
      </w:r>
    </w:p>
    <w:p w14:paraId="4432BE41" w14:textId="59F130AD" w:rsidR="00A300D8" w:rsidRDefault="00FE04B2" w:rsidP="00FE04B2">
      <w:r>
        <w:t>Clarified that a leave donation solicitation must not include medical or other personal information, other than the recipient’s name, without the recipient’s written consent [Section (6)(d)].</w:t>
      </w:r>
    </w:p>
    <w:p w14:paraId="25E9C6AA" w14:textId="77777777" w:rsidR="0006477C" w:rsidRDefault="0006477C" w:rsidP="00FE04B2"/>
    <w:p w14:paraId="001AF148" w14:textId="532509B6" w:rsidR="00FE511E" w:rsidRPr="003A4C4A" w:rsidRDefault="00FE511E" w:rsidP="00FE04B2">
      <w:pPr>
        <w:rPr>
          <w:b/>
          <w:bCs/>
          <w:i/>
          <w:iCs/>
          <w:sz w:val="32"/>
          <w:szCs w:val="32"/>
        </w:rPr>
      </w:pPr>
      <w:bookmarkStart w:id="13" w:name="R18"/>
      <w:bookmarkEnd w:id="13"/>
      <w:r w:rsidRPr="000D7BB2">
        <w:rPr>
          <w:b/>
          <w:bCs/>
          <w:sz w:val="32"/>
          <w:szCs w:val="32"/>
        </w:rPr>
        <w:t xml:space="preserve">Rule </w:t>
      </w:r>
      <w:r>
        <w:rPr>
          <w:b/>
          <w:bCs/>
          <w:sz w:val="32"/>
          <w:szCs w:val="32"/>
        </w:rPr>
        <w:t>18</w:t>
      </w:r>
      <w:r w:rsidR="003A4C4A">
        <w:rPr>
          <w:b/>
          <w:bCs/>
          <w:sz w:val="32"/>
          <w:szCs w:val="32"/>
        </w:rPr>
        <w:t xml:space="preserve">, </w:t>
      </w:r>
      <w:r w:rsidR="003A4C4A">
        <w:rPr>
          <w:b/>
          <w:bCs/>
          <w:i/>
          <w:iCs/>
          <w:sz w:val="32"/>
          <w:szCs w:val="32"/>
        </w:rPr>
        <w:t>Veterans’ Preference</w:t>
      </w:r>
    </w:p>
    <w:p w14:paraId="32FCBD1D" w14:textId="565DBDBB" w:rsidR="00FE511E" w:rsidRDefault="00FE511E" w:rsidP="00FE04B2">
      <w:pPr>
        <w:rPr>
          <w:b/>
          <w:bCs/>
        </w:rPr>
      </w:pPr>
      <w:r w:rsidRPr="00FE511E">
        <w:rPr>
          <w:b/>
          <w:bCs/>
        </w:rPr>
        <w:t>11-28-17</w:t>
      </w:r>
    </w:p>
    <w:p w14:paraId="65449FEC" w14:textId="1AD01667" w:rsidR="00903B04" w:rsidRDefault="00FF4EF5" w:rsidP="00FE04B2">
      <w:r w:rsidRPr="00FF4EF5">
        <w:t>Combined three eligibility provisions relating to active duty in the National Guard or Armed Forces Reserve during Operation Desert Storm and Desert Shield, returning the rule to compliance with state law.</w:t>
      </w:r>
    </w:p>
    <w:p w14:paraId="3BF83DBE" w14:textId="55CEFBD9" w:rsidR="00FF4EF5" w:rsidRDefault="00AD3D3C" w:rsidP="00FE04B2">
      <w:r w:rsidRPr="00AD3D3C">
        <w:t>Added a definition of “imminent danger.”</w:t>
      </w:r>
    </w:p>
    <w:p w14:paraId="00A08C54" w14:textId="19112537" w:rsidR="00AD3D3C" w:rsidRDefault="00647251" w:rsidP="00FE04B2">
      <w:r>
        <w:t>Added requirement of documentation of honorable discharge to ensure that preference is applied only for eligible veterans.</w:t>
      </w:r>
    </w:p>
    <w:p w14:paraId="008A1A00" w14:textId="43A5F9A6" w:rsidR="0069208A" w:rsidRDefault="001C3155" w:rsidP="00FE04B2">
      <w:r w:rsidRPr="001C3155">
        <w:t xml:space="preserve">Clarified provisions concerning </w:t>
      </w:r>
      <w:r>
        <w:t xml:space="preserve">preference on </w:t>
      </w:r>
      <w:r w:rsidRPr="001C3155">
        <w:t>entrance exams</w:t>
      </w:r>
      <w:r>
        <w:t xml:space="preserve"> and aligned </w:t>
      </w:r>
      <w:r w:rsidR="00AF173F">
        <w:t xml:space="preserve">these </w:t>
      </w:r>
      <w:r>
        <w:t>provisions with state law.</w:t>
      </w:r>
    </w:p>
    <w:p w14:paraId="51672D92" w14:textId="3E3673DD" w:rsidR="00AF173F" w:rsidRDefault="004456B9" w:rsidP="00FE04B2">
      <w:r>
        <w:t>Clarified that an agency is not required to hire a preference-eligible veteran who is not the most suitable applicant for a position.</w:t>
      </w:r>
    </w:p>
    <w:p w14:paraId="6C339770" w14:textId="5965F470" w:rsidR="00903B04" w:rsidRDefault="009F6969" w:rsidP="00FE04B2">
      <w:r>
        <w:t xml:space="preserve">Modified language concerning reduction in force to align with </w:t>
      </w:r>
      <w:r w:rsidR="00F91ACC">
        <w:t xml:space="preserve">the </w:t>
      </w:r>
      <w:r w:rsidR="004051C4">
        <w:t xml:space="preserve">SPB </w:t>
      </w:r>
      <w:r>
        <w:t xml:space="preserve">Rule </w:t>
      </w:r>
      <w:r w:rsidR="00F91ACC">
        <w:t>that fully addresses</w:t>
      </w:r>
      <w:r>
        <w:t xml:space="preserve"> this topic (now Rule 4, </w:t>
      </w:r>
      <w:r w:rsidRPr="004051C4">
        <w:rPr>
          <w:i/>
          <w:iCs/>
        </w:rPr>
        <w:t>Reduction in Force</w:t>
      </w:r>
      <w:r>
        <w:t>).</w:t>
      </w:r>
    </w:p>
    <w:p w14:paraId="0B8942C3" w14:textId="77777777" w:rsidR="007B746C" w:rsidRDefault="007B746C" w:rsidP="00FE04B2">
      <w:pPr>
        <w:rPr>
          <w:b/>
          <w:bCs/>
          <w:sz w:val="32"/>
          <w:szCs w:val="32"/>
        </w:rPr>
      </w:pPr>
    </w:p>
    <w:p w14:paraId="5E5DF948" w14:textId="77777777" w:rsidR="00272078" w:rsidRDefault="00272078" w:rsidP="00FE04B2">
      <w:pPr>
        <w:rPr>
          <w:b/>
          <w:bCs/>
          <w:sz w:val="32"/>
          <w:szCs w:val="32"/>
        </w:rPr>
      </w:pPr>
    </w:p>
    <w:p w14:paraId="3453C36A" w14:textId="77777777" w:rsidR="00272078" w:rsidRDefault="00272078" w:rsidP="00FE04B2">
      <w:pPr>
        <w:rPr>
          <w:b/>
          <w:bCs/>
          <w:sz w:val="32"/>
          <w:szCs w:val="32"/>
        </w:rPr>
      </w:pPr>
    </w:p>
    <w:p w14:paraId="511798B1" w14:textId="56311732" w:rsidR="00FE511E" w:rsidRPr="00EF7EBC" w:rsidRDefault="00FE511E" w:rsidP="00FE04B2">
      <w:pPr>
        <w:rPr>
          <w:b/>
          <w:bCs/>
          <w:i/>
          <w:iCs/>
          <w:sz w:val="32"/>
          <w:szCs w:val="32"/>
        </w:rPr>
      </w:pPr>
      <w:bookmarkStart w:id="14" w:name="R19"/>
      <w:bookmarkEnd w:id="14"/>
      <w:r>
        <w:rPr>
          <w:b/>
          <w:bCs/>
          <w:sz w:val="32"/>
          <w:szCs w:val="32"/>
        </w:rPr>
        <w:lastRenderedPageBreak/>
        <w:t>Rule 19</w:t>
      </w:r>
      <w:r w:rsidR="00EF7EBC">
        <w:rPr>
          <w:b/>
          <w:bCs/>
          <w:sz w:val="32"/>
          <w:szCs w:val="32"/>
        </w:rPr>
        <w:t xml:space="preserve">, </w:t>
      </w:r>
      <w:r w:rsidR="00EF7EBC">
        <w:rPr>
          <w:b/>
          <w:bCs/>
          <w:i/>
          <w:iCs/>
          <w:sz w:val="32"/>
          <w:szCs w:val="32"/>
        </w:rPr>
        <w:t>Military Leave</w:t>
      </w:r>
    </w:p>
    <w:p w14:paraId="7E55EBFB" w14:textId="2A922CDD" w:rsidR="00FE511E" w:rsidRPr="00FE511E" w:rsidRDefault="00FE511E" w:rsidP="00FE04B2">
      <w:pPr>
        <w:rPr>
          <w:b/>
          <w:bCs/>
        </w:rPr>
      </w:pPr>
      <w:r>
        <w:rPr>
          <w:b/>
          <w:bCs/>
        </w:rPr>
        <w:t>9-16-15</w:t>
      </w:r>
    </w:p>
    <w:p w14:paraId="0BF6F0D3" w14:textId="1E4D8172" w:rsidR="00D545D1" w:rsidRDefault="00D545D1" w:rsidP="00D545D1">
      <w:r>
        <w:t>Removed a provision exempting service with the State Defense Force from the definition of ordered military duty, aligning rule with state law allowing members of the State Defense Force to receive paid military leave and continuous service considerations for ordered military duty.</w:t>
      </w:r>
    </w:p>
    <w:p w14:paraId="1E6BA8AA" w14:textId="77777777" w:rsidR="00DA37D5" w:rsidRDefault="00DA37D5" w:rsidP="00D545D1"/>
    <w:p w14:paraId="12C11297" w14:textId="0492311C" w:rsidR="00063171" w:rsidRPr="005126E7" w:rsidRDefault="00063171" w:rsidP="00FE04B2">
      <w:pPr>
        <w:rPr>
          <w:b/>
          <w:bCs/>
          <w:i/>
          <w:iCs/>
          <w:sz w:val="32"/>
          <w:szCs w:val="32"/>
        </w:rPr>
      </w:pPr>
      <w:bookmarkStart w:id="15" w:name="R20"/>
      <w:bookmarkEnd w:id="15"/>
      <w:r w:rsidRPr="000D7BB2">
        <w:rPr>
          <w:b/>
          <w:bCs/>
          <w:sz w:val="32"/>
          <w:szCs w:val="32"/>
        </w:rPr>
        <w:t>Rule 20</w:t>
      </w:r>
      <w:r w:rsidR="005126E7">
        <w:rPr>
          <w:b/>
          <w:bCs/>
          <w:sz w:val="32"/>
          <w:szCs w:val="32"/>
        </w:rPr>
        <w:t xml:space="preserve">, </w:t>
      </w:r>
      <w:r w:rsidR="005126E7">
        <w:rPr>
          <w:b/>
          <w:bCs/>
          <w:i/>
          <w:iCs/>
          <w:sz w:val="32"/>
          <w:szCs w:val="32"/>
        </w:rPr>
        <w:t>Employee Complaint Resolution Procedure</w:t>
      </w:r>
    </w:p>
    <w:p w14:paraId="3D254AE3" w14:textId="5809EE15" w:rsidR="00357E5B" w:rsidRPr="00FE511E" w:rsidRDefault="00FE511E" w:rsidP="009C5526">
      <w:pPr>
        <w:rPr>
          <w:b/>
          <w:bCs/>
        </w:rPr>
      </w:pPr>
      <w:r w:rsidRPr="00FE511E">
        <w:rPr>
          <w:b/>
          <w:bCs/>
        </w:rPr>
        <w:t>5-24-19</w:t>
      </w:r>
    </w:p>
    <w:p w14:paraId="17B27F94" w14:textId="410A2474" w:rsidR="009C5526" w:rsidRDefault="009C5526" w:rsidP="009C5526">
      <w:r>
        <w:t xml:space="preserve">Clarified that the Employee Complaint Resolution Procedure no longer covers complaints of sexual harassment [Section (1), paragraph 3]. </w:t>
      </w:r>
    </w:p>
    <w:p w14:paraId="4AD69040" w14:textId="09526D68" w:rsidR="009C5526" w:rsidRDefault="009C5526" w:rsidP="009C5526">
      <w:r>
        <w:t>Added a definition of “sexual harassment” that mirrors the definition in the Statewide Sexual Harassment Prevention Policy (“Statewide Policy”) [Section (3) (i)].</w:t>
      </w:r>
    </w:p>
    <w:p w14:paraId="646222E4" w14:textId="3A3BEEC5" w:rsidR="009C5526" w:rsidRDefault="009C5526" w:rsidP="009C5526">
      <w:r>
        <w:t xml:space="preserve">Clarified that the Rule’s provision on the agency obligation to notify employees of a complaint resolution program applies specifically to the Employee Complaint Resolution Procedure [Section (4)]. </w:t>
      </w:r>
    </w:p>
    <w:p w14:paraId="1D7CF84C" w14:textId="2843DA0E" w:rsidR="009C5526" w:rsidRDefault="009C5526" w:rsidP="009C5526">
      <w:r w:rsidRPr="0031309B">
        <w:t>Clarified that a sexual harassment complaint is no longer an eligible issue under the Employee Complaint Resolution Procedure [Section (6) (a) and (b)].</w:t>
      </w:r>
    </w:p>
    <w:p w14:paraId="79D8807F" w14:textId="4E11006F" w:rsidR="009C5526" w:rsidRDefault="009C5526" w:rsidP="009C5526">
      <w:r>
        <w:t>Emphasized that complaints containing allegations of sexual harassment or related retaliation are ineligible issues under the Employee Complaint Resolution Procedure [Section (7) (a), (b), and (c)].</w:t>
      </w:r>
    </w:p>
    <w:p w14:paraId="35E28087" w14:textId="0AC9C6C4" w:rsidR="009C5526" w:rsidRDefault="009C5526" w:rsidP="009C5526">
      <w:r w:rsidRPr="0031309B">
        <w:t>Reiterated in the Rule’s provisions on complaint processing that complaints of sexual harassment or related retaliation must be processed in accordance with the Statewide Policy [Section (9) (a) 1; Section (9) (b) 2; Section (9) (c) 6].</w:t>
      </w:r>
    </w:p>
    <w:p w14:paraId="400585F6" w14:textId="4C1DEB69" w:rsidR="00C10F8B" w:rsidRDefault="009C5526" w:rsidP="009C5526">
      <w:r>
        <w:t>Clarified that the agency is obligated to determine whether a complaint filed through the Employee Complaint Resolution Procedure meets the criteria set forth in the Statewide Policy and must be processed according to the procedures set forth therein [Section (14)].</w:t>
      </w:r>
    </w:p>
    <w:p w14:paraId="7155D998" w14:textId="77777777" w:rsidR="00C10F8B" w:rsidRDefault="00C10F8B" w:rsidP="009C5526">
      <w:pPr>
        <w:rPr>
          <w:highlight w:val="yellow"/>
        </w:rPr>
      </w:pPr>
    </w:p>
    <w:p w14:paraId="029DFDC3" w14:textId="3328A7EF" w:rsidR="0047293E" w:rsidRPr="0091719F" w:rsidRDefault="0047293E">
      <w:pPr>
        <w:rPr>
          <w:b/>
          <w:bCs/>
          <w:i/>
          <w:iCs/>
          <w:sz w:val="32"/>
          <w:szCs w:val="32"/>
        </w:rPr>
      </w:pPr>
      <w:bookmarkStart w:id="16" w:name="R21"/>
      <w:bookmarkEnd w:id="16"/>
      <w:r w:rsidRPr="000D7BB2">
        <w:rPr>
          <w:b/>
          <w:bCs/>
          <w:sz w:val="32"/>
          <w:szCs w:val="32"/>
        </w:rPr>
        <w:t>Rule 21</w:t>
      </w:r>
      <w:r w:rsidR="0091719F">
        <w:rPr>
          <w:b/>
          <w:bCs/>
          <w:sz w:val="32"/>
          <w:szCs w:val="32"/>
        </w:rPr>
        <w:t xml:space="preserve">, </w:t>
      </w:r>
      <w:r w:rsidR="0091719F">
        <w:rPr>
          <w:b/>
          <w:bCs/>
          <w:i/>
          <w:iCs/>
          <w:sz w:val="32"/>
          <w:szCs w:val="32"/>
        </w:rPr>
        <w:t>Drug and Alcohol–Free Workplace Program</w:t>
      </w:r>
    </w:p>
    <w:p w14:paraId="5877F52D" w14:textId="5DF1E98A" w:rsidR="00FE511E" w:rsidRPr="00FE511E" w:rsidRDefault="00FE511E">
      <w:pPr>
        <w:rPr>
          <w:b/>
          <w:bCs/>
        </w:rPr>
      </w:pPr>
      <w:r w:rsidRPr="00FE511E">
        <w:rPr>
          <w:b/>
          <w:bCs/>
        </w:rPr>
        <w:t>12-4-18</w:t>
      </w:r>
    </w:p>
    <w:p w14:paraId="5680336A" w14:textId="0FFF8402" w:rsidR="0047293E" w:rsidRDefault="000F1AFC">
      <w:r>
        <w:t xml:space="preserve">Revised definitions of “illegal drug” and “medical marijuana” to align with state law </w:t>
      </w:r>
      <w:r w:rsidR="001544E6">
        <w:t>[</w:t>
      </w:r>
      <w:r w:rsidRPr="000F1AFC">
        <w:t>Sections (3) (t) and (u) of main rule</w:t>
      </w:r>
      <w:r w:rsidR="001544E6">
        <w:t>]</w:t>
      </w:r>
      <w:r w:rsidRPr="000F1AFC">
        <w:t>.</w:t>
      </w:r>
    </w:p>
    <w:p w14:paraId="3E994F9F" w14:textId="0143BD84" w:rsidR="000F1AFC" w:rsidRDefault="000F1AFC">
      <w:r w:rsidRPr="000F1AFC">
        <w:t xml:space="preserve">Updated Medical Review Officer (MRO) procedure to reflect state’s use of a third-party substance abuse testing administrator </w:t>
      </w:r>
      <w:r w:rsidR="001544E6">
        <w:t>[</w:t>
      </w:r>
      <w:r w:rsidRPr="000F1AFC">
        <w:t>Section (10) of main rule</w:t>
      </w:r>
      <w:r w:rsidR="001544E6">
        <w:t>]</w:t>
      </w:r>
      <w:r w:rsidRPr="000F1AFC">
        <w:t>.</w:t>
      </w:r>
    </w:p>
    <w:p w14:paraId="02C381D0" w14:textId="64C52384" w:rsidR="00B651C8" w:rsidRDefault="00393842">
      <w:r w:rsidRPr="0031309B">
        <w:t xml:space="preserve">Clarified situations in which a negative drug test is a condition of employment </w:t>
      </w:r>
      <w:r w:rsidR="001544E6" w:rsidRPr="0031309B">
        <w:t>[</w:t>
      </w:r>
      <w:r w:rsidRPr="0031309B">
        <w:t>Sub-Rule B, Section (1) (a); Sub-Rule D, Section (3) and Section (5) (a)</w:t>
      </w:r>
      <w:r w:rsidR="001544E6" w:rsidRPr="0031309B">
        <w:t>]</w:t>
      </w:r>
      <w:r w:rsidRPr="0031309B">
        <w:t>.</w:t>
      </w:r>
    </w:p>
    <w:p w14:paraId="1285EBFB" w14:textId="6351EC5B" w:rsidR="00393842" w:rsidRDefault="00176EE1">
      <w:r w:rsidRPr="00176EE1">
        <w:lastRenderedPageBreak/>
        <w:t xml:space="preserve">Provided additional guidance on the timing of pre-employment drug testing for high-risk positions </w:t>
      </w:r>
      <w:r w:rsidR="001544E6">
        <w:t>[</w:t>
      </w:r>
      <w:r w:rsidRPr="00176EE1">
        <w:t>Sub-Rule B, Section (3)</w:t>
      </w:r>
      <w:r w:rsidR="001544E6">
        <w:t>]</w:t>
      </w:r>
      <w:r w:rsidRPr="00176EE1">
        <w:t>.</w:t>
      </w:r>
    </w:p>
    <w:p w14:paraId="58E53D18" w14:textId="242E5BAA" w:rsidR="00D20722" w:rsidRDefault="00D20722">
      <w:r>
        <w:t xml:space="preserve">Adopted sub-rules </w:t>
      </w:r>
      <w:r w:rsidR="005D4AFF">
        <w:t>for ease of reference</w:t>
      </w:r>
      <w:r>
        <w:t>.</w:t>
      </w:r>
    </w:p>
    <w:p w14:paraId="08ECC7E2" w14:textId="77777777" w:rsidR="00C10F8B" w:rsidRDefault="00C10F8B"/>
    <w:p w14:paraId="4230F889" w14:textId="68AC02F2" w:rsidR="00BF347B" w:rsidRPr="0091719F" w:rsidRDefault="00BF347B">
      <w:pPr>
        <w:rPr>
          <w:b/>
          <w:bCs/>
          <w:i/>
          <w:iCs/>
          <w:sz w:val="32"/>
          <w:szCs w:val="32"/>
        </w:rPr>
      </w:pPr>
      <w:bookmarkStart w:id="17" w:name="R23"/>
      <w:bookmarkEnd w:id="17"/>
      <w:r w:rsidRPr="00927571">
        <w:rPr>
          <w:b/>
          <w:bCs/>
          <w:sz w:val="32"/>
          <w:szCs w:val="32"/>
        </w:rPr>
        <w:t xml:space="preserve">Rule </w:t>
      </w:r>
      <w:r>
        <w:rPr>
          <w:b/>
          <w:bCs/>
          <w:sz w:val="32"/>
          <w:szCs w:val="32"/>
        </w:rPr>
        <w:t>23</w:t>
      </w:r>
      <w:r w:rsidR="0091719F">
        <w:rPr>
          <w:b/>
          <w:bCs/>
          <w:sz w:val="32"/>
          <w:szCs w:val="32"/>
        </w:rPr>
        <w:t xml:space="preserve">, </w:t>
      </w:r>
      <w:r w:rsidR="0091719F">
        <w:rPr>
          <w:b/>
          <w:bCs/>
          <w:i/>
          <w:iCs/>
          <w:sz w:val="32"/>
          <w:szCs w:val="32"/>
        </w:rPr>
        <w:t>Family and Medical Leave</w:t>
      </w:r>
    </w:p>
    <w:p w14:paraId="5D99C168" w14:textId="0302E0DA" w:rsidR="00BF347B" w:rsidRDefault="00BF347B">
      <w:pPr>
        <w:rPr>
          <w:b/>
          <w:bCs/>
        </w:rPr>
      </w:pPr>
      <w:r w:rsidRPr="00BF347B">
        <w:rPr>
          <w:b/>
          <w:bCs/>
        </w:rPr>
        <w:t>9-16-15</w:t>
      </w:r>
    </w:p>
    <w:p w14:paraId="2078BBE7" w14:textId="047696C3" w:rsidR="007B150F" w:rsidRDefault="00D449B4">
      <w:r>
        <w:t>Revised the definition of “spouse” to include all legally married spouses, aligning the rule with the federal Family and Medical Leave Act.</w:t>
      </w:r>
    </w:p>
    <w:p w14:paraId="315AE96D" w14:textId="77777777" w:rsidR="00C10F8B" w:rsidRPr="007B150F" w:rsidRDefault="00C10F8B"/>
    <w:p w14:paraId="6C4C5773" w14:textId="721AC637" w:rsidR="00927571" w:rsidRPr="00927571" w:rsidRDefault="00927571" w:rsidP="00927571">
      <w:pPr>
        <w:rPr>
          <w:b/>
          <w:bCs/>
          <w:sz w:val="32"/>
          <w:szCs w:val="32"/>
        </w:rPr>
      </w:pPr>
      <w:bookmarkStart w:id="18" w:name="R25"/>
      <w:r w:rsidRPr="00927571">
        <w:rPr>
          <w:b/>
          <w:bCs/>
          <w:sz w:val="32"/>
          <w:szCs w:val="32"/>
        </w:rPr>
        <w:t xml:space="preserve">Rule </w:t>
      </w:r>
      <w:r>
        <w:rPr>
          <w:b/>
          <w:bCs/>
          <w:sz w:val="32"/>
          <w:szCs w:val="32"/>
        </w:rPr>
        <w:t>25</w:t>
      </w:r>
    </w:p>
    <w:bookmarkEnd w:id="18"/>
    <w:p w14:paraId="47C3C765" w14:textId="77777777" w:rsidR="00927571" w:rsidRDefault="00927571" w:rsidP="00927571">
      <w:pPr>
        <w:rPr>
          <w:b/>
          <w:bCs/>
        </w:rPr>
      </w:pPr>
      <w:r>
        <w:rPr>
          <w:b/>
          <w:bCs/>
        </w:rPr>
        <w:t>8-18-18</w:t>
      </w:r>
    </w:p>
    <w:p w14:paraId="0473004B" w14:textId="5C2D9B9F" w:rsidR="000F1AFC" w:rsidRDefault="00927571">
      <w:r>
        <w:t>Repealed in conjunction with adoption of new Rule 4.</w:t>
      </w:r>
      <w:r w:rsidR="00FD636F">
        <w:t xml:space="preserve"> (Rule number now reserved.)</w:t>
      </w:r>
    </w:p>
    <w:p w14:paraId="14CEDF88" w14:textId="77777777" w:rsidR="000F1AFC" w:rsidRDefault="000F1AFC"/>
    <w:sectPr w:rsidR="000F1AFC" w:rsidSect="00DD75CC">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BD655" w14:textId="77777777" w:rsidR="00B90A82" w:rsidRDefault="00B90A82" w:rsidP="00B90A82">
      <w:pPr>
        <w:spacing w:after="0" w:line="240" w:lineRule="auto"/>
      </w:pPr>
      <w:r>
        <w:separator/>
      </w:r>
    </w:p>
  </w:endnote>
  <w:endnote w:type="continuationSeparator" w:id="0">
    <w:p w14:paraId="65A8DF19" w14:textId="77777777" w:rsidR="00B90A82" w:rsidRDefault="00B90A82" w:rsidP="00B9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2560689"/>
      <w:docPartObj>
        <w:docPartGallery w:val="Page Numbers (Bottom of Page)"/>
        <w:docPartUnique/>
      </w:docPartObj>
    </w:sdtPr>
    <w:sdtEndPr>
      <w:rPr>
        <w:noProof/>
      </w:rPr>
    </w:sdtEndPr>
    <w:sdtContent>
      <w:p w14:paraId="73719BC8" w14:textId="021F0167" w:rsidR="00B90A82" w:rsidRDefault="00B90A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778952" w14:textId="77777777" w:rsidR="00B90A82" w:rsidRDefault="00B9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12F68" w14:textId="77777777" w:rsidR="00B90A82" w:rsidRDefault="00B90A82" w:rsidP="00B90A82">
      <w:pPr>
        <w:spacing w:after="0" w:line="240" w:lineRule="auto"/>
      </w:pPr>
      <w:r>
        <w:separator/>
      </w:r>
    </w:p>
  </w:footnote>
  <w:footnote w:type="continuationSeparator" w:id="0">
    <w:p w14:paraId="3754C39E" w14:textId="77777777" w:rsidR="00B90A82" w:rsidRDefault="00B90A82" w:rsidP="00B90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A67A7" w14:textId="3C114CC1" w:rsidR="00DD75CC" w:rsidRDefault="00DD75CC">
    <w:pPr>
      <w:pStyle w:val="Header"/>
    </w:pPr>
    <w:r>
      <w:rPr>
        <w:noProof/>
      </w:rPr>
      <w:drawing>
        <wp:anchor distT="0" distB="0" distL="114300" distR="114300" simplePos="0" relativeHeight="251658240" behindDoc="0" locked="0" layoutInCell="1" allowOverlap="1" wp14:anchorId="7EBA603A" wp14:editId="4392BD04">
          <wp:simplePos x="0" y="0"/>
          <wp:positionH relativeFrom="page">
            <wp:align>left</wp:align>
          </wp:positionH>
          <wp:positionV relativeFrom="paragraph">
            <wp:posOffset>-457200</wp:posOffset>
          </wp:positionV>
          <wp:extent cx="7802880" cy="2188210"/>
          <wp:effectExtent l="0" t="0" r="7620" b="254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02880" cy="21882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E542DE"/>
    <w:multiLevelType w:val="hybridMultilevel"/>
    <w:tmpl w:val="05AE66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F4723"/>
    <w:multiLevelType w:val="hybridMultilevel"/>
    <w:tmpl w:val="B2003F04"/>
    <w:lvl w:ilvl="0" w:tplc="FCD41CB4">
      <w:start w:val="1"/>
      <w:numFmt w:val="bullet"/>
      <w:lvlText w:val=""/>
      <w:lvlJc w:val="left"/>
      <w:pPr>
        <w:tabs>
          <w:tab w:val="num" w:pos="720"/>
        </w:tabs>
        <w:ind w:left="720" w:hanging="360"/>
      </w:pPr>
      <w:rPr>
        <w:rFonts w:ascii="Wingdings" w:hAnsi="Wingdings" w:hint="default"/>
      </w:rPr>
    </w:lvl>
    <w:lvl w:ilvl="1" w:tplc="7ECE2C58" w:tentative="1">
      <w:start w:val="1"/>
      <w:numFmt w:val="bullet"/>
      <w:lvlText w:val=""/>
      <w:lvlJc w:val="left"/>
      <w:pPr>
        <w:tabs>
          <w:tab w:val="num" w:pos="1440"/>
        </w:tabs>
        <w:ind w:left="1440" w:hanging="360"/>
      </w:pPr>
      <w:rPr>
        <w:rFonts w:ascii="Wingdings" w:hAnsi="Wingdings" w:hint="default"/>
      </w:rPr>
    </w:lvl>
    <w:lvl w:ilvl="2" w:tplc="77C2C6FC" w:tentative="1">
      <w:start w:val="1"/>
      <w:numFmt w:val="bullet"/>
      <w:lvlText w:val=""/>
      <w:lvlJc w:val="left"/>
      <w:pPr>
        <w:tabs>
          <w:tab w:val="num" w:pos="2160"/>
        </w:tabs>
        <w:ind w:left="2160" w:hanging="360"/>
      </w:pPr>
      <w:rPr>
        <w:rFonts w:ascii="Wingdings" w:hAnsi="Wingdings" w:hint="default"/>
      </w:rPr>
    </w:lvl>
    <w:lvl w:ilvl="3" w:tplc="597416AE" w:tentative="1">
      <w:start w:val="1"/>
      <w:numFmt w:val="bullet"/>
      <w:lvlText w:val=""/>
      <w:lvlJc w:val="left"/>
      <w:pPr>
        <w:tabs>
          <w:tab w:val="num" w:pos="2880"/>
        </w:tabs>
        <w:ind w:left="2880" w:hanging="360"/>
      </w:pPr>
      <w:rPr>
        <w:rFonts w:ascii="Wingdings" w:hAnsi="Wingdings" w:hint="default"/>
      </w:rPr>
    </w:lvl>
    <w:lvl w:ilvl="4" w:tplc="75DE4956" w:tentative="1">
      <w:start w:val="1"/>
      <w:numFmt w:val="bullet"/>
      <w:lvlText w:val=""/>
      <w:lvlJc w:val="left"/>
      <w:pPr>
        <w:tabs>
          <w:tab w:val="num" w:pos="3600"/>
        </w:tabs>
        <w:ind w:left="3600" w:hanging="360"/>
      </w:pPr>
      <w:rPr>
        <w:rFonts w:ascii="Wingdings" w:hAnsi="Wingdings" w:hint="default"/>
      </w:rPr>
    </w:lvl>
    <w:lvl w:ilvl="5" w:tplc="E4423F0E" w:tentative="1">
      <w:start w:val="1"/>
      <w:numFmt w:val="bullet"/>
      <w:lvlText w:val=""/>
      <w:lvlJc w:val="left"/>
      <w:pPr>
        <w:tabs>
          <w:tab w:val="num" w:pos="4320"/>
        </w:tabs>
        <w:ind w:left="4320" w:hanging="360"/>
      </w:pPr>
      <w:rPr>
        <w:rFonts w:ascii="Wingdings" w:hAnsi="Wingdings" w:hint="default"/>
      </w:rPr>
    </w:lvl>
    <w:lvl w:ilvl="6" w:tplc="7418314C" w:tentative="1">
      <w:start w:val="1"/>
      <w:numFmt w:val="bullet"/>
      <w:lvlText w:val=""/>
      <w:lvlJc w:val="left"/>
      <w:pPr>
        <w:tabs>
          <w:tab w:val="num" w:pos="5040"/>
        </w:tabs>
        <w:ind w:left="5040" w:hanging="360"/>
      </w:pPr>
      <w:rPr>
        <w:rFonts w:ascii="Wingdings" w:hAnsi="Wingdings" w:hint="default"/>
      </w:rPr>
    </w:lvl>
    <w:lvl w:ilvl="7" w:tplc="76E46C22" w:tentative="1">
      <w:start w:val="1"/>
      <w:numFmt w:val="bullet"/>
      <w:lvlText w:val=""/>
      <w:lvlJc w:val="left"/>
      <w:pPr>
        <w:tabs>
          <w:tab w:val="num" w:pos="5760"/>
        </w:tabs>
        <w:ind w:left="5760" w:hanging="360"/>
      </w:pPr>
      <w:rPr>
        <w:rFonts w:ascii="Wingdings" w:hAnsi="Wingdings" w:hint="default"/>
      </w:rPr>
    </w:lvl>
    <w:lvl w:ilvl="8" w:tplc="EEEA3950" w:tentative="1">
      <w:start w:val="1"/>
      <w:numFmt w:val="bullet"/>
      <w:lvlText w:val=""/>
      <w:lvlJc w:val="left"/>
      <w:pPr>
        <w:tabs>
          <w:tab w:val="num" w:pos="6480"/>
        </w:tabs>
        <w:ind w:left="6480" w:hanging="360"/>
      </w:pPr>
      <w:rPr>
        <w:rFonts w:ascii="Wingdings" w:hAnsi="Wingdings" w:hint="default"/>
      </w:rPr>
    </w:lvl>
  </w:abstractNum>
  <w:num w:numId="1" w16cid:durableId="18284928">
    <w:abstractNumId w:val="1"/>
  </w:num>
  <w:num w:numId="2" w16cid:durableId="23574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3E"/>
    <w:rsid w:val="00000E40"/>
    <w:rsid w:val="00026005"/>
    <w:rsid w:val="00063171"/>
    <w:rsid w:val="0006477C"/>
    <w:rsid w:val="000826D8"/>
    <w:rsid w:val="0009233D"/>
    <w:rsid w:val="000B5BD8"/>
    <w:rsid w:val="000B6695"/>
    <w:rsid w:val="000C0D8B"/>
    <w:rsid w:val="000D5E8D"/>
    <w:rsid w:val="000D7BB2"/>
    <w:rsid w:val="000E6DC3"/>
    <w:rsid w:val="000F1AFC"/>
    <w:rsid w:val="000F6EB0"/>
    <w:rsid w:val="00101740"/>
    <w:rsid w:val="00103052"/>
    <w:rsid w:val="00123DB2"/>
    <w:rsid w:val="00124AE3"/>
    <w:rsid w:val="001256E6"/>
    <w:rsid w:val="00125AF1"/>
    <w:rsid w:val="001500B9"/>
    <w:rsid w:val="001544E6"/>
    <w:rsid w:val="00161BC2"/>
    <w:rsid w:val="00170150"/>
    <w:rsid w:val="001765CB"/>
    <w:rsid w:val="00176EE1"/>
    <w:rsid w:val="00185FB5"/>
    <w:rsid w:val="00192F74"/>
    <w:rsid w:val="00195EA4"/>
    <w:rsid w:val="00196721"/>
    <w:rsid w:val="001A65EE"/>
    <w:rsid w:val="001C3155"/>
    <w:rsid w:val="001D2E37"/>
    <w:rsid w:val="001E76C6"/>
    <w:rsid w:val="002026FF"/>
    <w:rsid w:val="00202A9E"/>
    <w:rsid w:val="002100B1"/>
    <w:rsid w:val="002114F6"/>
    <w:rsid w:val="0022336C"/>
    <w:rsid w:val="00226E7A"/>
    <w:rsid w:val="00227CA6"/>
    <w:rsid w:val="00235685"/>
    <w:rsid w:val="00241EDB"/>
    <w:rsid w:val="00246F5E"/>
    <w:rsid w:val="00250621"/>
    <w:rsid w:val="00256997"/>
    <w:rsid w:val="00264A1F"/>
    <w:rsid w:val="00272078"/>
    <w:rsid w:val="00277C76"/>
    <w:rsid w:val="002A2821"/>
    <w:rsid w:val="002A7523"/>
    <w:rsid w:val="002B636B"/>
    <w:rsid w:val="002D46C3"/>
    <w:rsid w:val="002F218B"/>
    <w:rsid w:val="002F6300"/>
    <w:rsid w:val="0031309B"/>
    <w:rsid w:val="00330BC9"/>
    <w:rsid w:val="00357E5B"/>
    <w:rsid w:val="00377F01"/>
    <w:rsid w:val="00393842"/>
    <w:rsid w:val="003A4C4A"/>
    <w:rsid w:val="003D2A8B"/>
    <w:rsid w:val="003F5DEA"/>
    <w:rsid w:val="00402C7A"/>
    <w:rsid w:val="00404D1D"/>
    <w:rsid w:val="004051C4"/>
    <w:rsid w:val="00411C41"/>
    <w:rsid w:val="0042164F"/>
    <w:rsid w:val="0042588F"/>
    <w:rsid w:val="004456B9"/>
    <w:rsid w:val="00453E37"/>
    <w:rsid w:val="00457502"/>
    <w:rsid w:val="004577D1"/>
    <w:rsid w:val="00460E73"/>
    <w:rsid w:val="0047293E"/>
    <w:rsid w:val="0047718A"/>
    <w:rsid w:val="00480437"/>
    <w:rsid w:val="00494774"/>
    <w:rsid w:val="004B3289"/>
    <w:rsid w:val="005126E7"/>
    <w:rsid w:val="005230A3"/>
    <w:rsid w:val="00543435"/>
    <w:rsid w:val="005652FA"/>
    <w:rsid w:val="00566E3B"/>
    <w:rsid w:val="005859E0"/>
    <w:rsid w:val="00585E2B"/>
    <w:rsid w:val="00586B4C"/>
    <w:rsid w:val="00594D4C"/>
    <w:rsid w:val="005970E7"/>
    <w:rsid w:val="005A21E8"/>
    <w:rsid w:val="005B69A1"/>
    <w:rsid w:val="005D4AFF"/>
    <w:rsid w:val="00635FC1"/>
    <w:rsid w:val="00647251"/>
    <w:rsid w:val="006510E9"/>
    <w:rsid w:val="00660274"/>
    <w:rsid w:val="00660865"/>
    <w:rsid w:val="00667731"/>
    <w:rsid w:val="00670ADE"/>
    <w:rsid w:val="00670CDF"/>
    <w:rsid w:val="00677331"/>
    <w:rsid w:val="00681458"/>
    <w:rsid w:val="0068636A"/>
    <w:rsid w:val="0069208A"/>
    <w:rsid w:val="006A08AF"/>
    <w:rsid w:val="006B3A84"/>
    <w:rsid w:val="006C0BED"/>
    <w:rsid w:val="006D1B00"/>
    <w:rsid w:val="006D4F5E"/>
    <w:rsid w:val="006D6ED0"/>
    <w:rsid w:val="006D7AF1"/>
    <w:rsid w:val="006E3E31"/>
    <w:rsid w:val="006E7ABF"/>
    <w:rsid w:val="00702BC9"/>
    <w:rsid w:val="00703421"/>
    <w:rsid w:val="0071128C"/>
    <w:rsid w:val="00722F9C"/>
    <w:rsid w:val="0074317C"/>
    <w:rsid w:val="00754FD4"/>
    <w:rsid w:val="00763237"/>
    <w:rsid w:val="007654FE"/>
    <w:rsid w:val="007B150F"/>
    <w:rsid w:val="007B4747"/>
    <w:rsid w:val="007B746C"/>
    <w:rsid w:val="007D4A8F"/>
    <w:rsid w:val="007E1E03"/>
    <w:rsid w:val="007F3543"/>
    <w:rsid w:val="00805D0D"/>
    <w:rsid w:val="00821F77"/>
    <w:rsid w:val="00836B3B"/>
    <w:rsid w:val="0084094E"/>
    <w:rsid w:val="00850AFC"/>
    <w:rsid w:val="00857B21"/>
    <w:rsid w:val="0086139F"/>
    <w:rsid w:val="00867259"/>
    <w:rsid w:val="00867C59"/>
    <w:rsid w:val="00885175"/>
    <w:rsid w:val="00896EC8"/>
    <w:rsid w:val="008D0298"/>
    <w:rsid w:val="008D2FCC"/>
    <w:rsid w:val="008F4634"/>
    <w:rsid w:val="008F5082"/>
    <w:rsid w:val="009031D3"/>
    <w:rsid w:val="00903B04"/>
    <w:rsid w:val="0091719F"/>
    <w:rsid w:val="009216EF"/>
    <w:rsid w:val="00927571"/>
    <w:rsid w:val="009905A2"/>
    <w:rsid w:val="0099758A"/>
    <w:rsid w:val="009A594E"/>
    <w:rsid w:val="009A5BE9"/>
    <w:rsid w:val="009B0A3F"/>
    <w:rsid w:val="009B1CB9"/>
    <w:rsid w:val="009C5526"/>
    <w:rsid w:val="009D110C"/>
    <w:rsid w:val="009F6969"/>
    <w:rsid w:val="00A04961"/>
    <w:rsid w:val="00A13994"/>
    <w:rsid w:val="00A300D8"/>
    <w:rsid w:val="00A3079E"/>
    <w:rsid w:val="00A30B28"/>
    <w:rsid w:val="00A407A0"/>
    <w:rsid w:val="00A805C1"/>
    <w:rsid w:val="00A85217"/>
    <w:rsid w:val="00A96394"/>
    <w:rsid w:val="00A96D3F"/>
    <w:rsid w:val="00AA137C"/>
    <w:rsid w:val="00AA7AFF"/>
    <w:rsid w:val="00AD3D3C"/>
    <w:rsid w:val="00AF173F"/>
    <w:rsid w:val="00AF2BBC"/>
    <w:rsid w:val="00AF369B"/>
    <w:rsid w:val="00B045CB"/>
    <w:rsid w:val="00B05229"/>
    <w:rsid w:val="00B20169"/>
    <w:rsid w:val="00B44389"/>
    <w:rsid w:val="00B600E0"/>
    <w:rsid w:val="00B651C8"/>
    <w:rsid w:val="00B70146"/>
    <w:rsid w:val="00B75A9C"/>
    <w:rsid w:val="00B837B2"/>
    <w:rsid w:val="00B856AB"/>
    <w:rsid w:val="00B87EA3"/>
    <w:rsid w:val="00B904BD"/>
    <w:rsid w:val="00B90A82"/>
    <w:rsid w:val="00BA6BA6"/>
    <w:rsid w:val="00BB0D5A"/>
    <w:rsid w:val="00BB312F"/>
    <w:rsid w:val="00BE02EF"/>
    <w:rsid w:val="00BF347B"/>
    <w:rsid w:val="00C05CEA"/>
    <w:rsid w:val="00C10F8B"/>
    <w:rsid w:val="00C12B33"/>
    <w:rsid w:val="00C27FCE"/>
    <w:rsid w:val="00C95C69"/>
    <w:rsid w:val="00CB440E"/>
    <w:rsid w:val="00CF735A"/>
    <w:rsid w:val="00D077E4"/>
    <w:rsid w:val="00D11133"/>
    <w:rsid w:val="00D20722"/>
    <w:rsid w:val="00D2658F"/>
    <w:rsid w:val="00D338DE"/>
    <w:rsid w:val="00D34950"/>
    <w:rsid w:val="00D4079D"/>
    <w:rsid w:val="00D449B4"/>
    <w:rsid w:val="00D520EF"/>
    <w:rsid w:val="00D526BF"/>
    <w:rsid w:val="00D545D1"/>
    <w:rsid w:val="00D73CF6"/>
    <w:rsid w:val="00D869F9"/>
    <w:rsid w:val="00D87C04"/>
    <w:rsid w:val="00DA37D5"/>
    <w:rsid w:val="00DD0942"/>
    <w:rsid w:val="00DD75CC"/>
    <w:rsid w:val="00DF2487"/>
    <w:rsid w:val="00DF4563"/>
    <w:rsid w:val="00E03048"/>
    <w:rsid w:val="00E03EBE"/>
    <w:rsid w:val="00E06A51"/>
    <w:rsid w:val="00E20F93"/>
    <w:rsid w:val="00E245DE"/>
    <w:rsid w:val="00E3011E"/>
    <w:rsid w:val="00E34CA4"/>
    <w:rsid w:val="00E51A78"/>
    <w:rsid w:val="00E6702C"/>
    <w:rsid w:val="00E76BAC"/>
    <w:rsid w:val="00E77C3D"/>
    <w:rsid w:val="00EC0A33"/>
    <w:rsid w:val="00EC320A"/>
    <w:rsid w:val="00ED510C"/>
    <w:rsid w:val="00EF7EBC"/>
    <w:rsid w:val="00F26E9D"/>
    <w:rsid w:val="00F435E0"/>
    <w:rsid w:val="00F65C22"/>
    <w:rsid w:val="00F73A79"/>
    <w:rsid w:val="00F87583"/>
    <w:rsid w:val="00F91ACC"/>
    <w:rsid w:val="00FA76FD"/>
    <w:rsid w:val="00FC1D4E"/>
    <w:rsid w:val="00FD636F"/>
    <w:rsid w:val="00FE04B2"/>
    <w:rsid w:val="00FE511E"/>
    <w:rsid w:val="00FF4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D0AC690"/>
  <w15:chartTrackingRefBased/>
  <w15:docId w15:val="{4D5E5343-2ACE-4848-BEC3-CB469B5B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9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950"/>
    <w:rPr>
      <w:rFonts w:ascii="Segoe UI" w:hAnsi="Segoe UI" w:cs="Segoe UI"/>
      <w:sz w:val="18"/>
      <w:szCs w:val="18"/>
    </w:rPr>
  </w:style>
  <w:style w:type="paragraph" w:styleId="ListParagraph">
    <w:name w:val="List Paragraph"/>
    <w:basedOn w:val="Normal"/>
    <w:uiPriority w:val="34"/>
    <w:qFormat/>
    <w:rsid w:val="00226E7A"/>
    <w:pPr>
      <w:spacing w:after="200" w:line="276" w:lineRule="auto"/>
      <w:ind w:left="720"/>
      <w:contextualSpacing/>
    </w:pPr>
  </w:style>
  <w:style w:type="paragraph" w:styleId="NoSpacing">
    <w:name w:val="No Spacing"/>
    <w:uiPriority w:val="1"/>
    <w:qFormat/>
    <w:rsid w:val="00D520EF"/>
    <w:pPr>
      <w:spacing w:after="0" w:line="240" w:lineRule="auto"/>
    </w:pPr>
  </w:style>
  <w:style w:type="paragraph" w:styleId="Header">
    <w:name w:val="header"/>
    <w:basedOn w:val="Normal"/>
    <w:link w:val="HeaderChar"/>
    <w:uiPriority w:val="99"/>
    <w:unhideWhenUsed/>
    <w:rsid w:val="00B90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A82"/>
  </w:style>
  <w:style w:type="paragraph" w:styleId="Footer">
    <w:name w:val="footer"/>
    <w:basedOn w:val="Normal"/>
    <w:link w:val="FooterChar"/>
    <w:uiPriority w:val="99"/>
    <w:unhideWhenUsed/>
    <w:rsid w:val="00B90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A82"/>
  </w:style>
  <w:style w:type="character" w:styleId="Hyperlink">
    <w:name w:val="Hyperlink"/>
    <w:basedOn w:val="DefaultParagraphFont"/>
    <w:uiPriority w:val="99"/>
    <w:unhideWhenUsed/>
    <w:rsid w:val="005859E0"/>
    <w:rPr>
      <w:color w:val="0563C1" w:themeColor="hyperlink"/>
      <w:u w:val="single"/>
    </w:rPr>
  </w:style>
  <w:style w:type="character" w:styleId="UnresolvedMention">
    <w:name w:val="Unresolved Mention"/>
    <w:basedOn w:val="DefaultParagraphFont"/>
    <w:uiPriority w:val="99"/>
    <w:semiHidden/>
    <w:unhideWhenUsed/>
    <w:rsid w:val="005859E0"/>
    <w:rPr>
      <w:color w:val="605E5C"/>
      <w:shd w:val="clear" w:color="auto" w:fill="E1DFDD"/>
    </w:rPr>
  </w:style>
  <w:style w:type="character" w:styleId="FollowedHyperlink">
    <w:name w:val="FollowedHyperlink"/>
    <w:basedOn w:val="DefaultParagraphFont"/>
    <w:uiPriority w:val="99"/>
    <w:semiHidden/>
    <w:unhideWhenUsed/>
    <w:rsid w:val="00B201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094274">
      <w:bodyDiv w:val="1"/>
      <w:marLeft w:val="0"/>
      <w:marRight w:val="0"/>
      <w:marTop w:val="0"/>
      <w:marBottom w:val="0"/>
      <w:divBdr>
        <w:top w:val="none" w:sz="0" w:space="0" w:color="auto"/>
        <w:left w:val="none" w:sz="0" w:space="0" w:color="auto"/>
        <w:bottom w:val="none" w:sz="0" w:space="0" w:color="auto"/>
        <w:right w:val="none" w:sz="0" w:space="0" w:color="auto"/>
      </w:divBdr>
      <w:divsChild>
        <w:div w:id="1371957486">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33FFD-8B93-478B-AB58-1E1887A2B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Valerie</dc:creator>
  <cp:keywords/>
  <dc:description/>
  <cp:lastModifiedBy>Wilkinson, Valerie</cp:lastModifiedBy>
  <cp:revision>16</cp:revision>
  <dcterms:created xsi:type="dcterms:W3CDTF">2024-08-05T20:17:00Z</dcterms:created>
  <dcterms:modified xsi:type="dcterms:W3CDTF">2024-08-05T21:08:00Z</dcterms:modified>
</cp:coreProperties>
</file>